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01CC6">
      <w:pPr>
        <w:spacing w:before="12"/>
      </w:pPr>
    </w:p>
    <w:p w14:paraId="338EDB9E">
      <w:pPr>
        <w:spacing w:before="12"/>
      </w:pPr>
    </w:p>
    <w:p w14:paraId="42A6B2E9">
      <w:pPr>
        <w:sectPr>
          <w:footerReference r:id="rId5" w:type="default"/>
          <w:pgSz w:w="11900" w:h="16840"/>
          <w:pgMar w:top="1431" w:right="308" w:bottom="1" w:left="1770" w:header="0" w:footer="0" w:gutter="0"/>
          <w:cols w:equalWidth="0" w:num="1">
            <w:col w:w="9822"/>
          </w:cols>
        </w:sectPr>
      </w:pPr>
    </w:p>
    <w:p w14:paraId="39D2D6B9">
      <w:pPr>
        <w:spacing w:before="275" w:line="188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</w:rPr>
        <w:t>(GF—2017—0201)</w:t>
      </w:r>
    </w:p>
    <w:p w14:paraId="0BB2948F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32D0A2E">
      <w:pPr>
        <w:spacing w:before="265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20"/>
          <w:sz w:val="30"/>
          <w:szCs w:val="30"/>
        </w:rPr>
        <w:t>档案号：</w:t>
      </w:r>
    </w:p>
    <w:p w14:paraId="7E96AFB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918E139">
      <w:pPr>
        <w:spacing w:line="1679" w:lineRule="exact"/>
        <w:ind w:firstLine="247"/>
      </w:pPr>
      <w:r>
        <w:rPr>
          <w:position w:val="-33"/>
        </w:rPr>
        <w:drawing>
          <wp:inline distT="0" distB="0" distL="0" distR="0">
            <wp:extent cx="299720" cy="10661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880" cy="106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17BDF">
      <w:pPr>
        <w:spacing w:line="1679" w:lineRule="exact"/>
        <w:sectPr>
          <w:type w:val="continuous"/>
          <w:pgSz w:w="11900" w:h="16840"/>
          <w:pgMar w:top="1431" w:right="308" w:bottom="1" w:left="1770" w:header="0" w:footer="0" w:gutter="0"/>
          <w:cols w:equalWidth="0" w:num="3">
            <w:col w:w="4855" w:space="100"/>
            <w:col w:w="4047" w:space="100"/>
            <w:col w:w="720"/>
          </w:cols>
        </w:sectPr>
      </w:pPr>
    </w:p>
    <w:p w14:paraId="7BFFD7BE">
      <w:pPr>
        <w:rPr>
          <w:rFonts w:ascii="Arial"/>
          <w:sz w:val="21"/>
        </w:rPr>
      </w:pPr>
    </w:p>
    <w:p w14:paraId="5EC6EF40">
      <w:pPr>
        <w:rPr>
          <w:rFonts w:ascii="Arial"/>
          <w:sz w:val="21"/>
        </w:rPr>
      </w:pPr>
    </w:p>
    <w:p w14:paraId="044AC0A2">
      <w:pPr>
        <w:spacing w:line="241" w:lineRule="auto"/>
        <w:rPr>
          <w:rFonts w:ascii="Arial"/>
          <w:sz w:val="21"/>
        </w:rPr>
      </w:pPr>
    </w:p>
    <w:p w14:paraId="21FBC1AA">
      <w:pPr>
        <w:spacing w:before="218" w:line="222" w:lineRule="auto"/>
        <w:ind w:left="1309"/>
        <w:outlineLvl w:val="0"/>
        <w:rPr>
          <w:rFonts w:ascii="黑体" w:hAnsi="黑体" w:eastAsia="黑体" w:cs="黑体"/>
          <w:sz w:val="67"/>
          <w:szCs w:val="67"/>
        </w:rPr>
      </w:pPr>
      <w:r>
        <w:rPr>
          <w:rFonts w:ascii="黑体" w:hAnsi="黑体" w:eastAsia="黑体" w:cs="黑体"/>
          <w:b/>
          <w:bCs/>
          <w:spacing w:val="-6"/>
          <w:sz w:val="67"/>
          <w:szCs w:val="67"/>
        </w:rPr>
        <w:t>建设工程施工合同</w:t>
      </w:r>
    </w:p>
    <w:p w14:paraId="5171CCB7">
      <w:pPr>
        <w:spacing w:line="252" w:lineRule="auto"/>
        <w:rPr>
          <w:rFonts w:ascii="Arial"/>
          <w:sz w:val="21"/>
        </w:rPr>
      </w:pPr>
    </w:p>
    <w:p w14:paraId="3DB4289B">
      <w:pPr>
        <w:spacing w:line="252" w:lineRule="auto"/>
        <w:rPr>
          <w:rFonts w:ascii="Arial"/>
          <w:sz w:val="21"/>
        </w:rPr>
      </w:pPr>
    </w:p>
    <w:p w14:paraId="03F61AD6">
      <w:pPr>
        <w:spacing w:line="252" w:lineRule="auto"/>
        <w:rPr>
          <w:rFonts w:ascii="Arial"/>
          <w:sz w:val="21"/>
        </w:rPr>
      </w:pPr>
    </w:p>
    <w:p w14:paraId="000C364F">
      <w:pPr>
        <w:spacing w:line="253" w:lineRule="auto"/>
        <w:rPr>
          <w:rFonts w:ascii="Arial"/>
          <w:sz w:val="21"/>
        </w:rPr>
      </w:pPr>
    </w:p>
    <w:p w14:paraId="4FF5FA9F">
      <w:pPr>
        <w:spacing w:before="98" w:line="221" w:lineRule="auto"/>
        <w:ind w:left="10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  <w:u w:val="single" w:color="auto"/>
        </w:rPr>
        <w:t>商城县妇幼保健院医养服务中心能力提升项目</w:t>
      </w:r>
    </w:p>
    <w:p w14:paraId="0A9C61FB">
      <w:pPr>
        <w:spacing w:before="1"/>
      </w:pPr>
    </w:p>
    <w:p w14:paraId="13BD84E6">
      <w:pPr>
        <w:spacing w:before="1"/>
      </w:pPr>
    </w:p>
    <w:p w14:paraId="250281AF">
      <w:pPr>
        <w:spacing w:before="1"/>
      </w:pPr>
    </w:p>
    <w:p w14:paraId="140952AF">
      <w:pPr>
        <w:spacing w:before="1"/>
      </w:pPr>
    </w:p>
    <w:p w14:paraId="1F53C9B0">
      <w:pPr>
        <w:spacing w:before="1"/>
      </w:pPr>
    </w:p>
    <w:p w14:paraId="2323F591">
      <w:pPr>
        <w:spacing w:before="1"/>
      </w:pPr>
    </w:p>
    <w:p w14:paraId="0BA693B4">
      <w:pPr>
        <w:spacing w:before="1"/>
      </w:pPr>
    </w:p>
    <w:p w14:paraId="71A2BE1F">
      <w:pPr>
        <w:spacing w:before="1"/>
      </w:pPr>
    </w:p>
    <w:p w14:paraId="09299393">
      <w:pPr>
        <w:spacing w:before="1"/>
      </w:pPr>
    </w:p>
    <w:p w14:paraId="5791C674">
      <w:pPr>
        <w:spacing w:before="1"/>
      </w:pPr>
    </w:p>
    <w:p w14:paraId="2D7C62D7"/>
    <w:p w14:paraId="09335582"/>
    <w:p w14:paraId="071C1B2D"/>
    <w:p w14:paraId="74710D87"/>
    <w:p w14:paraId="0532323B"/>
    <w:p w14:paraId="61617270"/>
    <w:p w14:paraId="5EE2F1CB"/>
    <w:p w14:paraId="550C78DF"/>
    <w:p w14:paraId="3004CD67"/>
    <w:p w14:paraId="15C08DF7"/>
    <w:p w14:paraId="0D21529A"/>
    <w:p w14:paraId="427B5E02">
      <w:pPr>
        <w:sectPr>
          <w:type w:val="continuous"/>
          <w:pgSz w:w="11900" w:h="16840"/>
          <w:pgMar w:top="1431" w:right="308" w:bottom="1" w:left="1770" w:header="0" w:footer="0" w:gutter="0"/>
          <w:cols w:equalWidth="0" w:num="1">
            <w:col w:w="9822"/>
          </w:cols>
        </w:sectPr>
      </w:pPr>
    </w:p>
    <w:p w14:paraId="1641E4EA">
      <w:pPr>
        <w:pStyle w:val="2"/>
        <w:spacing w:before="87"/>
        <w:ind w:left="874" w:right="307" w:hanging="29"/>
      </w:pPr>
      <w:r>
        <w:rPr>
          <w:b/>
          <w:bCs/>
          <w:spacing w:val="-23"/>
        </w:rPr>
        <w:t>住</w:t>
      </w:r>
      <w:r>
        <w:rPr>
          <w:spacing w:val="132"/>
        </w:rPr>
        <w:t xml:space="preserve"> </w:t>
      </w:r>
      <w:r>
        <w:rPr>
          <w:b/>
          <w:bCs/>
          <w:spacing w:val="-23"/>
        </w:rPr>
        <w:t>房</w:t>
      </w:r>
      <w:r>
        <w:rPr>
          <w:spacing w:val="132"/>
        </w:rPr>
        <w:t xml:space="preserve"> </w:t>
      </w:r>
      <w:r>
        <w:rPr>
          <w:b/>
          <w:bCs/>
          <w:spacing w:val="-23"/>
        </w:rPr>
        <w:t>和</w:t>
      </w:r>
      <w:r>
        <w:rPr>
          <w:spacing w:val="131"/>
        </w:rPr>
        <w:t xml:space="preserve"> </w:t>
      </w:r>
      <w:r>
        <w:rPr>
          <w:b/>
          <w:bCs/>
          <w:spacing w:val="-23"/>
        </w:rPr>
        <w:t>城</w:t>
      </w:r>
      <w:r>
        <w:rPr>
          <w:spacing w:val="147"/>
        </w:rPr>
        <w:t xml:space="preserve"> </w:t>
      </w:r>
      <w:r>
        <w:rPr>
          <w:b/>
          <w:bCs/>
          <w:spacing w:val="-23"/>
        </w:rPr>
        <w:t>乡</w:t>
      </w:r>
      <w:r>
        <w:rPr>
          <w:spacing w:val="136"/>
        </w:rPr>
        <w:t xml:space="preserve"> </w:t>
      </w:r>
      <w:r>
        <w:rPr>
          <w:b/>
          <w:bCs/>
          <w:spacing w:val="-23"/>
        </w:rPr>
        <w:t>建</w:t>
      </w:r>
      <w:r>
        <w:rPr>
          <w:spacing w:val="137"/>
        </w:rPr>
        <w:t xml:space="preserve"> </w:t>
      </w:r>
      <w:r>
        <w:rPr>
          <w:b/>
          <w:bCs/>
          <w:spacing w:val="-23"/>
        </w:rPr>
        <w:t>设</w:t>
      </w:r>
      <w:r>
        <w:rPr>
          <w:spacing w:val="136"/>
        </w:rPr>
        <w:t xml:space="preserve"> </w:t>
      </w:r>
      <w:r>
        <w:rPr>
          <w:b/>
          <w:bCs/>
          <w:spacing w:val="-23"/>
        </w:rPr>
        <w:t>部</w:t>
      </w:r>
      <w:r>
        <w:t xml:space="preserve"> </w:t>
      </w:r>
      <w:r>
        <w:rPr>
          <w:b/>
          <w:bCs/>
          <w:spacing w:val="-21"/>
        </w:rPr>
        <w:t>国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家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工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商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行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政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管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理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总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局</w:t>
      </w:r>
    </w:p>
    <w:p w14:paraId="516DC9E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963E355">
      <w:pPr>
        <w:pStyle w:val="2"/>
        <w:spacing w:before="318" w:line="220" w:lineRule="auto"/>
        <w:rPr>
          <w:sz w:val="43"/>
          <w:szCs w:val="43"/>
        </w:rPr>
      </w:pPr>
      <w:r>
        <w:rPr>
          <w:b/>
          <w:bCs/>
          <w:spacing w:val="-14"/>
          <w:sz w:val="43"/>
          <w:szCs w:val="43"/>
        </w:rPr>
        <w:t>制</w:t>
      </w:r>
      <w:r>
        <w:rPr>
          <w:spacing w:val="6"/>
          <w:sz w:val="43"/>
          <w:szCs w:val="43"/>
        </w:rPr>
        <w:t xml:space="preserve"> </w:t>
      </w:r>
      <w:r>
        <w:rPr>
          <w:b/>
          <w:bCs/>
          <w:spacing w:val="-14"/>
          <w:sz w:val="43"/>
          <w:szCs w:val="43"/>
        </w:rPr>
        <w:t>定</w:t>
      </w:r>
    </w:p>
    <w:p w14:paraId="7D8C2641">
      <w:pPr>
        <w:spacing w:line="220" w:lineRule="auto"/>
        <w:rPr>
          <w:sz w:val="43"/>
          <w:szCs w:val="43"/>
        </w:rPr>
        <w:sectPr>
          <w:type w:val="continuous"/>
          <w:pgSz w:w="11900" w:h="16840"/>
          <w:pgMar w:top="1431" w:right="308" w:bottom="1" w:left="1770" w:header="0" w:footer="0" w:gutter="0"/>
          <w:cols w:equalWidth="0" w:num="2">
            <w:col w:w="6337" w:space="100"/>
            <w:col w:w="3385"/>
          </w:cols>
        </w:sectPr>
      </w:pPr>
    </w:p>
    <w:p w14:paraId="225F8F07">
      <w:pPr>
        <w:spacing w:line="261" w:lineRule="auto"/>
        <w:rPr>
          <w:rFonts w:ascii="Arial"/>
          <w:sz w:val="21"/>
        </w:rPr>
      </w:pPr>
    </w:p>
    <w:p w14:paraId="2E001F1A">
      <w:pPr>
        <w:spacing w:line="261" w:lineRule="auto"/>
        <w:rPr>
          <w:rFonts w:ascii="Arial"/>
          <w:sz w:val="21"/>
        </w:rPr>
      </w:pPr>
    </w:p>
    <w:p w14:paraId="55945BDE">
      <w:pPr>
        <w:spacing w:line="261" w:lineRule="auto"/>
        <w:rPr>
          <w:rFonts w:ascii="Arial"/>
          <w:sz w:val="21"/>
        </w:rPr>
      </w:pPr>
    </w:p>
    <w:p w14:paraId="40B94686">
      <w:pPr>
        <w:spacing w:line="261" w:lineRule="auto"/>
        <w:rPr>
          <w:rFonts w:ascii="Arial"/>
          <w:sz w:val="21"/>
        </w:rPr>
      </w:pPr>
    </w:p>
    <w:p w14:paraId="02F6E256">
      <w:pPr>
        <w:spacing w:line="261" w:lineRule="auto"/>
        <w:rPr>
          <w:rFonts w:ascii="Arial"/>
          <w:sz w:val="21"/>
        </w:rPr>
      </w:pPr>
    </w:p>
    <w:p w14:paraId="69376A5E">
      <w:pPr>
        <w:spacing w:line="261" w:lineRule="auto"/>
        <w:rPr>
          <w:rFonts w:ascii="Arial"/>
          <w:sz w:val="21"/>
        </w:rPr>
      </w:pPr>
    </w:p>
    <w:p w14:paraId="69602697">
      <w:pPr>
        <w:spacing w:line="261" w:lineRule="auto"/>
        <w:rPr>
          <w:rFonts w:ascii="Arial"/>
          <w:sz w:val="21"/>
        </w:rPr>
      </w:pPr>
    </w:p>
    <w:p w14:paraId="7647CDF3">
      <w:pPr>
        <w:spacing w:line="262" w:lineRule="auto"/>
        <w:rPr>
          <w:rFonts w:ascii="Arial"/>
          <w:sz w:val="21"/>
        </w:rPr>
      </w:pPr>
    </w:p>
    <w:p w14:paraId="76867A42">
      <w:pPr>
        <w:spacing w:line="262" w:lineRule="auto"/>
        <w:rPr>
          <w:rFonts w:ascii="Arial"/>
          <w:sz w:val="21"/>
        </w:rPr>
      </w:pPr>
    </w:p>
    <w:p w14:paraId="1933F848">
      <w:pPr>
        <w:spacing w:line="262" w:lineRule="auto"/>
        <w:rPr>
          <w:rFonts w:ascii="Arial"/>
          <w:sz w:val="21"/>
        </w:rPr>
      </w:pPr>
    </w:p>
    <w:p w14:paraId="58E7A215">
      <w:pPr>
        <w:spacing w:line="262" w:lineRule="auto"/>
        <w:rPr>
          <w:rFonts w:ascii="Arial"/>
          <w:sz w:val="21"/>
        </w:rPr>
      </w:pPr>
    </w:p>
    <w:p w14:paraId="02F8425E">
      <w:pPr>
        <w:spacing w:before="88"/>
        <w:ind w:left="7060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position w:val="-31"/>
          <w:sz w:val="27"/>
          <w:szCs w:val="27"/>
        </w:rPr>
        <w:drawing>
          <wp:inline distT="0" distB="0" distL="0" distR="0">
            <wp:extent cx="450215" cy="4635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820" cy="46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2"/>
          <w:sz w:val="27"/>
          <w:szCs w:val="27"/>
        </w:rPr>
        <w:t>扫描全能王创建</w:t>
      </w:r>
    </w:p>
    <w:p w14:paraId="5D9D5D07">
      <w:pPr>
        <w:rPr>
          <w:rFonts w:ascii="黑体" w:hAnsi="黑体" w:eastAsia="黑体" w:cs="黑体"/>
          <w:sz w:val="27"/>
          <w:szCs w:val="27"/>
        </w:rPr>
        <w:sectPr>
          <w:type w:val="continuous"/>
          <w:pgSz w:w="11900" w:h="16840"/>
          <w:pgMar w:top="1431" w:right="308" w:bottom="1" w:left="1770" w:header="0" w:footer="0" w:gutter="0"/>
          <w:cols w:equalWidth="0" w:num="1">
            <w:col w:w="9822"/>
          </w:cols>
        </w:sectPr>
      </w:pPr>
    </w:p>
    <w:sdt>
      <w:sdtPr>
        <w:rPr>
          <w:rFonts w:ascii="黑体" w:hAnsi="黑体" w:eastAsia="黑体" w:cs="黑体"/>
          <w:sz w:val="42"/>
          <w:szCs w:val="42"/>
        </w:rPr>
        <w:id w:val="147471618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4"/>
          <w:szCs w:val="24"/>
        </w:rPr>
      </w:sdtEndPr>
      <w:sdtContent>
        <w:p w14:paraId="7D6B795E">
          <w:pPr>
            <w:spacing w:before="177" w:line="222" w:lineRule="auto"/>
            <w:ind w:left="3360"/>
            <w:rPr>
              <w:rFonts w:ascii="黑体" w:hAnsi="黑体" w:eastAsia="黑体" w:cs="黑体"/>
              <w:sz w:val="42"/>
              <w:szCs w:val="42"/>
            </w:rPr>
          </w:pPr>
          <w:bookmarkStart w:id="0" w:name="bookmark1"/>
          <w:bookmarkEnd w:id="0"/>
          <w:r>
            <w:rPr>
              <w:rFonts w:ascii="黑体" w:hAnsi="黑体" w:eastAsia="黑体" w:cs="黑体"/>
              <w:b/>
              <w:bCs/>
              <w:spacing w:val="-39"/>
              <w:sz w:val="42"/>
              <w:szCs w:val="42"/>
            </w:rPr>
            <w:t>目</w:t>
          </w:r>
          <w:r>
            <w:rPr>
              <w:rFonts w:ascii="黑体" w:hAnsi="黑体" w:eastAsia="黑体" w:cs="黑体"/>
              <w:spacing w:val="-2"/>
              <w:sz w:val="42"/>
              <w:szCs w:val="42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39"/>
              <w:sz w:val="42"/>
              <w:szCs w:val="42"/>
            </w:rPr>
            <w:t>录</w:t>
          </w:r>
        </w:p>
        <w:p w14:paraId="4FF46EF6">
          <w:pPr>
            <w:tabs>
              <w:tab w:val="right" w:leader="dot" w:pos="7907"/>
            </w:tabs>
            <w:spacing w:before="251" w:line="222" w:lineRule="auto"/>
            <w:ind w:left="3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0"/>
              <w:sz w:val="24"/>
              <w:szCs w:val="24"/>
            </w:rPr>
            <w:t>第一部分</w:t>
          </w:r>
          <w:r>
            <w:rPr>
              <w:rFonts w:ascii="黑体" w:hAnsi="黑体" w:eastAsia="黑体" w:cs="黑体"/>
              <w:spacing w:val="-1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4"/>
              <w:szCs w:val="24"/>
            </w:rPr>
            <w:t>合同协议书</w:t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4"/>
              <w:szCs w:val="24"/>
            </w:rPr>
            <w:fldChar w:fldCharType="end"/>
          </w:r>
        </w:p>
        <w:p w14:paraId="3BF0D70D">
          <w:pPr>
            <w:tabs>
              <w:tab w:val="right" w:leader="dot" w:pos="7977"/>
            </w:tabs>
            <w:spacing w:before="10" w:line="221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6"/>
              <w:sz w:val="24"/>
              <w:szCs w:val="24"/>
            </w:rPr>
            <w:t>一</w:t>
          </w:r>
          <w:r>
            <w:rPr>
              <w:rFonts w:ascii="黑体" w:hAnsi="黑体" w:eastAsia="黑体" w:cs="黑体"/>
              <w:spacing w:val="-6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6"/>
              <w:sz w:val="24"/>
              <w:szCs w:val="24"/>
            </w:rPr>
            <w:t>、工程概况</w:t>
          </w:r>
          <w:r>
            <w:rPr>
              <w:rFonts w:ascii="黑体" w:hAnsi="黑体" w:eastAsia="黑体" w:cs="黑体"/>
              <w:spacing w:val="-96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8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2F48FB8A">
          <w:pPr>
            <w:tabs>
              <w:tab w:val="right" w:leader="dot" w:pos="7960"/>
            </w:tabs>
            <w:spacing w:before="15" w:line="217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8"/>
              <w:sz w:val="24"/>
              <w:szCs w:val="24"/>
            </w:rPr>
            <w:t>二、合同工期</w:t>
          </w:r>
          <w:r>
            <w:rPr>
              <w:rFonts w:ascii="黑体" w:hAnsi="黑体" w:eastAsia="黑体" w:cs="黑体"/>
              <w:spacing w:val="-10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27"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spacing w:val="27"/>
              <w:sz w:val="24"/>
              <w:szCs w:val="24"/>
            </w:rPr>
            <w:fldChar w:fldCharType="end"/>
          </w:r>
        </w:p>
        <w:p w14:paraId="2093DDBA">
          <w:pPr>
            <w:tabs>
              <w:tab w:val="right" w:leader="dot" w:pos="7990"/>
            </w:tabs>
            <w:spacing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8"/>
              <w:w w:val="96"/>
              <w:sz w:val="24"/>
              <w:szCs w:val="24"/>
            </w:rPr>
            <w:t>三</w:t>
          </w:r>
          <w:r>
            <w:rPr>
              <w:rFonts w:ascii="黑体" w:hAnsi="黑体" w:eastAsia="黑体" w:cs="黑体"/>
              <w:spacing w:val="47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28"/>
              <w:w w:val="96"/>
              <w:sz w:val="24"/>
              <w:szCs w:val="24"/>
            </w:rPr>
            <w:t>、质量标准</w:t>
          </w:r>
          <w:r>
            <w:rPr>
              <w:rFonts w:ascii="黑体" w:hAnsi="黑体" w:eastAsia="黑体" w:cs="黑体"/>
              <w:spacing w:val="-10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24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3EDDA265">
          <w:pPr>
            <w:tabs>
              <w:tab w:val="right" w:leader="dot" w:pos="7967"/>
            </w:tabs>
            <w:spacing w:before="16" w:line="222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6"/>
              <w:sz w:val="24"/>
              <w:szCs w:val="24"/>
            </w:rPr>
            <w:t>四</w:t>
          </w:r>
          <w:r>
            <w:rPr>
              <w:rFonts w:ascii="黑体" w:hAnsi="黑体" w:eastAsia="黑体" w:cs="黑体"/>
              <w:spacing w:val="-16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6"/>
              <w:sz w:val="24"/>
              <w:szCs w:val="24"/>
            </w:rPr>
            <w:t>、签约合同价与合同价格形式</w:t>
          </w:r>
          <w:r>
            <w:rPr>
              <w:rFonts w:ascii="黑体" w:hAnsi="黑体" w:eastAsia="黑体" w:cs="黑体"/>
              <w:spacing w:val="-9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4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21CF991B">
          <w:pPr>
            <w:tabs>
              <w:tab w:val="right" w:leader="dot" w:pos="7965"/>
            </w:tabs>
            <w:spacing w:before="32" w:line="222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3"/>
              <w:sz w:val="24"/>
              <w:szCs w:val="24"/>
            </w:rPr>
            <w:t>五、项目经理</w:t>
          </w:r>
          <w:r>
            <w:rPr>
              <w:rFonts w:ascii="黑体" w:hAnsi="黑体" w:eastAsia="黑体" w:cs="黑体"/>
              <w:spacing w:val="-9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6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510EADE7">
          <w:pPr>
            <w:tabs>
              <w:tab w:val="right" w:leader="dot" w:pos="7965"/>
            </w:tabs>
            <w:spacing w:before="21" w:line="222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5"/>
              <w:sz w:val="24"/>
              <w:szCs w:val="24"/>
            </w:rPr>
            <w:t>六、合同文件构成</w:t>
          </w:r>
          <w:r>
            <w:rPr>
              <w:rFonts w:ascii="黑体" w:hAnsi="黑体" w:eastAsia="黑体" w:cs="黑体"/>
              <w:spacing w:val="-9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2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2"/>
              <w:sz w:val="24"/>
              <w:szCs w:val="24"/>
            </w:rPr>
            <w:fldChar w:fldCharType="end"/>
          </w:r>
        </w:p>
        <w:p w14:paraId="7966ED15">
          <w:pPr>
            <w:tabs>
              <w:tab w:val="right" w:leader="dot" w:pos="7964"/>
            </w:tabs>
            <w:spacing w:before="3" w:line="215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七、承诺</w:t>
          </w:r>
          <w:r>
            <w:rPr>
              <w:rFonts w:ascii="黑体" w:hAnsi="黑体" w:eastAsia="黑体" w:cs="黑体"/>
              <w:spacing w:val="-9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20"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spacing w:val="20"/>
              <w:sz w:val="24"/>
              <w:szCs w:val="24"/>
            </w:rPr>
            <w:fldChar w:fldCharType="end"/>
          </w:r>
        </w:p>
        <w:p w14:paraId="3585B908">
          <w:pPr>
            <w:tabs>
              <w:tab w:val="right" w:leader="dot" w:pos="7955"/>
            </w:tabs>
            <w:spacing w:before="1" w:line="222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2"/>
              <w:sz w:val="24"/>
              <w:szCs w:val="24"/>
            </w:rPr>
            <w:t>八、词语含义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1AB4AF8B">
          <w:pPr>
            <w:tabs>
              <w:tab w:val="right" w:leader="dot" w:pos="7984"/>
            </w:tabs>
            <w:spacing w:before="5" w:line="223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4"/>
              <w:szCs w:val="24"/>
            </w:rPr>
            <w:t>九 、签订时间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16"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spacing w:val="16"/>
              <w:sz w:val="24"/>
              <w:szCs w:val="24"/>
            </w:rPr>
            <w:fldChar w:fldCharType="end"/>
          </w:r>
        </w:p>
        <w:p w14:paraId="1BA9A470">
          <w:pPr>
            <w:tabs>
              <w:tab w:val="right" w:leader="dot" w:pos="7965"/>
            </w:tabs>
            <w:spacing w:before="36" w:line="217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>十、签订地点</w:t>
          </w:r>
          <w:r>
            <w:rPr>
              <w:rFonts w:ascii="黑体" w:hAnsi="黑体" w:eastAsia="黑体" w:cs="黑体"/>
              <w:spacing w:val="-9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3AA03D9C">
          <w:pPr>
            <w:tabs>
              <w:tab w:val="right" w:leader="dot" w:pos="7974"/>
            </w:tabs>
            <w:spacing w:before="1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1"/>
              <w:sz w:val="24"/>
              <w:szCs w:val="24"/>
            </w:rPr>
            <w:t>十一、补充协议</w:t>
          </w:r>
          <w:r>
            <w:rPr>
              <w:rFonts w:ascii="黑体" w:hAnsi="黑体" w:eastAsia="黑体" w:cs="黑体"/>
              <w:spacing w:val="-8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13BDF13A">
          <w:pPr>
            <w:tabs>
              <w:tab w:val="right" w:leader="dot" w:pos="7985"/>
            </w:tabs>
            <w:spacing w:before="8" w:line="221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5"/>
              <w:sz w:val="24"/>
              <w:szCs w:val="24"/>
            </w:rPr>
            <w:t>十二、合同生效</w:t>
          </w:r>
          <w:r>
            <w:rPr>
              <w:rFonts w:ascii="黑体" w:hAnsi="黑体" w:eastAsia="黑体" w:cs="黑体"/>
              <w:spacing w:val="-8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2"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pacing w:val="22"/>
              <w:sz w:val="24"/>
              <w:szCs w:val="24"/>
            </w:rPr>
            <w:fldChar w:fldCharType="end"/>
          </w:r>
        </w:p>
        <w:p w14:paraId="2FB2CFBE">
          <w:pPr>
            <w:tabs>
              <w:tab w:val="right" w:leader="dot" w:pos="7975"/>
            </w:tabs>
            <w:spacing w:before="25" w:line="222" w:lineRule="auto"/>
            <w:ind w:left="16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1"/>
              <w:sz w:val="24"/>
              <w:szCs w:val="24"/>
            </w:rPr>
            <w:t>十三、合同份数</w:t>
          </w:r>
          <w:r>
            <w:rPr>
              <w:rFonts w:ascii="黑体" w:hAnsi="黑体" w:eastAsia="黑体" w:cs="黑体"/>
              <w:spacing w:val="-96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5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7251B347">
          <w:pPr>
            <w:tabs>
              <w:tab w:val="right" w:leader="dot" w:pos="8005"/>
            </w:tabs>
            <w:spacing w:before="9" w:line="222" w:lineRule="auto"/>
            <w:ind w:left="41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2"/>
              <w:sz w:val="24"/>
              <w:szCs w:val="24"/>
            </w:rPr>
            <w:t>第二部分</w:t>
          </w:r>
          <w:r>
            <w:rPr>
              <w:rFonts w:ascii="黑体" w:hAnsi="黑体" w:eastAsia="黑体" w:cs="黑体"/>
              <w:spacing w:val="-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2"/>
              <w:sz w:val="24"/>
              <w:szCs w:val="24"/>
            </w:rPr>
            <w:t>通用合同条款(另附)</w:t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5F5B78CC">
          <w:pPr>
            <w:tabs>
              <w:tab w:val="right" w:leader="dot" w:pos="7865"/>
            </w:tabs>
            <w:spacing w:before="2" w:line="215" w:lineRule="auto"/>
            <w:ind w:left="41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6"/>
              <w:sz w:val="24"/>
              <w:szCs w:val="24"/>
            </w:rPr>
            <w:t>第三部分</w:t>
          </w:r>
          <w:r>
            <w:rPr>
              <w:rFonts w:ascii="黑体" w:hAnsi="黑体" w:eastAsia="黑体" w:cs="黑体"/>
              <w:spacing w:val="-16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6"/>
              <w:sz w:val="24"/>
              <w:szCs w:val="24"/>
            </w:rPr>
            <w:t>专用合同条款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07C56762">
          <w:pPr>
            <w:tabs>
              <w:tab w:val="right" w:leader="dot" w:pos="7975"/>
            </w:tabs>
            <w:spacing w:before="1" w:line="220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4"/>
              <w:sz w:val="24"/>
              <w:szCs w:val="24"/>
            </w:rPr>
            <w:t>1.</w:t>
          </w:r>
          <w:r>
            <w:rPr>
              <w:rFonts w:ascii="黑体" w:hAnsi="黑体" w:eastAsia="黑体" w:cs="黑体"/>
              <w:b/>
              <w:bCs/>
              <w:spacing w:val="-14"/>
              <w:sz w:val="24"/>
              <w:szCs w:val="24"/>
            </w:rPr>
            <w:t>一般约定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7EE69DB8">
          <w:pPr>
            <w:tabs>
              <w:tab w:val="right" w:leader="dot" w:pos="7975"/>
            </w:tabs>
            <w:spacing w:before="26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4"/>
              <w:szCs w:val="24"/>
            </w:rPr>
            <w:t>2.</w:t>
          </w:r>
          <w:r>
            <w:rPr>
              <w:rFonts w:ascii="Times New Roman" w:hAnsi="Times New Roman" w:eastAsia="Times New Roman" w:cs="Times New Roman"/>
              <w:spacing w:val="13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4"/>
              <w:szCs w:val="24"/>
            </w:rPr>
            <w:t>发包人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23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t>10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fldChar w:fldCharType="end"/>
          </w:r>
        </w:p>
        <w:p w14:paraId="2662ED25">
          <w:pPr>
            <w:tabs>
              <w:tab w:val="right" w:leader="dot" w:pos="7999"/>
            </w:tabs>
            <w:spacing w:before="21" w:line="218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3.</w:t>
          </w:r>
          <w:r>
            <w:rPr>
              <w:rFonts w:ascii="Times New Roman" w:hAnsi="Times New Roman" w:eastAsia="Times New Roman" w:cs="Times New Roman"/>
              <w:b/>
              <w:bCs/>
              <w:spacing w:val="19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>承包人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6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11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18DA6252">
          <w:pPr>
            <w:tabs>
              <w:tab w:val="right" w:leader="dot" w:pos="7989"/>
            </w:tabs>
            <w:spacing w:line="224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4"/>
              <w:szCs w:val="24"/>
            </w:rPr>
            <w:t>4.</w:t>
          </w:r>
          <w:r>
            <w:rPr>
              <w:rFonts w:ascii="Times New Roman" w:hAnsi="Times New Roman" w:eastAsia="Times New Roman" w:cs="Times New Roman"/>
              <w:b/>
              <w:bCs/>
              <w:spacing w:val="20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4"/>
              <w:szCs w:val="24"/>
            </w:rPr>
            <w:t>监理人</w:t>
          </w:r>
          <w:r>
            <w:rPr>
              <w:rFonts w:ascii="黑体" w:hAnsi="黑体" w:eastAsia="黑体" w:cs="黑体"/>
              <w:spacing w:val="-8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6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13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0F810176">
          <w:pPr>
            <w:tabs>
              <w:tab w:val="right" w:leader="dot" w:pos="7839"/>
            </w:tabs>
            <w:spacing w:before="24"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4"/>
              <w:szCs w:val="24"/>
            </w:rPr>
            <w:t>5.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4"/>
              <w:szCs w:val="24"/>
            </w:rPr>
            <w:t>工程质量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t>14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fldChar w:fldCharType="end"/>
          </w:r>
        </w:p>
        <w:p w14:paraId="34CE692B">
          <w:pPr>
            <w:tabs>
              <w:tab w:val="right" w:leader="dot" w:pos="7989"/>
            </w:tabs>
            <w:spacing w:before="1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3"/>
              <w:sz w:val="24"/>
              <w:szCs w:val="24"/>
            </w:rPr>
            <w:t>6.</w:t>
          </w:r>
          <w:r>
            <w:rPr>
              <w:rFonts w:ascii="Times New Roman" w:hAnsi="Times New Roman" w:eastAsia="Times New Roman" w:cs="Times New Roman"/>
              <w:b/>
              <w:bCs/>
              <w:spacing w:val="16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3"/>
              <w:sz w:val="24"/>
              <w:szCs w:val="24"/>
            </w:rPr>
            <w:t>安全文明施工与环境保护</w:t>
          </w:r>
          <w:r>
            <w:rPr>
              <w:rFonts w:ascii="黑体" w:hAnsi="黑体" w:eastAsia="黑体" w:cs="黑体"/>
              <w:spacing w:val="-10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t>14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fldChar w:fldCharType="end"/>
          </w:r>
        </w:p>
        <w:p w14:paraId="534D71E8">
          <w:pPr>
            <w:tabs>
              <w:tab w:val="right" w:leader="dot" w:pos="7989"/>
            </w:tabs>
            <w:spacing w:before="13"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4"/>
              <w:szCs w:val="24"/>
            </w:rPr>
            <w:t>7.</w:t>
          </w:r>
          <w:r>
            <w:rPr>
              <w:rFonts w:ascii="Times New Roman" w:hAnsi="Times New Roman" w:eastAsia="Times New Roman" w:cs="Times New Roman"/>
              <w:b/>
              <w:bCs/>
              <w:spacing w:val="22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4"/>
              <w:szCs w:val="24"/>
            </w:rPr>
            <w:t>工期和进度</w:t>
          </w:r>
          <w:r>
            <w:rPr>
              <w:rFonts w:ascii="黑体" w:hAnsi="黑体" w:eastAsia="黑体" w:cs="黑体"/>
              <w:spacing w:val="-9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5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25921C04">
          <w:pPr>
            <w:tabs>
              <w:tab w:val="right" w:leader="dot" w:pos="7989"/>
            </w:tabs>
            <w:spacing w:before="22" w:line="207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8.</w:t>
          </w:r>
          <w:r>
            <w:rPr>
              <w:rFonts w:ascii="Times New Roman" w:hAnsi="Times New Roman" w:eastAsia="Times New Roman" w:cs="Times New Roman"/>
              <w:b/>
              <w:bCs/>
              <w:spacing w:val="22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1"/>
              <w:sz w:val="24"/>
              <w:szCs w:val="24"/>
            </w:rPr>
            <w:t>材料与设备</w:t>
          </w:r>
          <w:r>
            <w:rPr>
              <w:rFonts w:ascii="黑体" w:hAnsi="黑体" w:eastAsia="黑体" w:cs="黑体"/>
              <w:spacing w:val="-9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4"/>
              <w:szCs w:val="24"/>
            </w:rPr>
            <w:fldChar w:fldCharType="end"/>
          </w:r>
        </w:p>
        <w:p w14:paraId="4DBC2E37">
          <w:pPr>
            <w:tabs>
              <w:tab w:val="right" w:leader="dot" w:pos="7989"/>
            </w:tabs>
            <w:spacing w:before="1" w:line="220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4"/>
              <w:szCs w:val="24"/>
            </w:rPr>
            <w:t>9.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4"/>
              <w:szCs w:val="24"/>
            </w:rPr>
            <w:t>试验与检验</w:t>
          </w:r>
          <w:r>
            <w:rPr>
              <w:rFonts w:ascii="黑体" w:hAnsi="黑体" w:eastAsia="黑体" w:cs="黑体"/>
              <w:spacing w:val="-9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50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23260328">
          <w:pPr>
            <w:tabs>
              <w:tab w:val="right" w:leader="dot" w:pos="7785"/>
            </w:tabs>
            <w:spacing w:before="38" w:line="205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24"/>
              <w:szCs w:val="24"/>
            </w:rPr>
            <w:t>10.</w:t>
          </w:r>
          <w:r>
            <w:rPr>
              <w:rFonts w:ascii="Times New Roman" w:hAnsi="Times New Roman" w:eastAsia="Times New Roman" w:cs="Times New Roman"/>
              <w:spacing w:val="9"/>
              <w:sz w:val="24"/>
              <w:szCs w:val="24"/>
            </w:rPr>
            <w:t xml:space="preserve">   </w:t>
          </w:r>
          <w:r>
            <w:rPr>
              <w:rFonts w:ascii="黑体" w:hAnsi="黑体" w:eastAsia="黑体" w:cs="黑体"/>
              <w:spacing w:val="-9"/>
              <w:sz w:val="24"/>
              <w:szCs w:val="24"/>
            </w:rPr>
            <w:t>变更</w:t>
          </w:r>
          <w:r>
            <w:rPr>
              <w:rFonts w:ascii="黑体" w:hAnsi="黑体" w:eastAsia="黑体" w:cs="黑体"/>
              <w:spacing w:val="-10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spacing w:val="-10"/>
              <w:sz w:val="24"/>
              <w:szCs w:val="24"/>
            </w:rPr>
            <w:fldChar w:fldCharType="end"/>
          </w:r>
        </w:p>
        <w:p w14:paraId="450EAA0C">
          <w:pPr>
            <w:tabs>
              <w:tab w:val="right" w:leader="dot" w:pos="7919"/>
            </w:tabs>
            <w:spacing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4"/>
              <w:szCs w:val="24"/>
            </w:rPr>
            <w:t>11.</w:t>
          </w:r>
          <w:r>
            <w:rPr>
              <w:rFonts w:ascii="Times New Roman" w:hAnsi="Times New Roman" w:eastAsia="Times New Roman" w:cs="Times New Roman"/>
              <w:b/>
              <w:bCs/>
              <w:spacing w:val="1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价</w:t>
          </w:r>
          <w:r>
            <w:rPr>
              <w:rFonts w:ascii="黑体" w:hAnsi="黑体" w:eastAsia="黑体" w:cs="黑体"/>
              <w:spacing w:val="-5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格</w:t>
          </w:r>
          <w:r>
            <w:rPr>
              <w:rFonts w:ascii="黑体" w:hAnsi="黑体" w:eastAsia="黑体" w:cs="黑体"/>
              <w:spacing w:val="-5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调</w:t>
          </w:r>
          <w:r>
            <w:rPr>
              <w:rFonts w:ascii="黑体" w:hAnsi="黑体" w:eastAsia="黑体" w:cs="黑体"/>
              <w:spacing w:val="-5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整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7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25C4814D">
          <w:pPr>
            <w:tabs>
              <w:tab w:val="right" w:leader="dot" w:pos="7865"/>
            </w:tabs>
            <w:spacing w:before="25"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12.</w:t>
          </w:r>
          <w:r>
            <w:rPr>
              <w:rFonts w:ascii="Times New Roman" w:hAnsi="Times New Roman" w:eastAsia="Times New Roman" w:cs="Times New Roman"/>
              <w:spacing w:val="16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z w:val="24"/>
              <w:szCs w:val="24"/>
            </w:rPr>
            <w:t>合同价格、计量与支付</w:t>
          </w:r>
          <w:r>
            <w:rPr>
              <w:rFonts w:ascii="黑体" w:hAnsi="黑体" w:eastAsia="黑体" w:cs="黑体"/>
              <w:spacing w:val="-10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3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t>18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fldChar w:fldCharType="end"/>
          </w:r>
        </w:p>
        <w:p w14:paraId="471145BF">
          <w:pPr>
            <w:tabs>
              <w:tab w:val="right" w:leader="dot" w:pos="8019"/>
            </w:tabs>
            <w:spacing w:before="11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4"/>
              <w:szCs w:val="24"/>
            </w:rPr>
            <w:t>13.</w:t>
          </w:r>
          <w:r>
            <w:rPr>
              <w:rFonts w:ascii="Times New Roman" w:hAnsi="Times New Roman" w:eastAsia="Times New Roman" w:cs="Times New Roman"/>
              <w:spacing w:val="25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5"/>
              <w:sz w:val="24"/>
              <w:szCs w:val="24"/>
            </w:rPr>
            <w:t>验收和工程试车</w:t>
          </w:r>
          <w:r>
            <w:rPr>
              <w:rFonts w:ascii="黑体" w:hAnsi="黑体" w:eastAsia="黑体" w:cs="黑体"/>
              <w:spacing w:val="-10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t>21</w:t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fldChar w:fldCharType="end"/>
          </w:r>
        </w:p>
        <w:p w14:paraId="36ADA833">
          <w:pPr>
            <w:tabs>
              <w:tab w:val="right" w:leader="dot" w:pos="7879"/>
            </w:tabs>
            <w:spacing w:before="13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0" w:name="bookmark1"/>
          <w:bookmarkEnd w:id="3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4"/>
              <w:szCs w:val="24"/>
            </w:rPr>
            <w:t>14.</w:t>
          </w:r>
          <w:r>
            <w:rPr>
              <w:rFonts w:ascii="Times New Roman" w:hAnsi="Times New Roman" w:eastAsia="Times New Roman" w:cs="Times New Roman"/>
              <w:spacing w:val="21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-6"/>
              <w:sz w:val="24"/>
              <w:szCs w:val="24"/>
            </w:rPr>
            <w:t>竣工结算</w:t>
          </w:r>
          <w:r>
            <w:rPr>
              <w:rFonts w:ascii="黑体" w:hAnsi="黑体" w:eastAsia="黑体" w:cs="黑体"/>
              <w:spacing w:val="-8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4"/>
              <w:sz w:val="24"/>
              <w:szCs w:val="24"/>
            </w:rPr>
            <w:t>2</w:t>
          </w:r>
          <w:r>
            <w:rPr>
              <w:rFonts w:ascii="Times New Roman" w:hAnsi="Times New Roman" w:eastAsia="Times New Roman" w:cs="Times New Roman"/>
              <w:spacing w:val="4"/>
              <w:sz w:val="24"/>
              <w:szCs w:val="24"/>
            </w:rPr>
            <w:fldChar w:fldCharType="end"/>
          </w:r>
        </w:p>
        <w:p w14:paraId="20036A71">
          <w:pPr>
            <w:tabs>
              <w:tab w:val="right" w:leader="dot" w:pos="7879"/>
            </w:tabs>
            <w:spacing w:before="22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1" w:name="bookmark1"/>
          <w:bookmarkEnd w:id="31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4"/>
              <w:szCs w:val="24"/>
            </w:rPr>
            <w:t xml:space="preserve">15.   </w:t>
          </w:r>
          <w:r>
            <w:rPr>
              <w:rFonts w:ascii="黑体" w:hAnsi="黑体" w:eastAsia="黑体" w:cs="黑体"/>
              <w:spacing w:val="-6"/>
              <w:sz w:val="24"/>
              <w:szCs w:val="24"/>
            </w:rPr>
            <w:t>缺陷责任期与保修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1"/>
              <w:sz w:val="24"/>
              <w:szCs w:val="24"/>
            </w:rPr>
            <w:t>2</w:t>
          </w:r>
          <w:r>
            <w:rPr>
              <w:rFonts w:ascii="Times New Roman" w:hAnsi="Times New Roman" w:eastAsia="Times New Roman" w:cs="Times New Roman"/>
              <w:spacing w:val="1"/>
              <w:sz w:val="24"/>
              <w:szCs w:val="24"/>
            </w:rPr>
            <w:fldChar w:fldCharType="end"/>
          </w:r>
        </w:p>
        <w:p w14:paraId="1D2CCD0B">
          <w:pPr>
            <w:tabs>
              <w:tab w:val="right" w:leader="dot" w:pos="7989"/>
            </w:tabs>
            <w:spacing w:before="3" w:line="223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2" w:name="bookmark31"/>
          <w:bookmarkEnd w:id="32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4"/>
              <w:szCs w:val="24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9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违</w:t>
          </w:r>
          <w:r>
            <w:rPr>
              <w:rFonts w:ascii="黑体" w:hAnsi="黑体" w:eastAsia="黑体" w:cs="黑体"/>
              <w:spacing w:val="4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4"/>
              <w:szCs w:val="24"/>
            </w:rPr>
            <w:t>约</w:t>
          </w:r>
          <w:r>
            <w:rPr>
              <w:rFonts w:ascii="黑体" w:hAnsi="黑体" w:eastAsia="黑体" w:cs="黑体"/>
              <w:spacing w:val="-10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4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4"/>
              <w:szCs w:val="24"/>
            </w:rPr>
            <w:t>23</w:t>
          </w:r>
          <w:r>
            <w:rPr>
              <w:rFonts w:ascii="Times New Roman" w:hAnsi="Times New Roman" w:eastAsia="Times New Roman" w:cs="Times New Roman"/>
              <w:spacing w:val="-2"/>
              <w:sz w:val="24"/>
              <w:szCs w:val="24"/>
            </w:rPr>
            <w:fldChar w:fldCharType="end"/>
          </w:r>
        </w:p>
        <w:p w14:paraId="570353AF">
          <w:pPr>
            <w:tabs>
              <w:tab w:val="right" w:leader="dot" w:pos="7989"/>
            </w:tabs>
            <w:spacing w:before="20" w:line="221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3" w:name="bookmark32"/>
          <w:bookmarkEnd w:id="33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4"/>
              <w:szCs w:val="24"/>
            </w:rPr>
            <w:t xml:space="preserve">17.   </w:t>
          </w:r>
          <w:r>
            <w:rPr>
              <w:rFonts w:ascii="黑体" w:hAnsi="黑体" w:eastAsia="黑体" w:cs="黑体"/>
              <w:spacing w:val="-2"/>
              <w:sz w:val="24"/>
              <w:szCs w:val="24"/>
            </w:rPr>
            <w:t>不可抗力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t>25</w:t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fldChar w:fldCharType="end"/>
          </w:r>
        </w:p>
        <w:p w14:paraId="5D83F401">
          <w:pPr>
            <w:tabs>
              <w:tab w:val="right" w:leader="dot" w:pos="7999"/>
            </w:tabs>
            <w:spacing w:before="2"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4" w:name="bookmark33"/>
          <w:bookmarkEnd w:id="34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sz w:val="24"/>
              <w:szCs w:val="24"/>
            </w:rPr>
            <w:t>18.</w:t>
          </w:r>
          <w:r>
            <w:rPr>
              <w:rFonts w:ascii="Times New Roman" w:hAnsi="Times New Roman" w:eastAsia="Times New Roman" w:cs="Times New Roman"/>
              <w:b/>
              <w:bCs/>
              <w:spacing w:val="25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0"/>
              <w:sz w:val="24"/>
              <w:szCs w:val="24"/>
            </w:rPr>
            <w:t>保</w:t>
          </w:r>
          <w:r>
            <w:rPr>
              <w:rFonts w:ascii="黑体" w:hAnsi="黑体" w:eastAsia="黑体" w:cs="黑体"/>
              <w:spacing w:val="-3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4"/>
              <w:szCs w:val="24"/>
            </w:rPr>
            <w:t>险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t>25</w:t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fldChar w:fldCharType="end"/>
          </w:r>
        </w:p>
        <w:p w14:paraId="789B687A">
          <w:pPr>
            <w:tabs>
              <w:tab w:val="right" w:leader="dot" w:pos="7979"/>
            </w:tabs>
            <w:spacing w:before="3"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5" w:name="bookmark34"/>
          <w:bookmarkEnd w:id="35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4"/>
              <w:szCs w:val="24"/>
            </w:rPr>
            <w:t>20.</w:t>
          </w:r>
          <w:r>
            <w:rPr>
              <w:rFonts w:ascii="Times New Roman" w:hAnsi="Times New Roman" w:eastAsia="Times New Roman" w:cs="Times New Roman"/>
              <w:spacing w:val="10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4"/>
              <w:szCs w:val="24"/>
            </w:rPr>
            <w:t>争议解决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t>25</w:t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fldChar w:fldCharType="end"/>
          </w:r>
        </w:p>
        <w:p w14:paraId="18DD1D7E">
          <w:pPr>
            <w:tabs>
              <w:tab w:val="right" w:leader="dot" w:pos="7999"/>
            </w:tabs>
            <w:spacing w:before="20" w:line="222" w:lineRule="auto"/>
            <w:ind w:left="16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6" w:name="bookmark35"/>
          <w:bookmarkEnd w:id="36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t>21.</w:t>
          </w:r>
          <w:r>
            <w:rPr>
              <w:rFonts w:ascii="Times New Roman" w:hAnsi="Times New Roman" w:eastAsia="Times New Roman" w:cs="Times New Roman"/>
              <w:b/>
              <w:bCs/>
              <w:spacing w:val="4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2"/>
              <w:sz w:val="24"/>
              <w:szCs w:val="24"/>
            </w:rPr>
            <w:t>补充条款</w:t>
          </w:r>
          <w:r>
            <w:rPr>
              <w:rFonts w:ascii="黑体" w:hAnsi="黑体" w:eastAsia="黑体" w:cs="黑体"/>
              <w:spacing w:val="-9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t>26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fldChar w:fldCharType="end"/>
          </w:r>
        </w:p>
        <w:p w14:paraId="03D8AAC9">
          <w:pPr>
            <w:tabs>
              <w:tab w:val="right" w:leader="dot" w:pos="8019"/>
            </w:tabs>
            <w:spacing w:before="8" w:line="224" w:lineRule="auto"/>
            <w:ind w:left="414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7" w:name="bookmark36"/>
          <w:bookmarkEnd w:id="37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5"/>
              <w:sz w:val="24"/>
              <w:szCs w:val="24"/>
            </w:rPr>
            <w:t>附</w:t>
          </w:r>
          <w:r>
            <w:rPr>
              <w:rFonts w:ascii="黑体" w:hAnsi="黑体" w:eastAsia="黑体" w:cs="黑体"/>
              <w:spacing w:val="27"/>
              <w:sz w:val="24"/>
              <w:szCs w:val="24"/>
            </w:rPr>
            <w:t xml:space="preserve">   </w:t>
          </w:r>
          <w:r>
            <w:rPr>
              <w:rFonts w:ascii="黑体" w:hAnsi="黑体" w:eastAsia="黑体" w:cs="黑体"/>
              <w:spacing w:val="-15"/>
              <w:sz w:val="24"/>
              <w:szCs w:val="24"/>
            </w:rPr>
            <w:t>件</w:t>
          </w:r>
          <w:r>
            <w:rPr>
              <w:rFonts w:ascii="黑体" w:hAnsi="黑体" w:eastAsia="黑体" w:cs="黑体"/>
              <w:spacing w:val="-10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27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</w:sdtContent>
    </w:sdt>
    <w:p w14:paraId="0130B7C2">
      <w:pPr>
        <w:spacing w:line="261" w:lineRule="auto"/>
        <w:rPr>
          <w:rFonts w:ascii="Arial"/>
          <w:sz w:val="21"/>
        </w:rPr>
      </w:pPr>
    </w:p>
    <w:p w14:paraId="5FBA0CFB">
      <w:pPr>
        <w:spacing w:line="261" w:lineRule="auto"/>
        <w:rPr>
          <w:rFonts w:ascii="Arial"/>
          <w:sz w:val="21"/>
        </w:rPr>
      </w:pPr>
    </w:p>
    <w:p w14:paraId="716C370E">
      <w:pPr>
        <w:spacing w:line="261" w:lineRule="auto"/>
        <w:rPr>
          <w:rFonts w:ascii="Arial"/>
          <w:sz w:val="21"/>
        </w:rPr>
      </w:pPr>
    </w:p>
    <w:p w14:paraId="76F2D9E6">
      <w:pPr>
        <w:spacing w:line="262" w:lineRule="auto"/>
        <w:rPr>
          <w:rFonts w:ascii="Arial"/>
          <w:sz w:val="21"/>
        </w:rPr>
      </w:pPr>
    </w:p>
    <w:p w14:paraId="0A68C5C9">
      <w:pPr>
        <w:spacing w:line="262" w:lineRule="auto"/>
        <w:rPr>
          <w:rFonts w:ascii="Arial"/>
          <w:sz w:val="21"/>
        </w:rPr>
      </w:pPr>
    </w:p>
    <w:p w14:paraId="41062F69">
      <w:pPr>
        <w:spacing w:line="262" w:lineRule="auto"/>
        <w:rPr>
          <w:rFonts w:ascii="Arial"/>
          <w:sz w:val="21"/>
        </w:rPr>
      </w:pPr>
    </w:p>
    <w:p w14:paraId="339F9F16">
      <w:pPr>
        <w:spacing w:before="69" w:line="188" w:lineRule="auto"/>
        <w:ind w:left="382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</w:t>
      </w:r>
    </w:p>
    <w:p w14:paraId="20ED84B6">
      <w:pPr>
        <w:spacing w:line="267" w:lineRule="auto"/>
        <w:rPr>
          <w:rFonts w:ascii="Arial"/>
          <w:sz w:val="21"/>
        </w:rPr>
      </w:pPr>
    </w:p>
    <w:p w14:paraId="7CAA3B79">
      <w:pPr>
        <w:spacing w:line="268" w:lineRule="auto"/>
        <w:rPr>
          <w:rFonts w:ascii="Arial"/>
          <w:sz w:val="21"/>
        </w:rPr>
      </w:pPr>
    </w:p>
    <w:p w14:paraId="16D4C89B">
      <w:pPr>
        <w:spacing w:before="173" w:line="235" w:lineRule="auto"/>
        <w:jc w:val="right"/>
        <w:rPr>
          <w:rFonts w:ascii="黑体" w:hAnsi="黑体" w:eastAsia="黑体" w:cs="黑体"/>
          <w:sz w:val="53"/>
          <w:szCs w:val="53"/>
        </w:rPr>
      </w:pPr>
      <w:r>
        <w:rPr>
          <w:rFonts w:ascii="黑体" w:hAnsi="黑体" w:eastAsia="黑体" w:cs="黑体"/>
          <w:position w:val="-14"/>
          <w:sz w:val="53"/>
          <w:szCs w:val="53"/>
        </w:rPr>
        <w:drawing>
          <wp:inline distT="0" distB="0" distL="0" distR="0">
            <wp:extent cx="443865" cy="4508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473" cy="45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29"/>
          <w:w w:val="54"/>
          <w:sz w:val="53"/>
          <w:szCs w:val="53"/>
        </w:rPr>
        <w:t>扫描全能王</w:t>
      </w:r>
      <w:r>
        <w:rPr>
          <w:rFonts w:ascii="黑体" w:hAnsi="黑体" w:eastAsia="黑体" w:cs="黑体"/>
          <w:spacing w:val="-28"/>
          <w:w w:val="54"/>
          <w:sz w:val="53"/>
          <w:szCs w:val="53"/>
        </w:rPr>
        <w:t xml:space="preserve"> </w:t>
      </w:r>
      <w:r>
        <w:rPr>
          <w:rFonts w:ascii="黑体" w:hAnsi="黑体" w:eastAsia="黑体" w:cs="黑体"/>
          <w:b/>
          <w:bCs/>
          <w:spacing w:val="-28"/>
          <w:w w:val="54"/>
          <w:sz w:val="53"/>
          <w:szCs w:val="53"/>
        </w:rPr>
        <w:t>创</w:t>
      </w:r>
      <w:r>
        <w:rPr>
          <w:rFonts w:ascii="黑体" w:hAnsi="黑体" w:eastAsia="黑体" w:cs="黑体"/>
          <w:b/>
          <w:bCs/>
          <w:spacing w:val="-23"/>
          <w:w w:val="54"/>
          <w:sz w:val="53"/>
          <w:szCs w:val="53"/>
        </w:rPr>
        <w:t>建</w:t>
      </w:r>
    </w:p>
    <w:p w14:paraId="0CCC5543">
      <w:pPr>
        <w:spacing w:line="235" w:lineRule="auto"/>
        <w:rPr>
          <w:rFonts w:ascii="黑体" w:hAnsi="黑体" w:eastAsia="黑体" w:cs="黑体"/>
          <w:sz w:val="53"/>
          <w:szCs w:val="53"/>
        </w:rPr>
        <w:sectPr>
          <w:pgSz w:w="11900" w:h="16840"/>
          <w:pgMar w:top="1431" w:right="362" w:bottom="130" w:left="1785" w:header="0" w:footer="0" w:gutter="0"/>
          <w:cols w:space="720" w:num="1"/>
        </w:sectPr>
      </w:pPr>
    </w:p>
    <w:p w14:paraId="7656008C">
      <w:pPr>
        <w:pStyle w:val="2"/>
        <w:spacing w:before="82" w:line="222" w:lineRule="auto"/>
        <w:ind w:left="2540"/>
        <w:rPr>
          <w:rFonts w:ascii="黑体" w:hAnsi="黑体" w:eastAsia="黑体" w:cs="黑体"/>
          <w:sz w:val="41"/>
          <w:szCs w:val="41"/>
        </w:rPr>
      </w:pPr>
      <w:r>
        <w:rPr>
          <w:b/>
          <w:bCs/>
          <w:spacing w:val="-2"/>
          <w:sz w:val="41"/>
          <w:szCs w:val="41"/>
        </w:rPr>
        <w:t>第一部分</w:t>
      </w:r>
      <w:r>
        <w:rPr>
          <w:spacing w:val="-49"/>
          <w:sz w:val="41"/>
          <w:szCs w:val="41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41"/>
          <w:szCs w:val="41"/>
        </w:rPr>
        <w:t>合同协议书</w:t>
      </w:r>
    </w:p>
    <w:p w14:paraId="1551CB38">
      <w:pPr>
        <w:spacing w:line="332" w:lineRule="auto"/>
        <w:rPr>
          <w:rFonts w:ascii="Arial"/>
          <w:sz w:val="21"/>
        </w:rPr>
      </w:pPr>
    </w:p>
    <w:p w14:paraId="2D367589">
      <w:pPr>
        <w:spacing w:before="91" w:line="221" w:lineRule="auto"/>
        <w:ind w:left="3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4"/>
          <w:sz w:val="28"/>
          <w:szCs w:val="28"/>
        </w:rPr>
        <w:t>发包人(全称):</w:t>
      </w:r>
      <w:r>
        <w:rPr>
          <w:rFonts w:ascii="仿宋" w:hAnsi="仿宋" w:eastAsia="仿宋" w:cs="仿宋"/>
          <w:spacing w:val="24"/>
          <w:sz w:val="28"/>
          <w:szCs w:val="28"/>
          <w:u w:val="single" w:color="auto"/>
        </w:rPr>
        <w:t>商城县妇幼保健院</w:t>
      </w:r>
    </w:p>
    <w:p w14:paraId="6A37A7FA">
      <w:pPr>
        <w:spacing w:before="251" w:line="224" w:lineRule="auto"/>
        <w:ind w:left="398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b/>
          <w:bCs/>
          <w:spacing w:val="32"/>
          <w:sz w:val="28"/>
          <w:szCs w:val="28"/>
        </w:rPr>
        <w:t>承包人(全称):</w:t>
      </w:r>
      <w:r>
        <w:rPr>
          <w:rFonts w:ascii="仿宋" w:hAnsi="仿宋" w:eastAsia="仿宋" w:cs="仿宋"/>
          <w:spacing w:val="-94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1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32"/>
          <w:sz w:val="28"/>
          <w:szCs w:val="28"/>
          <w:u w:val="single" w:color="auto"/>
        </w:rPr>
        <w:t>商城县天光建设有限公司</w:t>
      </w:r>
    </w:p>
    <w:p w14:paraId="714FCA1D">
      <w:pPr>
        <w:spacing w:before="251" w:line="321" w:lineRule="auto"/>
        <w:ind w:left="394" w:right="1041" w:firstLine="51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建设工程施工及有关事项协商一致，共同达成如下协议：</w:t>
      </w:r>
    </w:p>
    <w:p w14:paraId="7A600F05">
      <w:pPr>
        <w:spacing w:before="179" w:line="221" w:lineRule="auto"/>
        <w:ind w:left="90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一</w:t>
      </w:r>
      <w:r>
        <w:rPr>
          <w:rFonts w:ascii="黑体" w:hAnsi="黑体" w:eastAsia="黑体" w:cs="黑体"/>
          <w:spacing w:val="-72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、工程概况</w:t>
      </w:r>
    </w:p>
    <w:p w14:paraId="160F3296">
      <w:pPr>
        <w:pStyle w:val="2"/>
        <w:spacing w:before="278" w:line="316" w:lineRule="auto"/>
        <w:ind w:left="904" w:right="171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1.工程名称：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商城县妇幼保健院医养服务中心能力提升项目</w:t>
      </w:r>
      <w:r>
        <w:rPr>
          <w:rFonts w:ascii="仿宋" w:hAnsi="仿宋" w:eastAsia="仿宋" w:cs="仿宋"/>
          <w:spacing w:val="12"/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2.</w:t>
      </w:r>
      <w:r>
        <w:rPr>
          <w:rFonts w:ascii="仿宋" w:hAnsi="仿宋" w:eastAsia="仿宋" w:cs="仿宋"/>
          <w:spacing w:val="-13"/>
          <w:sz w:val="28"/>
          <w:szCs w:val="28"/>
        </w:rPr>
        <w:t xml:space="preserve">工程地点： </w:t>
      </w:r>
      <w:r>
        <w:rPr>
          <w:rFonts w:ascii="仿宋" w:hAnsi="仿宋" w:eastAsia="仿宋" w:cs="仿宋"/>
          <w:spacing w:val="-11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商 城 县 内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</w:t>
      </w:r>
    </w:p>
    <w:p w14:paraId="5AD53E5D">
      <w:pPr>
        <w:pStyle w:val="2"/>
        <w:spacing w:before="53" w:line="222" w:lineRule="auto"/>
        <w:ind w:left="904"/>
        <w:rPr>
          <w:rFonts w:ascii="仿宋" w:hAnsi="仿宋" w:eastAsia="仿宋" w:cs="仿宋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仿宋" w:hAnsi="仿宋" w:eastAsia="仿宋" w:cs="仿宋"/>
          <w:sz w:val="28"/>
          <w:szCs w:val="28"/>
        </w:rPr>
        <w:t>工程立项批准文号</w:t>
      </w:r>
      <w:r>
        <w:rPr>
          <w:rFonts w:ascii="仿宋" w:hAnsi="仿宋" w:eastAsia="仿宋" w:cs="仿宋"/>
          <w:sz w:val="28"/>
          <w:szCs w:val="28"/>
          <w:u w:val="single" w:color="auto"/>
        </w:rPr>
        <w:t>：商城县人民政府2024年-9-056号文</w:t>
      </w:r>
      <w:r>
        <w:rPr>
          <w:rFonts w:ascii="仿宋" w:hAnsi="仿宋" w:eastAsia="仿宋" w:cs="仿宋"/>
          <w:sz w:val="28"/>
          <w:szCs w:val="28"/>
        </w:rPr>
        <w:t>。</w:t>
      </w:r>
    </w:p>
    <w:p w14:paraId="43B852B2">
      <w:pPr>
        <w:spacing w:before="151" w:line="222" w:lineRule="auto"/>
        <w:ind w:left="904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4.资金来源：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福</w:t>
      </w:r>
      <w:r>
        <w:rPr>
          <w:rFonts w:ascii="仿宋" w:hAnsi="仿宋" w:eastAsia="仿宋" w:cs="仿宋"/>
          <w:spacing w:val="7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利</w:t>
      </w:r>
      <w:r>
        <w:rPr>
          <w:rFonts w:ascii="仿宋" w:hAnsi="仿宋" w:eastAsia="仿宋" w:cs="仿宋"/>
          <w:spacing w:val="7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彩</w:t>
      </w:r>
      <w:r>
        <w:rPr>
          <w:rFonts w:ascii="仿宋" w:hAnsi="仿宋" w:eastAsia="仿宋" w:cs="仿宋"/>
          <w:spacing w:val="7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票</w:t>
      </w:r>
    </w:p>
    <w:p w14:paraId="44B6B7DF">
      <w:pPr>
        <w:pStyle w:val="2"/>
        <w:spacing w:before="166" w:line="222" w:lineRule="auto"/>
        <w:ind w:left="904"/>
        <w:rPr>
          <w:rFonts w:ascii="仿宋" w:hAnsi="仿宋" w:eastAsia="仿宋" w:cs="仿宋"/>
          <w:sz w:val="28"/>
          <w:szCs w:val="28"/>
        </w:rPr>
      </w:pPr>
      <w:r>
        <w:rPr>
          <w:spacing w:val="-6"/>
          <w:sz w:val="28"/>
          <w:szCs w:val="28"/>
        </w:rPr>
        <w:t>5.</w:t>
      </w:r>
      <w:r>
        <w:rPr>
          <w:rFonts w:ascii="仿宋" w:hAnsi="仿宋" w:eastAsia="仿宋" w:cs="仿宋"/>
          <w:spacing w:val="-6"/>
          <w:sz w:val="28"/>
          <w:szCs w:val="28"/>
        </w:rPr>
        <w:t>工程内容：</w:t>
      </w:r>
      <w:r>
        <w:rPr>
          <w:rFonts w:ascii="仿宋" w:hAnsi="仿宋" w:eastAsia="仿宋" w:cs="仿宋"/>
          <w:spacing w:val="4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室内装修改造。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</w:t>
      </w:r>
    </w:p>
    <w:p w14:paraId="70C0E781">
      <w:pPr>
        <w:pStyle w:val="2"/>
        <w:spacing w:before="141" w:line="333" w:lineRule="auto"/>
        <w:ind w:left="904" w:right="1768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群体工程应附《承包人承揽工程项目一览表》(附件1)。</w:t>
      </w:r>
      <w:r>
        <w:rPr>
          <w:rFonts w:ascii="仿宋" w:hAnsi="仿宋" w:eastAsia="仿宋" w:cs="仿宋"/>
          <w:spacing w:val="1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6.工程承包范围</w:t>
      </w:r>
      <w:r>
        <w:rPr>
          <w:spacing w:val="-7"/>
          <w:sz w:val="28"/>
          <w:szCs w:val="28"/>
        </w:rPr>
        <w:t>：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施工图纸及工程量清单包含所有内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容</w:t>
      </w:r>
      <w:r>
        <w:rPr>
          <w:rFonts w:ascii="楷体" w:hAnsi="楷体" w:eastAsia="楷体" w:cs="楷体"/>
          <w:spacing w:val="-8"/>
          <w:sz w:val="28"/>
          <w:szCs w:val="28"/>
        </w:rPr>
        <w:t>。</w:t>
      </w:r>
    </w:p>
    <w:p w14:paraId="01F1ED08">
      <w:pPr>
        <w:spacing w:before="120" w:line="223" w:lineRule="auto"/>
        <w:ind w:left="90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2"/>
          <w:sz w:val="28"/>
          <w:szCs w:val="28"/>
        </w:rPr>
        <w:t>二</w:t>
      </w:r>
      <w:r>
        <w:rPr>
          <w:rFonts w:ascii="黑体" w:hAnsi="黑体" w:eastAsia="黑体" w:cs="黑体"/>
          <w:spacing w:val="-75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28"/>
          <w:szCs w:val="28"/>
        </w:rPr>
        <w:t>、合同工期</w:t>
      </w:r>
    </w:p>
    <w:p w14:paraId="0DC8B349">
      <w:pPr>
        <w:spacing w:before="263" w:line="292" w:lineRule="auto"/>
        <w:ind w:left="904" w:right="418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7"/>
          <w:sz w:val="28"/>
          <w:szCs w:val="28"/>
        </w:rPr>
        <w:t>计划开工日期：</w:t>
      </w:r>
      <w:r>
        <w:rPr>
          <w:rFonts w:ascii="Times New Roman" w:hAnsi="Times New Roman" w:eastAsia="Times New Roman" w:cs="Times New Roman"/>
          <w:spacing w:val="-17"/>
          <w:sz w:val="28"/>
          <w:szCs w:val="28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年</w:t>
      </w:r>
      <w:r>
        <w:rPr>
          <w:rFonts w:ascii="仿宋" w:hAnsi="仿宋" w:eastAsia="仿宋" w:cs="仿宋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2"/>
          <w:position w:val="-1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7"/>
          <w:position w:val="-1"/>
          <w:sz w:val="28"/>
          <w:szCs w:val="28"/>
          <w:u w:val="single" w:color="auto"/>
        </w:rPr>
        <w:t>11</w:t>
      </w:r>
      <w:r>
        <w:rPr>
          <w:rFonts w:ascii="Times New Roman" w:hAnsi="Times New Roman" w:eastAsia="Times New Roman" w:cs="Times New Roman"/>
          <w:spacing w:val="20"/>
          <w:position w:val="-1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7"/>
          <w:sz w:val="22"/>
          <w:szCs w:val="22"/>
        </w:rPr>
        <w:t>月</w:t>
      </w:r>
      <w:r>
        <w:rPr>
          <w:rFonts w:ascii="仿宋" w:hAnsi="仿宋" w:eastAsia="仿宋" w:cs="仿宋"/>
          <w:spacing w:val="6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  <w:u w:val="single" w:color="auto"/>
        </w:rPr>
        <w:t>11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-17"/>
          <w:sz w:val="22"/>
          <w:szCs w:val="22"/>
        </w:rPr>
        <w:t>日</w:t>
      </w:r>
      <w:r>
        <w:rPr>
          <w:rFonts w:ascii="仿宋" w:hAnsi="仿宋" w:eastAsia="仿宋" w:cs="仿宋"/>
          <w:spacing w:val="4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。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0"/>
          <w:sz w:val="28"/>
          <w:szCs w:val="28"/>
        </w:rPr>
        <w:t>计划竣工日期：</w:t>
      </w:r>
      <w:r>
        <w:rPr>
          <w:rFonts w:ascii="Times New Roman" w:hAnsi="Times New Roman" w:eastAsia="Times New Roman" w:cs="Times New Roman"/>
          <w:spacing w:val="-20"/>
          <w:sz w:val="28"/>
          <w:szCs w:val="28"/>
          <w:u w:val="single" w:color="auto"/>
        </w:rPr>
        <w:t>2025</w:t>
      </w:r>
      <w:r>
        <w:rPr>
          <w:rFonts w:ascii="Times New Roman" w:hAnsi="Times New Roman" w:eastAsia="Times New Roman" w:cs="Times New Roman"/>
          <w:spacing w:val="2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0"/>
          <w:sz w:val="28"/>
          <w:szCs w:val="28"/>
        </w:rPr>
        <w:t>年</w:t>
      </w:r>
      <w:r>
        <w:rPr>
          <w:rFonts w:ascii="仿宋" w:hAnsi="仿宋" w:eastAsia="仿宋" w:cs="仿宋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0"/>
          <w:position w:val="-1"/>
          <w:sz w:val="28"/>
          <w:szCs w:val="28"/>
          <w:u w:val="single" w:color="auto"/>
        </w:rPr>
        <w:t>01</w:t>
      </w:r>
      <w:r>
        <w:rPr>
          <w:rFonts w:ascii="Times New Roman" w:hAnsi="Times New Roman" w:eastAsia="Times New Roman" w:cs="Times New Roman"/>
          <w:spacing w:val="20"/>
          <w:w w:val="101"/>
          <w:position w:val="-1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20"/>
          <w:position w:val="2"/>
          <w:sz w:val="28"/>
          <w:szCs w:val="28"/>
        </w:rPr>
        <w:t>月</w:t>
      </w:r>
      <w:r>
        <w:rPr>
          <w:rFonts w:ascii="仿宋" w:hAnsi="仿宋" w:eastAsia="仿宋" w:cs="仿宋"/>
          <w:spacing w:val="45"/>
          <w:position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4"/>
          <w:position w:val="-1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0"/>
          <w:position w:val="-1"/>
          <w:sz w:val="28"/>
          <w:szCs w:val="28"/>
          <w:u w:val="single" w:color="auto"/>
        </w:rPr>
        <w:t>11</w:t>
      </w:r>
      <w:r>
        <w:rPr>
          <w:rFonts w:ascii="Times New Roman" w:hAnsi="Times New Roman" w:eastAsia="Times New Roman" w:cs="Times New Roman"/>
          <w:spacing w:val="-20"/>
          <w:position w:val="-1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20"/>
          <w:position w:val="3"/>
          <w:sz w:val="28"/>
          <w:szCs w:val="28"/>
        </w:rPr>
        <w:t>日。</w:t>
      </w:r>
    </w:p>
    <w:p w14:paraId="4FC6E763">
      <w:pPr>
        <w:spacing w:before="32" w:line="322" w:lineRule="auto"/>
        <w:ind w:left="465" w:right="1108" w:firstLine="43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工期总日历天数：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u w:val="single" w:color="auto"/>
        </w:rPr>
        <w:t>60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    </w:t>
      </w:r>
      <w:r>
        <w:rPr>
          <w:rFonts w:ascii="仿宋" w:hAnsi="仿宋" w:eastAsia="仿宋" w:cs="仿宋"/>
          <w:spacing w:val="-3"/>
          <w:sz w:val="28"/>
          <w:szCs w:val="28"/>
        </w:rPr>
        <w:t>天。工期总日历天数与根据前</w:t>
      </w:r>
      <w:r>
        <w:rPr>
          <w:rFonts w:ascii="仿宋" w:hAnsi="仿宋" w:eastAsia="仿宋" w:cs="仿宋"/>
          <w:spacing w:val="-4"/>
          <w:sz w:val="28"/>
          <w:szCs w:val="28"/>
        </w:rPr>
        <w:t>述计划开竣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工日期计算的工期天数不一致的，以工期总日历天数为准。</w:t>
      </w:r>
    </w:p>
    <w:p w14:paraId="14B4868C">
      <w:pPr>
        <w:spacing w:before="134" w:line="222" w:lineRule="auto"/>
        <w:ind w:left="106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8"/>
          <w:sz w:val="28"/>
          <w:szCs w:val="28"/>
        </w:rPr>
        <w:t>三</w:t>
      </w:r>
      <w:r>
        <w:rPr>
          <w:rFonts w:ascii="黑体" w:hAnsi="黑体" w:eastAsia="黑体" w:cs="黑体"/>
          <w:spacing w:val="-4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8"/>
          <w:szCs w:val="28"/>
        </w:rPr>
        <w:t>、质量标准</w:t>
      </w:r>
    </w:p>
    <w:p w14:paraId="17AAFD63">
      <w:pPr>
        <w:spacing w:before="272" w:line="234" w:lineRule="auto"/>
        <w:ind w:left="90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0"/>
          <w:position w:val="1"/>
          <w:sz w:val="28"/>
          <w:szCs w:val="28"/>
        </w:rPr>
        <w:t>工程质量符合</w:t>
      </w:r>
      <w:r>
        <w:rPr>
          <w:rFonts w:ascii="仿宋" w:hAnsi="仿宋" w:eastAsia="仿宋" w:cs="仿宋"/>
          <w:spacing w:val="58"/>
          <w:position w:val="1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96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8"/>
          <w:szCs w:val="28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</w:rPr>
        <w:t>标准。</w:t>
      </w:r>
    </w:p>
    <w:p w14:paraId="3EAB7E6F">
      <w:pPr>
        <w:spacing w:before="244" w:line="222" w:lineRule="auto"/>
        <w:ind w:left="107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4"/>
          <w:sz w:val="28"/>
          <w:szCs w:val="28"/>
        </w:rPr>
        <w:t>四</w:t>
      </w:r>
      <w:r>
        <w:rPr>
          <w:rFonts w:ascii="黑体" w:hAnsi="黑体" w:eastAsia="黑体" w:cs="黑体"/>
          <w:spacing w:val="-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8"/>
          <w:szCs w:val="28"/>
        </w:rPr>
        <w:t>、签约合同价与合同价格形式</w:t>
      </w:r>
    </w:p>
    <w:p w14:paraId="6AA58632">
      <w:pPr>
        <w:spacing w:before="265" w:line="310" w:lineRule="auto"/>
        <w:ind w:left="1334" w:right="931" w:hanging="86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合同价为：人民币(大写)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贰佰贰拾伍万玖仟柒佰柒拾捌元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伍角捌分。</w:t>
      </w:r>
      <w:r>
        <w:rPr>
          <w:rFonts w:ascii="仿宋" w:hAnsi="仿宋" w:eastAsia="仿宋" w:cs="仿宋"/>
          <w:spacing w:val="3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(</w:t>
      </w:r>
      <w:r>
        <w:rPr>
          <w:rFonts w:ascii="仿宋" w:hAnsi="仿宋" w:eastAsia="仿宋" w:cs="仿宋"/>
          <w:spacing w:val="-5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小</w:t>
      </w:r>
      <w:r>
        <w:rPr>
          <w:rFonts w:ascii="仿宋" w:hAnsi="仿宋" w:eastAsia="仿宋" w:cs="仿宋"/>
          <w:spacing w:val="-4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写</w:t>
      </w:r>
      <w:r>
        <w:rPr>
          <w:rFonts w:ascii="仿宋" w:hAnsi="仿宋" w:eastAsia="仿宋" w:cs="仿宋"/>
          <w:spacing w:val="-6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)</w:t>
      </w:r>
      <w:r>
        <w:rPr>
          <w:rFonts w:ascii="仿宋" w:hAnsi="仿宋" w:eastAsia="仿宋" w:cs="仿宋"/>
          <w:spacing w:val="6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  <w:u w:val="single" w:color="auto"/>
        </w:rPr>
        <w:t xml:space="preserve">2259778.58元 </w:t>
      </w:r>
      <w:r>
        <w:rPr>
          <w:rFonts w:ascii="仿宋" w:hAnsi="仿宋" w:eastAsia="仿宋" w:cs="仿宋"/>
          <w:spacing w:val="2"/>
          <w:sz w:val="28"/>
          <w:szCs w:val="28"/>
        </w:rPr>
        <w:t>元；</w:t>
      </w:r>
    </w:p>
    <w:p w14:paraId="338A0CA4">
      <w:pPr>
        <w:spacing w:line="272" w:lineRule="auto"/>
        <w:rPr>
          <w:rFonts w:ascii="Arial"/>
          <w:sz w:val="21"/>
        </w:rPr>
      </w:pPr>
    </w:p>
    <w:p w14:paraId="0AAA2522">
      <w:pPr>
        <w:spacing w:line="273" w:lineRule="auto"/>
        <w:rPr>
          <w:rFonts w:ascii="Arial"/>
          <w:sz w:val="21"/>
        </w:rPr>
      </w:pPr>
    </w:p>
    <w:p w14:paraId="370EC81E">
      <w:pPr>
        <w:spacing w:line="273" w:lineRule="auto"/>
        <w:rPr>
          <w:rFonts w:ascii="Arial"/>
          <w:sz w:val="21"/>
        </w:rPr>
      </w:pPr>
    </w:p>
    <w:p w14:paraId="46A79CE7">
      <w:pPr>
        <w:spacing w:line="273" w:lineRule="auto"/>
        <w:rPr>
          <w:rFonts w:ascii="Arial"/>
          <w:sz w:val="21"/>
        </w:rPr>
      </w:pPr>
    </w:p>
    <w:p w14:paraId="16893954">
      <w:pPr>
        <w:spacing w:before="156" w:line="184" w:lineRule="auto"/>
        <w:jc w:val="right"/>
        <w:rPr>
          <w:rFonts w:ascii="黑体" w:hAnsi="黑体" w:eastAsia="黑体" w:cs="黑体"/>
          <w:sz w:val="48"/>
          <w:szCs w:val="48"/>
        </w:rPr>
      </w:pPr>
      <w:r>
        <w:rPr>
          <w:rFonts w:ascii="黑体" w:hAnsi="黑体" w:eastAsia="黑体" w:cs="黑体"/>
          <w:b/>
          <w:bCs/>
          <w:spacing w:val="-27"/>
          <w:w w:val="65"/>
          <w:sz w:val="48"/>
          <w:szCs w:val="48"/>
        </w:rPr>
        <w:t>扫描全能王</w:t>
      </w:r>
      <w:r>
        <w:rPr>
          <w:rFonts w:ascii="黑体" w:hAnsi="黑体" w:eastAsia="黑体" w:cs="黑体"/>
          <w:b/>
          <w:bCs/>
          <w:spacing w:val="-26"/>
          <w:w w:val="65"/>
          <w:sz w:val="48"/>
          <w:szCs w:val="48"/>
        </w:rPr>
        <w:t>创</w:t>
      </w:r>
      <w:r>
        <w:rPr>
          <w:rFonts w:ascii="黑体" w:hAnsi="黑体" w:eastAsia="黑体" w:cs="黑体"/>
          <w:b/>
          <w:bCs/>
          <w:spacing w:val="-21"/>
          <w:w w:val="65"/>
          <w:sz w:val="48"/>
          <w:szCs w:val="48"/>
        </w:rPr>
        <w:t>建</w:t>
      </w:r>
    </w:p>
    <w:p w14:paraId="0BB2807E">
      <w:pPr>
        <w:spacing w:line="184" w:lineRule="auto"/>
        <w:rPr>
          <w:rFonts w:ascii="黑体" w:hAnsi="黑体" w:eastAsia="黑体" w:cs="黑体"/>
          <w:sz w:val="48"/>
          <w:szCs w:val="48"/>
        </w:rPr>
        <w:sectPr>
          <w:pgSz w:w="11900" w:h="16840"/>
          <w:pgMar w:top="1426" w:right="361" w:bottom="210" w:left="1785" w:header="0" w:footer="0" w:gutter="0"/>
          <w:cols w:space="720" w:num="1"/>
        </w:sectPr>
      </w:pPr>
    </w:p>
    <w:p w14:paraId="10120FDC">
      <w:pPr>
        <w:spacing w:before="119" w:line="224" w:lineRule="auto"/>
        <w:ind w:left="609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6729730</wp:posOffset>
            </wp:positionH>
            <wp:positionV relativeFrom="page">
              <wp:posOffset>951865</wp:posOffset>
            </wp:positionV>
            <wp:extent cx="375920" cy="138493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5866" cy="1384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8" w:name="bookmark37"/>
      <w:bookmarkEnd w:id="38"/>
      <w:r>
        <w:rPr>
          <w:rFonts w:ascii="仿宋" w:hAnsi="仿宋" w:eastAsia="仿宋" w:cs="仿宋"/>
          <w:spacing w:val="1"/>
          <w:sz w:val="28"/>
          <w:szCs w:val="28"/>
        </w:rPr>
        <w:t>(1)安全文明施工费：(     元);</w:t>
      </w:r>
    </w:p>
    <w:p w14:paraId="189B8114">
      <w:pPr>
        <w:spacing w:before="255" w:line="220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9"/>
          <w:sz w:val="28"/>
          <w:szCs w:val="28"/>
        </w:rPr>
        <w:t>(2)材料和工程设备暂估价金额：</w:t>
      </w:r>
    </w:p>
    <w:p w14:paraId="5CB23048">
      <w:pPr>
        <w:spacing w:before="269" w:line="384" w:lineRule="auto"/>
        <w:ind w:left="609" w:right="4815" w:firstLine="55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人民币(大写)</w:t>
      </w:r>
      <w:r>
        <w:rPr>
          <w:rFonts w:ascii="仿宋" w:hAnsi="仿宋" w:eastAsia="仿宋" w:cs="仿宋"/>
          <w:spacing w:val="-10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0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4"/>
          <w:sz w:val="28"/>
          <w:szCs w:val="28"/>
        </w:rPr>
        <w:t>(元);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(3)专业工程暂估价金额：</w:t>
      </w:r>
    </w:p>
    <w:p w14:paraId="0EA654CA">
      <w:pPr>
        <w:pStyle w:val="2"/>
        <w:spacing w:before="45" w:line="222" w:lineRule="auto"/>
        <w:ind w:left="11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人民币(大写)</w:t>
      </w:r>
      <w:r>
        <w:rPr>
          <w:rFonts w:ascii="仿宋" w:hAnsi="仿宋" w:eastAsia="仿宋" w:cs="仿宋"/>
          <w:spacing w:val="4"/>
          <w:sz w:val="28"/>
          <w:szCs w:val="28"/>
          <w:u w:val="single" w:color="auto"/>
        </w:rPr>
        <w:t xml:space="preserve">         </w:t>
      </w:r>
      <w:r>
        <w:rPr>
          <w:rFonts w:ascii="仿宋" w:hAnsi="仿宋" w:eastAsia="仿宋" w:cs="仿宋"/>
          <w:spacing w:val="-5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4"/>
          <w:sz w:val="28"/>
          <w:szCs w:val="28"/>
        </w:rPr>
        <w:t>(</w:t>
      </w:r>
      <w:r>
        <w:rPr>
          <w:spacing w:val="4"/>
          <w:sz w:val="28"/>
          <w:szCs w:val="28"/>
        </w:rPr>
        <w:t>¥</w:t>
      </w:r>
      <w:r>
        <w:rPr>
          <w:rFonts w:ascii="仿宋" w:hAnsi="仿宋" w:eastAsia="仿宋" w:cs="仿宋"/>
          <w:spacing w:val="4"/>
          <w:sz w:val="28"/>
          <w:szCs w:val="28"/>
        </w:rPr>
        <w:t>/元);</w:t>
      </w:r>
    </w:p>
    <w:p w14:paraId="00784994">
      <w:pPr>
        <w:spacing w:before="293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(4)暂列金额：</w:t>
      </w:r>
    </w:p>
    <w:p w14:paraId="3486B5AB">
      <w:pPr>
        <w:pStyle w:val="2"/>
        <w:spacing w:before="204" w:line="228" w:lineRule="auto"/>
        <w:ind w:left="11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人民币(大写)</w:t>
      </w:r>
      <w:r>
        <w:rPr>
          <w:rFonts w:ascii="仿宋" w:hAnsi="仿宋" w:eastAsia="仿宋" w:cs="仿宋"/>
          <w:spacing w:val="-11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 xml:space="preserve">       </w:t>
      </w:r>
      <w:r>
        <w:rPr>
          <w:rFonts w:ascii="仿宋" w:hAnsi="仿宋" w:eastAsia="仿宋" w:cs="仿宋"/>
          <w:spacing w:val="-1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r>
        <w:rPr>
          <w:spacing w:val="40"/>
          <w:sz w:val="28"/>
          <w:szCs w:val="28"/>
        </w:rPr>
        <w:t xml:space="preserve"> </w:t>
      </w:r>
      <w:r>
        <w:rPr>
          <w:spacing w:val="30"/>
          <w:sz w:val="28"/>
          <w:szCs w:val="28"/>
          <w:u w:val="single" w:color="auto"/>
        </w:rPr>
        <w:t xml:space="preserve">  </w:t>
      </w:r>
      <w:r>
        <w:rPr>
          <w:spacing w:val="-2"/>
          <w:sz w:val="28"/>
          <w:szCs w:val="28"/>
          <w:u w:val="single" w:color="auto"/>
        </w:rPr>
        <w:t>/</w:t>
      </w:r>
      <w:r>
        <w:rPr>
          <w:spacing w:val="20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position w:val="2"/>
          <w:sz w:val="28"/>
          <w:szCs w:val="28"/>
        </w:rPr>
        <w:t>元)。</w:t>
      </w:r>
    </w:p>
    <w:p w14:paraId="174B101C">
      <w:pPr>
        <w:spacing w:before="281" w:line="222" w:lineRule="auto"/>
        <w:ind w:left="520"/>
        <w:rPr>
          <w:rFonts w:ascii="Arial" w:hAnsi="Arial" w:eastAsia="Arial" w:cs="Arial"/>
          <w:sz w:val="28"/>
          <w:szCs w:val="28"/>
        </w:rPr>
      </w:pPr>
      <w:r>
        <w:rPr>
          <w:rFonts w:ascii="仿宋" w:hAnsi="仿宋" w:eastAsia="仿宋" w:cs="仿宋"/>
          <w:spacing w:val="9"/>
          <w:sz w:val="28"/>
          <w:szCs w:val="28"/>
        </w:rPr>
        <w:t>2.合同价格形式：</w:t>
      </w:r>
      <w:r>
        <w:rPr>
          <w:rFonts w:ascii="仿宋" w:hAnsi="仿宋" w:eastAsia="仿宋" w:cs="仿宋"/>
          <w:spacing w:val="10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1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28"/>
          <w:szCs w:val="28"/>
          <w:u w:val="single" w:color="auto"/>
        </w:rPr>
        <w:t xml:space="preserve">可调价格(依据完成的工程量据实结算) </w:t>
      </w:r>
      <w:r>
        <w:rPr>
          <w:rFonts w:ascii="Arial" w:hAnsi="Arial" w:eastAsia="Arial" w:cs="Arial"/>
          <w:color w:val="0D0F0A"/>
          <w:spacing w:val="9"/>
          <w:sz w:val="28"/>
          <w:szCs w:val="28"/>
        </w:rPr>
        <w:t>o</w:t>
      </w:r>
    </w:p>
    <w:p w14:paraId="1CF74C7E">
      <w:pPr>
        <w:spacing w:before="272" w:line="222" w:lineRule="auto"/>
        <w:ind w:left="54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6"/>
          <w:sz w:val="28"/>
          <w:szCs w:val="28"/>
        </w:rPr>
        <w:t>五</w:t>
      </w:r>
      <w:r>
        <w:rPr>
          <w:rFonts w:ascii="黑体" w:hAnsi="黑体" w:eastAsia="黑体" w:cs="黑体"/>
          <w:spacing w:val="-72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28"/>
          <w:szCs w:val="28"/>
        </w:rPr>
        <w:t>、项目经理</w:t>
      </w:r>
    </w:p>
    <w:p w14:paraId="55E311F5">
      <w:pPr>
        <w:spacing w:before="240" w:line="218" w:lineRule="auto"/>
        <w:ind w:left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2"/>
          <w:sz w:val="31"/>
          <w:szCs w:val="31"/>
        </w:rPr>
        <w:t>承包人项目经理：_</w:t>
      </w:r>
      <w:r>
        <w:rPr>
          <w:rFonts w:ascii="仿宋" w:hAnsi="仿宋" w:eastAsia="仿宋" w:cs="仿宋"/>
          <w:spacing w:val="23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b/>
          <w:bCs/>
          <w:spacing w:val="-32"/>
          <w:sz w:val="31"/>
          <w:szCs w:val="31"/>
          <w:u w:val="single" w:color="auto"/>
        </w:rPr>
        <w:t>刘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2"/>
          <w:sz w:val="31"/>
          <w:szCs w:val="31"/>
          <w:u w:val="single" w:color="auto"/>
        </w:rPr>
        <w:t>晓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2"/>
          <w:sz w:val="31"/>
          <w:szCs w:val="31"/>
          <w:u w:val="single" w:color="auto"/>
        </w:rPr>
        <w:t>龙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</w:t>
      </w:r>
    </w:p>
    <w:p w14:paraId="73DBCA89">
      <w:pPr>
        <w:spacing w:line="285" w:lineRule="auto"/>
        <w:rPr>
          <w:rFonts w:ascii="Arial"/>
          <w:sz w:val="21"/>
        </w:rPr>
      </w:pPr>
    </w:p>
    <w:p w14:paraId="00C2876E">
      <w:pPr>
        <w:spacing w:before="101" w:line="222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六、合同文件构成</w:t>
      </w:r>
    </w:p>
    <w:p w14:paraId="4AF838FE">
      <w:pPr>
        <w:spacing w:before="270" w:line="222" w:lineRule="auto"/>
        <w:ind w:left="54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本协议书与下列文件一起构成合同文件：</w:t>
      </w:r>
    </w:p>
    <w:p w14:paraId="6B263884">
      <w:pPr>
        <w:spacing w:before="144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1"/>
          <w:sz w:val="28"/>
          <w:szCs w:val="28"/>
        </w:rPr>
        <w:t>(1)中标通知书(如果有);</w:t>
      </w:r>
    </w:p>
    <w:p w14:paraId="7358D7D0">
      <w:pPr>
        <w:spacing w:before="163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6"/>
          <w:sz w:val="28"/>
          <w:szCs w:val="28"/>
        </w:rPr>
        <w:t>(2)投标函及其附录(如果有);</w:t>
      </w:r>
    </w:p>
    <w:p w14:paraId="0375C94E">
      <w:pPr>
        <w:spacing w:before="153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6"/>
          <w:sz w:val="28"/>
          <w:szCs w:val="28"/>
        </w:rPr>
        <w:t>(3)专用合同条款及其附件；</w:t>
      </w:r>
    </w:p>
    <w:p w14:paraId="612C3244">
      <w:pPr>
        <w:spacing w:before="154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0"/>
          <w:sz w:val="28"/>
          <w:szCs w:val="28"/>
        </w:rPr>
        <w:t>(4)通用合同条款；</w:t>
      </w:r>
    </w:p>
    <w:p w14:paraId="37089066">
      <w:pPr>
        <w:spacing w:before="173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(5)技术标准和要求；</w:t>
      </w:r>
    </w:p>
    <w:p w14:paraId="097B57AC">
      <w:pPr>
        <w:spacing w:before="163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6"/>
          <w:sz w:val="28"/>
          <w:szCs w:val="28"/>
        </w:rPr>
        <w:t>(6)图纸；</w:t>
      </w:r>
    </w:p>
    <w:p w14:paraId="12C4D514">
      <w:pPr>
        <w:spacing w:before="151" w:line="221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(7)已标价工程量清单或预算书；</w:t>
      </w:r>
    </w:p>
    <w:p w14:paraId="62C6D53B">
      <w:pPr>
        <w:spacing w:before="185" w:line="222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0"/>
          <w:sz w:val="28"/>
          <w:szCs w:val="28"/>
        </w:rPr>
        <w:t>(8)其他合同文件。</w:t>
      </w:r>
    </w:p>
    <w:p w14:paraId="49FAFC69">
      <w:pPr>
        <w:spacing w:before="120" w:line="337" w:lineRule="auto"/>
        <w:ind w:right="1954" w:firstLine="54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文件组成部分。</w:t>
      </w:r>
    </w:p>
    <w:p w14:paraId="68012E71">
      <w:pPr>
        <w:spacing w:before="2" w:line="336" w:lineRule="auto"/>
        <w:ind w:right="1717" w:firstLine="54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3"/>
          <w:sz w:val="28"/>
          <w:szCs w:val="28"/>
        </w:rPr>
        <w:t>充和修改，属于同一类内容的文件，应以最新签署的为准。专用合同</w:t>
      </w:r>
    </w:p>
    <w:p w14:paraId="3D01C1BA">
      <w:pPr>
        <w:spacing w:line="265" w:lineRule="auto"/>
        <w:rPr>
          <w:rFonts w:ascii="Arial"/>
          <w:sz w:val="21"/>
        </w:rPr>
      </w:pPr>
    </w:p>
    <w:p w14:paraId="41BE343E">
      <w:pPr>
        <w:spacing w:before="44" w:line="185" w:lineRule="auto"/>
        <w:ind w:left="413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5</w:t>
      </w:r>
    </w:p>
    <w:p w14:paraId="2DB4F777">
      <w:pPr>
        <w:spacing w:line="273" w:lineRule="auto"/>
        <w:rPr>
          <w:rFonts w:ascii="Arial"/>
          <w:sz w:val="21"/>
        </w:rPr>
      </w:pPr>
    </w:p>
    <w:p w14:paraId="3173BF5C">
      <w:pPr>
        <w:spacing w:line="273" w:lineRule="auto"/>
        <w:rPr>
          <w:rFonts w:ascii="Arial"/>
          <w:sz w:val="21"/>
        </w:rPr>
      </w:pPr>
    </w:p>
    <w:p w14:paraId="5E37DADE">
      <w:pPr>
        <w:spacing w:line="274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4673600</wp:posOffset>
            </wp:positionH>
            <wp:positionV relativeFrom="paragraph">
              <wp:posOffset>100965</wp:posOffset>
            </wp:positionV>
            <wp:extent cx="438150" cy="4508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5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CAB4EB">
      <w:pPr>
        <w:spacing w:before="91" w:line="181" w:lineRule="auto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扫描全能王创建</w:t>
      </w:r>
    </w:p>
    <w:p w14:paraId="6E9220B1">
      <w:pPr>
        <w:spacing w:line="181" w:lineRule="auto"/>
        <w:rPr>
          <w:rFonts w:ascii="黑体" w:hAnsi="黑体" w:eastAsia="黑体" w:cs="黑体"/>
          <w:sz w:val="28"/>
          <w:szCs w:val="28"/>
        </w:rPr>
        <w:sectPr>
          <w:pgSz w:w="11900" w:h="16840"/>
          <w:pgMar w:top="1431" w:right="395" w:bottom="358" w:left="1470" w:header="0" w:footer="0" w:gutter="0"/>
          <w:cols w:space="720" w:num="1"/>
        </w:sectPr>
      </w:pPr>
    </w:p>
    <w:p w14:paraId="3CB690B2">
      <w:pPr>
        <w:spacing w:before="158" w:line="222" w:lineRule="auto"/>
        <w:ind w:left="1311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113030</wp:posOffset>
            </wp:positionV>
            <wp:extent cx="307340" cy="134683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257" cy="1346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4"/>
          <w:sz w:val="29"/>
          <w:szCs w:val="29"/>
        </w:rPr>
        <w:t>条款及其附件须经合同当事人签字或盖章。</w:t>
      </w:r>
    </w:p>
    <w:p w14:paraId="74A67D34">
      <w:pPr>
        <w:spacing w:before="268" w:line="222" w:lineRule="auto"/>
        <w:ind w:left="1825"/>
        <w:rPr>
          <w:rFonts w:ascii="黑体" w:hAnsi="黑体" w:eastAsia="黑体" w:cs="黑体"/>
          <w:sz w:val="29"/>
          <w:szCs w:val="29"/>
        </w:rPr>
      </w:pPr>
      <w:bookmarkStart w:id="39" w:name="bookmark38"/>
      <w:bookmarkEnd w:id="39"/>
      <w:r>
        <w:rPr>
          <w:rFonts w:ascii="黑体" w:hAnsi="黑体" w:eastAsia="黑体" w:cs="黑体"/>
          <w:b/>
          <w:bCs/>
          <w:spacing w:val="16"/>
          <w:sz w:val="29"/>
          <w:szCs w:val="29"/>
        </w:rPr>
        <w:t>七、承诺</w:t>
      </w:r>
    </w:p>
    <w:p w14:paraId="49511175">
      <w:pPr>
        <w:pStyle w:val="2"/>
        <w:spacing w:before="241" w:line="276" w:lineRule="auto"/>
        <w:ind w:left="1311" w:right="998" w:firstLine="510"/>
        <w:rPr>
          <w:rFonts w:ascii="仿宋" w:hAnsi="仿宋" w:eastAsia="仿宋" w:cs="仿宋"/>
          <w:sz w:val="29"/>
          <w:szCs w:val="29"/>
        </w:rPr>
      </w:pPr>
      <w:r>
        <w:rPr>
          <w:spacing w:val="-13"/>
          <w:sz w:val="29"/>
          <w:szCs w:val="29"/>
        </w:rPr>
        <w:t>1.</w:t>
      </w:r>
      <w:r>
        <w:rPr>
          <w:rFonts w:ascii="仿宋" w:hAnsi="仿宋" w:eastAsia="仿宋" w:cs="仿宋"/>
          <w:spacing w:val="-13"/>
          <w:sz w:val="29"/>
          <w:szCs w:val="29"/>
        </w:rPr>
        <w:t>发包人承诺按照法律规定履行项目审批手续、筹集工程建设资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金并按照合同约定的期限和方式支付合同价款。</w:t>
      </w:r>
    </w:p>
    <w:p w14:paraId="6BE86B14">
      <w:pPr>
        <w:pStyle w:val="2"/>
        <w:spacing w:before="121" w:line="296" w:lineRule="auto"/>
        <w:ind w:left="1311" w:right="936" w:firstLine="510"/>
        <w:rPr>
          <w:rFonts w:ascii="仿宋" w:hAnsi="仿宋" w:eastAsia="仿宋" w:cs="仿宋"/>
          <w:sz w:val="29"/>
          <w:szCs w:val="29"/>
        </w:rPr>
      </w:pPr>
      <w:r>
        <w:rPr>
          <w:spacing w:val="-12"/>
          <w:sz w:val="29"/>
          <w:szCs w:val="29"/>
        </w:rPr>
        <w:t>2.</w:t>
      </w:r>
      <w:r>
        <w:rPr>
          <w:rFonts w:ascii="仿宋" w:hAnsi="仿宋" w:eastAsia="仿宋" w:cs="仿宋"/>
          <w:spacing w:val="-12"/>
          <w:sz w:val="29"/>
          <w:szCs w:val="29"/>
        </w:rPr>
        <w:t>承包人承诺按照法律规定及合同约定组织完成工程施工，确保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工程质量和安全，不进行转包及违法分包，并</w:t>
      </w:r>
      <w:r>
        <w:rPr>
          <w:rFonts w:ascii="仿宋" w:hAnsi="仿宋" w:eastAsia="仿宋" w:cs="仿宋"/>
          <w:spacing w:val="-13"/>
          <w:sz w:val="29"/>
          <w:szCs w:val="29"/>
        </w:rPr>
        <w:t>在缺陷责任期及保修期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内承担相应的工程维修责任。</w:t>
      </w:r>
    </w:p>
    <w:p w14:paraId="51066EFD">
      <w:pPr>
        <w:spacing w:before="84" w:line="290" w:lineRule="auto"/>
        <w:ind w:left="1311" w:right="978" w:firstLine="5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</w:rPr>
        <w:t>不再就同一工程另行签订与合同实质性内容相背离的协议。</w:t>
      </w:r>
    </w:p>
    <w:p w14:paraId="6E796081">
      <w:pPr>
        <w:spacing w:before="211" w:line="222" w:lineRule="auto"/>
        <w:ind w:left="1825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8"/>
          <w:sz w:val="29"/>
          <w:szCs w:val="29"/>
        </w:rPr>
        <w:t>八</w:t>
      </w:r>
      <w:r>
        <w:rPr>
          <w:rFonts w:ascii="黑体" w:hAnsi="黑体" w:eastAsia="黑体" w:cs="黑体"/>
          <w:spacing w:val="-5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9"/>
          <w:szCs w:val="29"/>
        </w:rPr>
        <w:t>、词语含义</w:t>
      </w:r>
    </w:p>
    <w:p w14:paraId="109BBE58">
      <w:pPr>
        <w:spacing w:before="233" w:line="226" w:lineRule="auto"/>
        <w:ind w:left="1311" w:right="948" w:firstLine="51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-1"/>
          <w:sz w:val="29"/>
          <w:szCs w:val="29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8"/>
          <w:sz w:val="40"/>
          <w:szCs w:val="40"/>
        </w:rPr>
        <w:t>同。</w:t>
      </w:r>
    </w:p>
    <w:p w14:paraId="65122008">
      <w:pPr>
        <w:spacing w:before="255" w:line="223" w:lineRule="auto"/>
        <w:ind w:left="1825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8"/>
          <w:sz w:val="29"/>
          <w:szCs w:val="29"/>
        </w:rPr>
        <w:t>九</w:t>
      </w:r>
      <w:r>
        <w:rPr>
          <w:rFonts w:ascii="黑体" w:hAnsi="黑体" w:eastAsia="黑体" w:cs="黑体"/>
          <w:spacing w:val="-4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9"/>
          <w:szCs w:val="29"/>
        </w:rPr>
        <w:t>、签订时间</w:t>
      </w:r>
    </w:p>
    <w:p w14:paraId="679DC907">
      <w:pPr>
        <w:spacing w:before="287" w:line="222" w:lineRule="auto"/>
        <w:ind w:left="182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0"/>
          <w:sz w:val="29"/>
          <w:szCs w:val="29"/>
        </w:rPr>
        <w:t>本合同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于</w:t>
      </w:r>
      <w:r>
        <w:rPr>
          <w:rFonts w:ascii="仿宋" w:hAnsi="仿宋" w:eastAsia="仿宋" w:cs="仿宋"/>
          <w:b/>
          <w:bCs/>
          <w:spacing w:val="-20"/>
          <w:sz w:val="29"/>
          <w:szCs w:val="29"/>
          <w:u w:val="single" w:color="auto"/>
        </w:rPr>
        <w:t>2024</w:t>
      </w:r>
      <w:r>
        <w:rPr>
          <w:rFonts w:ascii="仿宋" w:hAnsi="仿宋" w:eastAsia="仿宋" w:cs="仿宋"/>
          <w:spacing w:val="-2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年</w:t>
      </w:r>
      <w:r>
        <w:rPr>
          <w:rFonts w:ascii="仿宋" w:hAnsi="仿宋" w:eastAsia="仿宋" w:cs="仿宋"/>
          <w:spacing w:val="-33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1</w:t>
      </w:r>
      <w:r>
        <w:rPr>
          <w:rFonts w:ascii="仿宋" w:hAnsi="仿宋" w:eastAsia="仿宋" w:cs="仿宋"/>
          <w:spacing w:val="-3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1</w:t>
      </w:r>
      <w:r>
        <w:rPr>
          <w:rFonts w:ascii="仿宋" w:hAnsi="仿宋" w:eastAsia="仿宋" w:cs="仿宋"/>
          <w:spacing w:val="-3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月</w:t>
      </w:r>
      <w:r>
        <w:rPr>
          <w:rFonts w:ascii="仿宋" w:hAnsi="仿宋" w:eastAsia="仿宋" w:cs="仿宋"/>
          <w:spacing w:val="-5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0</w:t>
      </w:r>
      <w:r>
        <w:rPr>
          <w:rFonts w:ascii="仿宋" w:hAnsi="仿宋" w:eastAsia="仿宋" w:cs="仿宋"/>
          <w:spacing w:val="-51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2</w:t>
      </w:r>
      <w:r>
        <w:rPr>
          <w:rFonts w:ascii="仿宋" w:hAnsi="仿宋" w:eastAsia="仿宋" w:cs="仿宋"/>
          <w:spacing w:val="-2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日</w:t>
      </w:r>
      <w:r>
        <w:rPr>
          <w:rFonts w:ascii="仿宋" w:hAnsi="仿宋" w:eastAsia="仿宋" w:cs="仿宋"/>
          <w:spacing w:val="-20"/>
          <w:sz w:val="29"/>
          <w:szCs w:val="29"/>
        </w:rPr>
        <w:t>签订。</w:t>
      </w:r>
    </w:p>
    <w:p w14:paraId="7EAC81BE">
      <w:pPr>
        <w:spacing w:before="254" w:line="223" w:lineRule="auto"/>
        <w:ind w:left="1825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9"/>
          <w:sz w:val="29"/>
          <w:szCs w:val="29"/>
        </w:rPr>
        <w:t>十</w:t>
      </w:r>
      <w:r>
        <w:rPr>
          <w:rFonts w:ascii="黑体" w:hAnsi="黑体" w:eastAsia="黑体" w:cs="黑体"/>
          <w:spacing w:val="-5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9"/>
          <w:szCs w:val="29"/>
        </w:rPr>
        <w:t>、签订地点</w:t>
      </w:r>
    </w:p>
    <w:p w14:paraId="61024E1A">
      <w:pPr>
        <w:spacing w:before="247" w:line="219" w:lineRule="auto"/>
        <w:ind w:left="182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本合同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在</w:t>
      </w:r>
      <w:r>
        <w:rPr>
          <w:rFonts w:ascii="仿宋" w:hAnsi="仿宋" w:eastAsia="仿宋" w:cs="仿宋"/>
          <w:spacing w:val="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 xml:space="preserve">商城县妇幼保健院  </w:t>
      </w:r>
      <w:r>
        <w:rPr>
          <w:rFonts w:ascii="仿宋" w:hAnsi="仿宋" w:eastAsia="仿宋" w:cs="仿宋"/>
          <w:spacing w:val="-2"/>
          <w:sz w:val="29"/>
          <w:szCs w:val="29"/>
        </w:rPr>
        <w:t>签订。</w:t>
      </w:r>
    </w:p>
    <w:p w14:paraId="71646B1A">
      <w:pPr>
        <w:pStyle w:val="2"/>
        <w:spacing w:before="309" w:line="220" w:lineRule="auto"/>
        <w:ind w:left="1825"/>
        <w:rPr>
          <w:sz w:val="29"/>
          <w:szCs w:val="29"/>
        </w:rPr>
      </w:pPr>
      <w:r>
        <w:rPr>
          <w:b/>
          <w:bCs/>
          <w:spacing w:val="-9"/>
          <w:sz w:val="29"/>
          <w:szCs w:val="29"/>
        </w:rPr>
        <w:t>十</w:t>
      </w:r>
      <w:r>
        <w:rPr>
          <w:spacing w:val="-79"/>
          <w:sz w:val="29"/>
          <w:szCs w:val="29"/>
        </w:rPr>
        <w:t xml:space="preserve"> </w:t>
      </w:r>
      <w:r>
        <w:rPr>
          <w:b/>
          <w:bCs/>
          <w:spacing w:val="-9"/>
          <w:sz w:val="29"/>
          <w:szCs w:val="29"/>
        </w:rPr>
        <w:t>一、补充协议</w:t>
      </w:r>
    </w:p>
    <w:p w14:paraId="2FCA5916">
      <w:pPr>
        <w:spacing w:before="274" w:line="311" w:lineRule="auto"/>
        <w:ind w:left="1311" w:right="981" w:firstLine="5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合同未尽事宜，合同当事人另行签订补充协</w:t>
      </w:r>
      <w:r>
        <w:rPr>
          <w:rFonts w:ascii="仿宋" w:hAnsi="仿宋" w:eastAsia="仿宋" w:cs="仿宋"/>
          <w:spacing w:val="-13"/>
          <w:sz w:val="29"/>
          <w:szCs w:val="29"/>
        </w:rPr>
        <w:t>议，补充协议是合同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的组成部分。</w:t>
      </w:r>
    </w:p>
    <w:p w14:paraId="3B046112">
      <w:pPr>
        <w:spacing w:before="159" w:line="221" w:lineRule="auto"/>
        <w:ind w:left="1825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十</w:t>
      </w:r>
      <w:r>
        <w:rPr>
          <w:rFonts w:ascii="黑体" w:hAnsi="黑体" w:eastAsia="黑体" w:cs="黑体"/>
          <w:spacing w:val="-5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二</w:t>
      </w:r>
      <w:r>
        <w:rPr>
          <w:rFonts w:ascii="黑体" w:hAnsi="黑体" w:eastAsia="黑体" w:cs="黑体"/>
          <w:spacing w:val="-7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、合同生效</w:t>
      </w:r>
    </w:p>
    <w:p w14:paraId="03D78395">
      <w:pPr>
        <w:spacing w:before="263" w:line="223" w:lineRule="auto"/>
        <w:ind w:left="182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1"/>
          <w:sz w:val="29"/>
          <w:szCs w:val="29"/>
        </w:rPr>
        <w:t>本合同</w:t>
      </w:r>
      <w:r>
        <w:rPr>
          <w:rFonts w:ascii="仿宋" w:hAnsi="仿宋" w:eastAsia="仿宋" w:cs="仿宋"/>
          <w:spacing w:val="-4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</w:rPr>
        <w:t>自</w:t>
      </w:r>
      <w:r>
        <w:rPr>
          <w:rFonts w:ascii="楷体" w:hAnsi="楷体" w:eastAsia="楷体" w:cs="楷体"/>
          <w:spacing w:val="-21"/>
          <w:sz w:val="29"/>
          <w:szCs w:val="29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21"/>
          <w:sz w:val="29"/>
          <w:szCs w:val="29"/>
        </w:rPr>
        <w:t>效。</w:t>
      </w:r>
    </w:p>
    <w:p w14:paraId="7BA99362">
      <w:pPr>
        <w:spacing w:before="313" w:line="222" w:lineRule="auto"/>
        <w:ind w:left="1825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31"/>
          <w:sz w:val="29"/>
          <w:szCs w:val="29"/>
        </w:rPr>
        <w:t>十</w:t>
      </w:r>
      <w:r>
        <w:rPr>
          <w:rFonts w:ascii="黑体" w:hAnsi="黑体" w:eastAsia="黑体" w:cs="黑体"/>
          <w:spacing w:val="-2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31"/>
          <w:sz w:val="29"/>
          <w:szCs w:val="29"/>
        </w:rPr>
        <w:t>三</w:t>
      </w:r>
      <w:r>
        <w:rPr>
          <w:rFonts w:ascii="黑体" w:hAnsi="黑体" w:eastAsia="黑体" w:cs="黑体"/>
          <w:spacing w:val="-4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31"/>
          <w:sz w:val="29"/>
          <w:szCs w:val="29"/>
        </w:rPr>
        <w:t>、合同份数</w:t>
      </w:r>
    </w:p>
    <w:p w14:paraId="5BEEDB5C">
      <w:pPr>
        <w:spacing w:before="263" w:line="222" w:lineRule="auto"/>
        <w:ind w:left="182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本合同一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 xml:space="preserve">式陆  </w:t>
      </w:r>
      <w:r>
        <w:rPr>
          <w:rFonts w:ascii="仿宋" w:hAnsi="仿宋" w:eastAsia="仿宋" w:cs="仿宋"/>
          <w:spacing w:val="-12"/>
          <w:sz w:val="29"/>
          <w:szCs w:val="29"/>
        </w:rPr>
        <w:t>份，均具有同等法律效力，发包人、承包人、监</w:t>
      </w:r>
    </w:p>
    <w:p w14:paraId="7CCD5F1C">
      <w:pPr>
        <w:spacing w:line="260" w:lineRule="auto"/>
        <w:rPr>
          <w:rFonts w:ascii="Arial"/>
          <w:sz w:val="21"/>
        </w:rPr>
      </w:pPr>
    </w:p>
    <w:p w14:paraId="5EFD3A1B">
      <w:pPr>
        <w:spacing w:line="260" w:lineRule="auto"/>
        <w:rPr>
          <w:rFonts w:ascii="Arial"/>
          <w:sz w:val="21"/>
        </w:rPr>
      </w:pPr>
    </w:p>
    <w:p w14:paraId="7243010E">
      <w:pPr>
        <w:spacing w:before="53" w:line="188" w:lineRule="auto"/>
        <w:ind w:left="5321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6</w:t>
      </w:r>
    </w:p>
    <w:p w14:paraId="17901DC0">
      <w:pPr>
        <w:spacing w:line="312" w:lineRule="auto"/>
        <w:rPr>
          <w:rFonts w:ascii="Arial"/>
          <w:sz w:val="21"/>
        </w:rPr>
      </w:pPr>
    </w:p>
    <w:p w14:paraId="67D94E9E">
      <w:pPr>
        <w:spacing w:line="313" w:lineRule="auto"/>
        <w:rPr>
          <w:rFonts w:ascii="Arial"/>
          <w:sz w:val="21"/>
        </w:rPr>
      </w:pPr>
    </w:p>
    <w:p w14:paraId="0DD2192F">
      <w:pPr>
        <w:spacing w:before="94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24"/>
          <w:sz w:val="29"/>
          <w:szCs w:val="29"/>
        </w:rPr>
        <w:drawing>
          <wp:inline distT="0" distB="0" distL="0" distR="0">
            <wp:extent cx="456565" cy="4826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168" cy="48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12"/>
          <w:sz w:val="29"/>
          <w:szCs w:val="29"/>
        </w:rPr>
        <w:t>扫描全能王创建</w:t>
      </w:r>
    </w:p>
    <w:p w14:paraId="06A0B75D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01" w:bottom="59" w:left="918" w:header="0" w:footer="0" w:gutter="0"/>
          <w:cols w:space="720" w:num="1"/>
        </w:sectPr>
      </w:pPr>
    </w:p>
    <w:p w14:paraId="4FD39317">
      <w:pPr>
        <w:spacing w:line="323" w:lineRule="auto"/>
        <w:rPr>
          <w:rFonts w:ascii="Arial"/>
          <w:sz w:val="21"/>
        </w:rPr>
      </w:pPr>
    </w:p>
    <w:p w14:paraId="10AA865B">
      <w:pPr>
        <w:spacing w:before="91" w:line="221" w:lineRule="auto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704215</wp:posOffset>
            </wp:positionH>
            <wp:positionV relativeFrom="paragraph">
              <wp:posOffset>-187325</wp:posOffset>
            </wp:positionV>
            <wp:extent cx="1409700" cy="14351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9740" cy="143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-206375</wp:posOffset>
            </wp:positionV>
            <wp:extent cx="1403350" cy="14541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3317" cy="145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0" w:name="bookmark39"/>
      <w:bookmarkEnd w:id="40"/>
      <w:r>
        <w:rPr>
          <w:rFonts w:ascii="仿宋" w:hAnsi="仿宋" w:eastAsia="仿宋" w:cs="仿宋"/>
          <w:spacing w:val="-1"/>
          <w:sz w:val="28"/>
          <w:szCs w:val="28"/>
        </w:rPr>
        <w:t>理人、合同备案单位各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执 壹</w:t>
      </w:r>
      <w:r>
        <w:rPr>
          <w:rFonts w:ascii="仿宋" w:hAnsi="仿宋" w:eastAsia="仿宋" w:cs="仿宋"/>
          <w:spacing w:val="12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份，其余交由发包人妥善处置。</w:t>
      </w:r>
    </w:p>
    <w:p w14:paraId="4CB9893C">
      <w:pPr>
        <w:spacing w:before="78" w:line="228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3"/>
          <w:position w:val="3"/>
          <w:sz w:val="28"/>
          <w:szCs w:val="28"/>
        </w:rPr>
        <w:t>发包人：</w:t>
      </w:r>
      <w:r>
        <w:rPr>
          <w:rFonts w:ascii="仿宋" w:hAnsi="仿宋" w:eastAsia="仿宋" w:cs="仿宋"/>
          <w:spacing w:val="42"/>
          <w:position w:val="3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3"/>
          <w:position w:val="-1"/>
          <w:sz w:val="28"/>
          <w:szCs w:val="28"/>
        </w:rPr>
        <w:t>(公章)</w:t>
      </w:r>
      <w:r>
        <w:rPr>
          <w:rFonts w:ascii="仿宋" w:hAnsi="仿宋" w:eastAsia="仿宋" w:cs="仿宋"/>
          <w:spacing w:val="6"/>
          <w:position w:val="-1"/>
          <w:sz w:val="28"/>
          <w:szCs w:val="28"/>
        </w:rPr>
        <w:t xml:space="preserve">             </w:t>
      </w:r>
      <w:r>
        <w:rPr>
          <w:rFonts w:ascii="仿宋" w:hAnsi="仿宋" w:eastAsia="仿宋" w:cs="仿宋"/>
          <w:spacing w:val="13"/>
          <w:position w:val="-1"/>
          <w:sz w:val="28"/>
          <w:szCs w:val="28"/>
        </w:rPr>
        <w:t>承包人：(公章)</w:t>
      </w:r>
    </w:p>
    <w:p w14:paraId="1E3C870A">
      <w:pPr>
        <w:spacing w:line="261" w:lineRule="auto"/>
        <w:rPr>
          <w:rFonts w:ascii="Arial"/>
          <w:sz w:val="21"/>
        </w:rPr>
      </w:pPr>
    </w:p>
    <w:p w14:paraId="23440C26">
      <w:pPr>
        <w:spacing w:line="261" w:lineRule="auto"/>
        <w:rPr>
          <w:rFonts w:ascii="Arial"/>
          <w:sz w:val="21"/>
        </w:rPr>
      </w:pPr>
    </w:p>
    <w:p w14:paraId="48A18839">
      <w:pPr>
        <w:spacing w:line="262" w:lineRule="auto"/>
        <w:rPr>
          <w:rFonts w:ascii="Arial"/>
          <w:sz w:val="21"/>
        </w:rPr>
      </w:pPr>
    </w:p>
    <w:p w14:paraId="26B951B9">
      <w:pPr>
        <w:spacing w:line="262" w:lineRule="auto"/>
        <w:rPr>
          <w:rFonts w:ascii="Arial"/>
          <w:sz w:val="21"/>
        </w:rPr>
      </w:pPr>
    </w:p>
    <w:p w14:paraId="62B3D59C">
      <w:pPr>
        <w:spacing w:before="91" w:line="230" w:lineRule="auto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532765</wp:posOffset>
            </wp:positionH>
            <wp:positionV relativeFrom="paragraph">
              <wp:posOffset>172085</wp:posOffset>
            </wp:positionV>
            <wp:extent cx="1136650" cy="10160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6648" cy="1015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position w:val="-3"/>
          <w:sz w:val="28"/>
          <w:szCs w:val="28"/>
        </w:rPr>
        <w:t>法定代表人或甘香轩代理人：</w:t>
      </w:r>
      <w:r>
        <w:rPr>
          <w:rFonts w:ascii="仿宋" w:hAnsi="仿宋" w:eastAsia="仿宋" w:cs="仿宋"/>
          <w:spacing w:val="30"/>
          <w:position w:val="-3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3"/>
          <w:position w:val="3"/>
          <w:sz w:val="28"/>
          <w:szCs w:val="28"/>
        </w:rPr>
        <w:t>法定代表人或其</w:t>
      </w:r>
      <w:r>
        <w:rPr>
          <w:rFonts w:ascii="仿宋" w:hAnsi="仿宋" w:eastAsia="仿宋" w:cs="仿宋"/>
          <w:spacing w:val="-4"/>
          <w:position w:val="3"/>
          <w:sz w:val="28"/>
          <w:szCs w:val="28"/>
        </w:rPr>
        <w:t>委托代理人：</w:t>
      </w:r>
    </w:p>
    <w:p w14:paraId="5F323B5C">
      <w:pPr>
        <w:spacing w:before="101" w:line="224" w:lineRule="auto"/>
        <w:ind w:left="169"/>
        <w:outlineLvl w:val="0"/>
        <w:rPr>
          <w:rFonts w:ascii="仿宋" w:hAnsi="仿宋" w:eastAsia="仿宋" w:cs="仿宋"/>
          <w:sz w:val="28"/>
          <w:szCs w:val="28"/>
        </w:rPr>
      </w:pPr>
      <w:bookmarkStart w:id="41" w:name="bookmark13"/>
      <w:bookmarkEnd w:id="41"/>
      <w:bookmarkStart w:id="42" w:name="bookmark15"/>
      <w:bookmarkEnd w:id="42"/>
      <w:bookmarkStart w:id="43" w:name="bookmark14"/>
      <w:bookmarkEnd w:id="43"/>
      <w:r>
        <w:rPr>
          <w:rFonts w:ascii="仿宋" w:hAnsi="仿宋" w:eastAsia="仿宋" w:cs="仿宋"/>
          <w:sz w:val="28"/>
          <w:szCs w:val="28"/>
        </w:rPr>
        <w:t>(签字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                       </w:t>
      </w:r>
      <w:r>
        <w:rPr>
          <w:rFonts w:ascii="仿宋" w:hAnsi="仿宋" w:eastAsia="仿宋" w:cs="仿宋"/>
          <w:sz w:val="28"/>
          <w:szCs w:val="28"/>
        </w:rPr>
        <w:t>(签字)</w:t>
      </w:r>
    </w:p>
    <w:p w14:paraId="5C0D3871">
      <w:pPr>
        <w:spacing w:before="157" w:line="222" w:lineRule="auto"/>
        <w:rPr>
          <w:rFonts w:ascii="仿宋" w:hAnsi="仿宋" w:eastAsia="仿宋" w:cs="仿宋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1649095</wp:posOffset>
                </wp:positionH>
                <wp:positionV relativeFrom="paragraph">
                  <wp:posOffset>161290</wp:posOffset>
                </wp:positionV>
                <wp:extent cx="109855" cy="10033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1649542" y="161300"/>
                          <a:ext cx="109854" cy="10033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188FA">
                            <w:pPr>
                              <w:spacing w:before="37" w:line="224" w:lineRule="auto"/>
                              <w:ind w:left="20"/>
                              <w:rPr>
                                <w:rFonts w:ascii="STHupo" w:hAnsi="STHupo" w:eastAsia="STHupo" w:cs="STHupo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STHupo" w:hAnsi="STHupo" w:eastAsia="STHupo" w:cs="STHupo"/>
                                <w:spacing w:val="-4"/>
                                <w:w w:val="96"/>
                                <w:sz w:val="8"/>
                                <w:szCs w:val="8"/>
                              </w:rPr>
                              <w:t>毒事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129.85pt;margin-top:12.7pt;height:7.9pt;width:8.65pt;rotation:-5898240f;z-index:251662336;mso-width-relative:page;mso-height-relative:page;" filled="f" stroked="f" coordsize="21600,21600" o:gfxdata="UEsDBAoAAAAAAIdO4kAAAAAAAAAAAAAAAAAEAAAAZHJzL1BLAwQUAAAACACHTuJAgBacptgAAAAJ&#10;AQAADwAAAGRycy9kb3ducmV2LnhtbE2PwU7DMAyG70i8Q2QkbixtNVbomu6AtMs4dUyg3bLGaysS&#10;pzTZOnh6vBPcbPnT7+8vVxdnxRnH0HtSkM4SEEiNNz21CnZv64cnECFqMtp6QgXfGGBV3d6UujB+&#10;ohrP29gKDqFQaAVdjEMhZWg6dDrM/IDEt6MfnY68jq00o5443FmZJclCOt0Tf+j0gC8dNp/bk1Ng&#10;X2u5+aFN2ONHuzfv9de0zhdK3d+lyRJExEv8g+Gqz+pQsdPBn8gEYRVkj885o9dhDoKBLM+53EHB&#10;PM1AVqX836D6BVBLAwQUAAAACACHTuJA76f3IksCAACiBAAADgAAAGRycy9lMm9Eb2MueG1srVTL&#10;btswELwX6D8QvDeSnQcSI3LgxkhRIGgCJEXPNEVGBPgqSVtKv75DSkqDtIcc6gOx2l3O7s4OfXk1&#10;GE0OIkTlbEMXRzUlwnLXKvvU0O+PN5/OKYmJ2ZZpZ0VDn0WkV+uPHy57vxJL1zndikAAYuOq9w3t&#10;UvKrqoq8E4bFI+eFRVC6YFjCZ3iq2sB6oBtdLev6rOpdaH1wXMQI73YM0gkxvAfQSam42Dq+N8Km&#10;ETUIzRJGip3yka5Lt1IKnu6kjCIR3VBMmsqJIrB3+azWl2z1FJjvFJ9aYO9p4c1MhimLoi9QW5YY&#10;2Qf1F5RRPLjoZDrizlTjIIURTLGo33Dz0DEvyiygOvoX0uP/g+XfDveBqLahyyUllhls/FEM6bMb&#10;CDygp/dxhawHj7w0wA/RzP4IZ556kMGQ4MDu4gw7xq+QgfFITj87uTg9AfxzthfHiBbaUYbwHK8v&#10;zk9PKOE5XtfHxyVejbAZ3oeYvghnSDYaGrDVgs8OtzEBCqlzSk637kZpXUpoS/qybM4gVQmJlIuv&#10;MvLFLYsdOTBIJDqt2rE7oxJ0rpWZZIIi2qJW5mOcO1tp2A0TSTvXPoOjQgPkFT2/UQC/ZTHdswBV&#10;wYl3l+5wSO3Ql5ssSjoXfv3Ln/OxbEQp6aFSdPhzz4KgRH+1kEGW9GyE2djNht2ba4epFqWbYuJC&#10;SHo2ZXDmB57jJldBiFmOWg1Ns3mdxreC58zFZlOSIFzP0q198DxDj4xv9slJVZaRaRm5mNiCdMuO&#10;pmeW38br75L1569l/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AFpym2AAAAAkBAAAPAAAAAAAA&#10;AAEAIAAAACIAAABkcnMvZG93bnJldi54bWxQSwECFAAUAAAACACHTuJA76f3IksCAACiBAAADgAA&#10;AAAAAAABACAAAAAnAQAAZHJzL2Uyb0RvYy54bWxQSwUGAAAAAAYABgBZAQAA5A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33188FA">
                      <w:pPr>
                        <w:spacing w:before="37" w:line="224" w:lineRule="auto"/>
                        <w:ind w:left="20"/>
                        <w:rPr>
                          <w:rFonts w:ascii="STHupo" w:hAnsi="STHupo" w:eastAsia="STHupo" w:cs="STHupo"/>
                          <w:sz w:val="8"/>
                          <w:szCs w:val="8"/>
                        </w:rPr>
                      </w:pPr>
                      <w:r>
                        <w:rPr>
                          <w:rFonts w:ascii="STHupo" w:hAnsi="STHupo" w:eastAsia="STHupo" w:cs="STHupo"/>
                          <w:spacing w:val="-4"/>
                          <w:w w:val="96"/>
                          <w:sz w:val="8"/>
                          <w:szCs w:val="8"/>
                        </w:rPr>
                        <w:t>毒事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-8"/>
          <w:sz w:val="28"/>
          <w:szCs w:val="28"/>
        </w:rPr>
        <w:t>统一社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                    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8"/>
          <w:sz w:val="28"/>
          <w:szCs w:val="28"/>
        </w:rPr>
        <w:t>统一社会信用代码证：</w:t>
      </w:r>
    </w:p>
    <w:p w14:paraId="0ADE62C8">
      <w:pPr>
        <w:pStyle w:val="2"/>
        <w:spacing w:before="143" w:line="18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3"/>
          <w:szCs w:val="23"/>
        </w:rPr>
        <w:t xml:space="preserve">124115                                 </w:t>
      </w:r>
      <w:r>
        <w:rPr>
          <w:spacing w:val="-2"/>
          <w:position w:val="1"/>
          <w:sz w:val="36"/>
          <w:szCs w:val="36"/>
        </w:rPr>
        <w:t>8</w:t>
      </w:r>
      <w:r>
        <w:rPr>
          <w:position w:val="1"/>
          <w:sz w:val="36"/>
          <w:szCs w:val="36"/>
        </w:rPr>
        <w:t xml:space="preserve">       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91411524MA4495EGOH</w:t>
      </w:r>
    </w:p>
    <w:p w14:paraId="5C8B6DD1">
      <w:pPr>
        <w:spacing w:before="197" w:line="221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地址：商城县金刚台大道东段   地址：商城县城关镇三里桥</w:t>
      </w:r>
    </w:p>
    <w:p w14:paraId="54BA0506">
      <w:pPr>
        <w:spacing w:before="196" w:line="228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9"/>
          <w:position w:val="-2"/>
          <w:sz w:val="28"/>
          <w:szCs w:val="28"/>
        </w:rPr>
        <w:t>邮政编码：465350</w:t>
      </w:r>
      <w:r>
        <w:rPr>
          <w:rFonts w:ascii="仿宋" w:hAnsi="仿宋" w:eastAsia="仿宋" w:cs="仿宋"/>
          <w:spacing w:val="3"/>
          <w:position w:val="-2"/>
          <w:sz w:val="28"/>
          <w:szCs w:val="28"/>
        </w:rPr>
        <w:t xml:space="preserve">            </w:t>
      </w:r>
      <w:r>
        <w:rPr>
          <w:rFonts w:ascii="仿宋" w:hAnsi="仿宋" w:eastAsia="仿宋" w:cs="仿宋"/>
          <w:spacing w:val="9"/>
          <w:position w:val="2"/>
          <w:sz w:val="28"/>
          <w:szCs w:val="28"/>
        </w:rPr>
        <w:t>邮政编码：465350</w:t>
      </w:r>
    </w:p>
    <w:p w14:paraId="30848FA5">
      <w:pPr>
        <w:spacing w:before="227" w:line="217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position w:val="-1"/>
          <w:sz w:val="28"/>
          <w:szCs w:val="28"/>
        </w:rPr>
        <w:t xml:space="preserve">法定代表人：                  </w:t>
      </w:r>
      <w:r>
        <w:rPr>
          <w:rFonts w:ascii="仿宋" w:hAnsi="仿宋" w:eastAsia="仿宋" w:cs="仿宋"/>
          <w:spacing w:val="-5"/>
          <w:position w:val="1"/>
          <w:sz w:val="28"/>
          <w:szCs w:val="28"/>
        </w:rPr>
        <w:t>法定代表人：</w:t>
      </w:r>
    </w:p>
    <w:p w14:paraId="15DC01DF">
      <w:pPr>
        <w:rPr>
          <w:sz w:val="28"/>
          <w:szCs w:val="28"/>
        </w:rPr>
      </w:pPr>
      <w:r>
        <w:rPr>
          <w:rFonts w:ascii="仿宋" w:hAnsi="仿宋" w:eastAsia="仿宋" w:cs="仿宋"/>
          <w:spacing w:val="-4"/>
          <w:position w:val="-1"/>
          <w:sz w:val="28"/>
          <w:szCs w:val="28"/>
        </w:rPr>
        <w:t>委托代理人：</w:t>
      </w:r>
      <w:r>
        <w:rPr>
          <w:rFonts w:ascii="仿宋" w:hAnsi="仿宋" w:eastAsia="仿宋" w:cs="仿宋"/>
          <w:spacing w:val="6"/>
          <w:position w:val="-1"/>
          <w:sz w:val="28"/>
          <w:szCs w:val="28"/>
        </w:rPr>
        <w:t xml:space="preserve">                 </w:t>
      </w:r>
      <w:r>
        <w:rPr>
          <w:rFonts w:ascii="仿宋" w:hAnsi="仿宋" w:eastAsia="仿宋" w:cs="仿宋"/>
          <w:spacing w:val="-4"/>
          <w:position w:val="2"/>
          <w:sz w:val="28"/>
          <w:szCs w:val="28"/>
        </w:rPr>
        <w:t>委托代理人</w:t>
      </w:r>
      <w:r>
        <w:rPr>
          <w:rFonts w:ascii="仿宋" w:hAnsi="仿宋" w:eastAsia="仿宋" w:cs="仿宋"/>
          <w:spacing w:val="-100"/>
          <w:position w:val="2"/>
          <w:sz w:val="28"/>
          <w:szCs w:val="28"/>
        </w:rPr>
        <w:t xml:space="preserve"> </w:t>
      </w:r>
      <w:r>
        <w:rPr>
          <w:position w:val="-8"/>
          <w:sz w:val="28"/>
          <w:szCs w:val="28"/>
        </w:rPr>
        <w:drawing>
          <wp:inline distT="0" distB="0" distL="0" distR="0">
            <wp:extent cx="812800" cy="3810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2852" cy="38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58C9E">
      <w:pPr>
        <w:spacing w:before="219" w:line="227" w:lineRule="auto"/>
        <w:ind w:left="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3"/>
          <w:position w:val="-2"/>
          <w:sz w:val="28"/>
          <w:szCs w:val="28"/>
        </w:rPr>
        <w:t>电话：18738626000</w:t>
      </w:r>
      <w:r>
        <w:rPr>
          <w:rFonts w:ascii="仿宋" w:hAnsi="仿宋" w:eastAsia="仿宋" w:cs="仿宋"/>
          <w:spacing w:val="6"/>
          <w:position w:val="-2"/>
          <w:sz w:val="28"/>
          <w:szCs w:val="28"/>
        </w:rPr>
        <w:t xml:space="preserve">            </w:t>
      </w:r>
      <w:r>
        <w:rPr>
          <w:rFonts w:ascii="仿宋" w:hAnsi="仿宋" w:eastAsia="仿宋" w:cs="仿宋"/>
          <w:spacing w:val="-3"/>
          <w:position w:val="2"/>
          <w:sz w:val="28"/>
          <w:szCs w:val="28"/>
        </w:rPr>
        <w:t>电话：15978507773</w:t>
      </w:r>
    </w:p>
    <w:p w14:paraId="6F5D9EE1">
      <w:pPr>
        <w:spacing w:before="252" w:line="223" w:lineRule="auto"/>
        <w:ind w:left="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传真：</w:t>
      </w:r>
      <w:r>
        <w:rPr>
          <w:rFonts w:ascii="仿宋" w:hAnsi="仿宋" w:eastAsia="仿宋" w:cs="仿宋"/>
          <w:spacing w:val="-4"/>
          <w:sz w:val="28"/>
          <w:szCs w:val="28"/>
        </w:rPr>
        <w:t xml:space="preserve">                        传真：</w:t>
      </w:r>
    </w:p>
    <w:p w14:paraId="312A9A1A">
      <w:pPr>
        <w:spacing w:before="248" w:line="221" w:lineRule="auto"/>
        <w:ind w:left="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5"/>
          <w:sz w:val="28"/>
          <w:szCs w:val="28"/>
        </w:rPr>
        <w:t>电子信箱：</w:t>
      </w:r>
      <w:r>
        <w:rPr>
          <w:rFonts w:ascii="仿宋" w:hAnsi="仿宋" w:eastAsia="仿宋" w:cs="仿宋"/>
          <w:spacing w:val="-5"/>
          <w:sz w:val="28"/>
          <w:szCs w:val="28"/>
        </w:rPr>
        <w:t xml:space="preserve">                    电子信箱：</w:t>
      </w:r>
    </w:p>
    <w:p w14:paraId="518771EF">
      <w:pPr>
        <w:spacing w:before="229" w:line="225" w:lineRule="auto"/>
        <w:ind w:left="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2"/>
          <w:position w:val="-2"/>
          <w:sz w:val="28"/>
          <w:szCs w:val="28"/>
        </w:rPr>
        <w:t>开户银行：建行商城支行</w:t>
      </w:r>
      <w:r>
        <w:rPr>
          <w:rFonts w:ascii="仿宋" w:hAnsi="仿宋" w:eastAsia="仿宋" w:cs="仿宋"/>
          <w:spacing w:val="-2"/>
          <w:position w:val="-2"/>
          <w:sz w:val="28"/>
          <w:szCs w:val="28"/>
        </w:rPr>
        <w:t xml:space="preserve">       </w:t>
      </w:r>
      <w:r>
        <w:rPr>
          <w:rFonts w:ascii="仿宋" w:hAnsi="仿宋" w:eastAsia="仿宋" w:cs="仿宋"/>
          <w:spacing w:val="-2"/>
          <w:position w:val="2"/>
          <w:sz w:val="28"/>
          <w:szCs w:val="28"/>
        </w:rPr>
        <w:t>开户银行：建行商城县支行</w:t>
      </w:r>
    </w:p>
    <w:p w14:paraId="4F34E549">
      <w:pPr>
        <w:spacing w:line="264" w:lineRule="auto"/>
        <w:rPr>
          <w:rFonts w:ascii="Arial"/>
          <w:sz w:val="21"/>
        </w:rPr>
      </w:pPr>
    </w:p>
    <w:p w14:paraId="57BF63D0">
      <w:pPr>
        <w:spacing w:line="264" w:lineRule="auto"/>
        <w:rPr>
          <w:rFonts w:ascii="Arial"/>
          <w:sz w:val="21"/>
        </w:rPr>
      </w:pPr>
    </w:p>
    <w:p w14:paraId="5C6E68E5">
      <w:pPr>
        <w:spacing w:before="91" w:line="224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2"/>
          <w:sz w:val="28"/>
          <w:szCs w:val="28"/>
        </w:rPr>
        <w:t>账号：41050176660800000838 账号：41050176660800000267</w:t>
      </w:r>
    </w:p>
    <w:p w14:paraId="30ECC534">
      <w:pPr>
        <w:spacing w:line="247" w:lineRule="auto"/>
        <w:rPr>
          <w:rFonts w:ascii="Arial"/>
          <w:sz w:val="21"/>
        </w:rPr>
      </w:pPr>
    </w:p>
    <w:p w14:paraId="4E092AD1">
      <w:pPr>
        <w:spacing w:line="247" w:lineRule="auto"/>
        <w:rPr>
          <w:rFonts w:ascii="Arial"/>
          <w:sz w:val="21"/>
        </w:rPr>
      </w:pPr>
    </w:p>
    <w:p w14:paraId="5658C6E3">
      <w:pPr>
        <w:spacing w:line="247" w:lineRule="auto"/>
        <w:rPr>
          <w:rFonts w:ascii="Arial"/>
          <w:sz w:val="21"/>
        </w:rPr>
      </w:pPr>
    </w:p>
    <w:p w14:paraId="0C97EBA6">
      <w:pPr>
        <w:spacing w:line="247" w:lineRule="auto"/>
        <w:rPr>
          <w:rFonts w:ascii="Arial"/>
          <w:sz w:val="21"/>
        </w:rPr>
      </w:pPr>
    </w:p>
    <w:p w14:paraId="7197C070">
      <w:pPr>
        <w:spacing w:line="247" w:lineRule="auto"/>
        <w:rPr>
          <w:rFonts w:ascii="Arial"/>
          <w:sz w:val="21"/>
        </w:rPr>
      </w:pPr>
    </w:p>
    <w:p w14:paraId="40043F43">
      <w:pPr>
        <w:spacing w:line="247" w:lineRule="auto"/>
        <w:rPr>
          <w:rFonts w:ascii="Arial"/>
          <w:sz w:val="21"/>
        </w:rPr>
      </w:pPr>
    </w:p>
    <w:p w14:paraId="20DD7F09">
      <w:pPr>
        <w:spacing w:line="247" w:lineRule="auto"/>
        <w:rPr>
          <w:rFonts w:ascii="Arial"/>
          <w:sz w:val="21"/>
        </w:rPr>
      </w:pPr>
    </w:p>
    <w:p w14:paraId="4A9DC0CD">
      <w:pPr>
        <w:spacing w:line="247" w:lineRule="auto"/>
        <w:rPr>
          <w:rFonts w:ascii="Arial"/>
          <w:sz w:val="21"/>
        </w:rPr>
      </w:pPr>
    </w:p>
    <w:p w14:paraId="24CEE78A">
      <w:pPr>
        <w:spacing w:line="247" w:lineRule="auto"/>
        <w:rPr>
          <w:rFonts w:ascii="Arial"/>
          <w:sz w:val="21"/>
        </w:rPr>
      </w:pPr>
    </w:p>
    <w:p w14:paraId="443AF845">
      <w:pPr>
        <w:spacing w:line="248" w:lineRule="auto"/>
        <w:rPr>
          <w:rFonts w:ascii="Arial"/>
          <w:sz w:val="21"/>
        </w:rPr>
      </w:pPr>
    </w:p>
    <w:p w14:paraId="6C755F8C">
      <w:pPr>
        <w:spacing w:line="248" w:lineRule="auto"/>
        <w:rPr>
          <w:rFonts w:ascii="Arial"/>
          <w:sz w:val="21"/>
        </w:rPr>
      </w:pPr>
    </w:p>
    <w:p w14:paraId="0F815ACA">
      <w:pPr>
        <w:spacing w:line="248" w:lineRule="auto"/>
        <w:rPr>
          <w:rFonts w:ascii="Arial"/>
          <w:sz w:val="21"/>
        </w:rPr>
      </w:pPr>
    </w:p>
    <w:p w14:paraId="630D8773">
      <w:pPr>
        <w:spacing w:line="248" w:lineRule="auto"/>
        <w:rPr>
          <w:rFonts w:ascii="Arial"/>
          <w:sz w:val="21"/>
        </w:rPr>
      </w:pPr>
    </w:p>
    <w:p w14:paraId="69176C7D">
      <w:pPr>
        <w:spacing w:line="248" w:lineRule="auto"/>
        <w:rPr>
          <w:rFonts w:ascii="Arial"/>
          <w:sz w:val="21"/>
        </w:rPr>
      </w:pPr>
    </w:p>
    <w:p w14:paraId="7FBCAAF5">
      <w:pPr>
        <w:spacing w:line="248" w:lineRule="auto"/>
        <w:rPr>
          <w:rFonts w:ascii="Arial"/>
          <w:sz w:val="21"/>
        </w:rPr>
      </w:pPr>
    </w:p>
    <w:p w14:paraId="48440148">
      <w:pPr>
        <w:spacing w:line="248" w:lineRule="auto"/>
        <w:rPr>
          <w:rFonts w:ascii="Arial"/>
          <w:sz w:val="21"/>
        </w:rPr>
      </w:pPr>
    </w:p>
    <w:p w14:paraId="7A26037D">
      <w:pPr>
        <w:spacing w:before="40" w:line="185" w:lineRule="auto"/>
        <w:ind w:left="423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z w:val="14"/>
          <w:szCs w:val="14"/>
        </w:rPr>
        <w:t>7</w:t>
      </w:r>
    </w:p>
    <w:p w14:paraId="4FC3DC75">
      <w:pPr>
        <w:spacing w:line="293" w:lineRule="auto"/>
        <w:rPr>
          <w:rFonts w:ascii="Arial"/>
          <w:sz w:val="21"/>
        </w:rPr>
      </w:pPr>
    </w:p>
    <w:p w14:paraId="4FDF6B10">
      <w:pPr>
        <w:spacing w:line="293" w:lineRule="auto"/>
        <w:rPr>
          <w:rFonts w:ascii="Arial"/>
          <w:sz w:val="21"/>
        </w:rPr>
      </w:pPr>
    </w:p>
    <w:p w14:paraId="776DBC00">
      <w:pPr>
        <w:spacing w:before="92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position w:val="-24"/>
          <w:sz w:val="28"/>
          <w:szCs w:val="28"/>
        </w:rPr>
        <w:drawing>
          <wp:inline distT="0" distB="0" distL="0" distR="0">
            <wp:extent cx="437515" cy="4381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3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1"/>
          <w:sz w:val="28"/>
          <w:szCs w:val="28"/>
        </w:rPr>
        <w:t>扫描全能王创建</w:t>
      </w:r>
    </w:p>
    <w:p w14:paraId="289D5705">
      <w:pPr>
        <w:rPr>
          <w:rFonts w:ascii="黑体" w:hAnsi="黑体" w:eastAsia="黑体" w:cs="黑体"/>
          <w:sz w:val="28"/>
          <w:szCs w:val="28"/>
        </w:rPr>
        <w:sectPr>
          <w:pgSz w:w="11900" w:h="16840"/>
          <w:pgMar w:top="1300" w:right="395" w:bottom="150" w:left="1360" w:header="0" w:footer="0" w:gutter="0"/>
          <w:cols w:space="720" w:num="1"/>
        </w:sectPr>
      </w:pPr>
    </w:p>
    <w:p w14:paraId="0F1D1529">
      <w:pPr>
        <w:spacing w:line="411" w:lineRule="auto"/>
        <w:rPr>
          <w:rFonts w:ascii="Arial"/>
          <w:sz w:val="21"/>
        </w:rPr>
      </w:pPr>
    </w:p>
    <w:p w14:paraId="1EE2F95F">
      <w:pPr>
        <w:pStyle w:val="2"/>
        <w:spacing w:before="137" w:line="447" w:lineRule="auto"/>
        <w:ind w:left="2450" w:right="2228" w:hanging="860"/>
        <w:rPr>
          <w:rFonts w:ascii="黑体" w:hAnsi="黑体" w:eastAsia="黑体" w:cs="黑体"/>
          <w:sz w:val="42"/>
          <w:szCs w:val="42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-229870</wp:posOffset>
            </wp:positionV>
            <wp:extent cx="1428750" cy="14732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8782" cy="1473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-261620</wp:posOffset>
            </wp:positionV>
            <wp:extent cx="1422400" cy="14922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2359" cy="1492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4"/>
          <w:sz w:val="42"/>
          <w:szCs w:val="42"/>
        </w:rPr>
        <w:t>第二部分通用合同条款(另附)</w:t>
      </w:r>
      <w:r>
        <w:rPr>
          <w:spacing w:val="11"/>
          <w:sz w:val="42"/>
          <w:szCs w:val="42"/>
        </w:rPr>
        <w:t xml:space="preserve"> </w:t>
      </w:r>
      <w:r>
        <w:rPr>
          <w:b/>
          <w:bCs/>
          <w:spacing w:val="-11"/>
          <w:sz w:val="42"/>
          <w:szCs w:val="42"/>
        </w:rPr>
        <w:t>第三部分</w:t>
      </w:r>
      <w:r>
        <w:rPr>
          <w:spacing w:val="-44"/>
          <w:sz w:val="42"/>
          <w:szCs w:val="42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42"/>
          <w:szCs w:val="42"/>
        </w:rPr>
        <w:t>专用合同条款</w:t>
      </w:r>
    </w:p>
    <w:p w14:paraId="69136249">
      <w:pPr>
        <w:spacing w:before="72" w:line="224" w:lineRule="auto"/>
        <w:ind w:left="36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1</w:t>
      </w:r>
      <w:r>
        <w:rPr>
          <w:rFonts w:ascii="仿宋" w:hAnsi="仿宋" w:eastAsia="仿宋" w:cs="仿宋"/>
          <w:spacing w:val="-75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.</w:t>
      </w:r>
      <w:r>
        <w:rPr>
          <w:rFonts w:ascii="仿宋" w:hAnsi="仿宋" w:eastAsia="仿宋" w:cs="仿宋"/>
          <w:spacing w:val="-72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一</w:t>
      </w:r>
      <w:r>
        <w:rPr>
          <w:rFonts w:ascii="仿宋" w:hAnsi="仿宋" w:eastAsia="仿宋" w:cs="仿宋"/>
          <w:spacing w:val="-76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般约定</w:t>
      </w:r>
    </w:p>
    <w:p w14:paraId="496C4E3D">
      <w:pPr>
        <w:pStyle w:val="2"/>
        <w:spacing w:before="180" w:line="224" w:lineRule="auto"/>
        <w:ind w:left="948"/>
        <w:rPr>
          <w:rFonts w:ascii="仿宋" w:hAnsi="仿宋" w:eastAsia="仿宋" w:cs="仿宋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1.1</w:t>
      </w:r>
      <w:r>
        <w:rPr>
          <w:spacing w:val="-13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</w:rPr>
        <w:t>词语定义</w:t>
      </w:r>
    </w:p>
    <w:p w14:paraId="323B9108">
      <w:pPr>
        <w:spacing w:before="174" w:line="224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1.1.1合同</w:t>
      </w:r>
    </w:p>
    <w:p w14:paraId="6DBD190B">
      <w:pPr>
        <w:spacing w:before="148" w:line="312" w:lineRule="auto"/>
        <w:ind w:left="364" w:right="953" w:firstLine="580"/>
        <w:rPr>
          <w:rFonts w:ascii="楷体" w:hAnsi="楷体" w:eastAsia="楷体" w:cs="楷体"/>
          <w:sz w:val="28"/>
          <w:szCs w:val="28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4"/>
          <w:sz w:val="28"/>
          <w:szCs w:val="28"/>
        </w:rPr>
        <w:t>1.1.1.10</w:t>
      </w:r>
      <w:r>
        <w:rPr>
          <w:rFonts w:ascii="仿宋" w:hAnsi="仿宋" w:eastAsia="仿宋" w:cs="仿宋"/>
          <w:spacing w:val="-4"/>
          <w:sz w:val="28"/>
          <w:szCs w:val="28"/>
        </w:rPr>
        <w:fldChar w:fldCharType="end"/>
      </w:r>
      <w:r>
        <w:rPr>
          <w:rFonts w:ascii="仿宋" w:hAnsi="仿宋" w:eastAsia="仿宋" w:cs="仿宋"/>
          <w:spacing w:val="-4"/>
          <w:sz w:val="28"/>
          <w:szCs w:val="28"/>
        </w:rPr>
        <w:t>其他合同文件包括：</w:t>
      </w:r>
      <w:r>
        <w:rPr>
          <w:rFonts w:ascii="仿宋" w:hAnsi="仿宋" w:eastAsia="仿宋" w:cs="仿宋"/>
          <w:spacing w:val="-69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34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28"/>
          <w:szCs w:val="28"/>
          <w:u w:val="single" w:color="auto"/>
        </w:rPr>
        <w:t>合同履行过程中，发承包双方书面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7"/>
          <w:sz w:val="28"/>
          <w:szCs w:val="28"/>
          <w:u w:val="single" w:color="auto"/>
        </w:rPr>
        <w:t>确认对合同内容有实质性影响的，会议纪要、现场签证或设计变更</w:t>
      </w:r>
      <w:r>
        <w:rPr>
          <w:rFonts w:ascii="楷体" w:hAnsi="楷体" w:eastAsia="楷体" w:cs="楷体"/>
          <w:spacing w:val="18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2"/>
          <w:sz w:val="28"/>
          <w:szCs w:val="28"/>
        </w:rPr>
        <w:t>等_。</w:t>
      </w:r>
    </w:p>
    <w:p w14:paraId="23A2D179">
      <w:pPr>
        <w:spacing w:before="139" w:line="222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1.1.2合同当事人及其他相关方</w:t>
      </w:r>
    </w:p>
    <w:p w14:paraId="0808C05F">
      <w:pPr>
        <w:spacing w:before="170" w:line="221" w:lineRule="auto"/>
        <w:ind w:left="944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2"/>
          <w:sz w:val="21"/>
          <w:szCs w:val="21"/>
        </w:rPr>
        <w:t>1 .</w:t>
      </w:r>
      <w:r>
        <w:rPr>
          <w:rFonts w:ascii="仿宋" w:hAnsi="仿宋" w:eastAsia="仿宋" w:cs="仿宋"/>
          <w:spacing w:val="-2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1</w:t>
      </w:r>
      <w:r>
        <w:rPr>
          <w:rFonts w:ascii="仿宋" w:hAnsi="仿宋" w:eastAsia="仿宋" w:cs="仿宋"/>
          <w:spacing w:val="-3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.</w:t>
      </w:r>
      <w:r>
        <w:rPr>
          <w:rFonts w:ascii="仿宋" w:hAnsi="仿宋" w:eastAsia="仿宋" w:cs="仿宋"/>
          <w:spacing w:val="-3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2</w:t>
      </w:r>
      <w:r>
        <w:rPr>
          <w:rFonts w:ascii="仿宋" w:hAnsi="仿宋" w:eastAsia="仿宋" w:cs="仿宋"/>
          <w:spacing w:val="-3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.</w:t>
      </w:r>
      <w:r>
        <w:rPr>
          <w:rFonts w:ascii="仿宋" w:hAnsi="仿宋" w:eastAsia="仿宋" w:cs="仿宋"/>
          <w:spacing w:val="-37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4</w:t>
      </w:r>
      <w:r>
        <w:rPr>
          <w:rFonts w:ascii="仿宋" w:hAnsi="仿宋" w:eastAsia="仿宋" w:cs="仿宋"/>
          <w:spacing w:val="-2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监</w:t>
      </w:r>
      <w:r>
        <w:rPr>
          <w:rFonts w:ascii="仿宋" w:hAnsi="仿宋" w:eastAsia="仿宋" w:cs="仿宋"/>
          <w:spacing w:val="-28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理</w:t>
      </w:r>
      <w:r>
        <w:rPr>
          <w:rFonts w:ascii="仿宋" w:hAnsi="仿宋" w:eastAsia="仿宋" w:cs="仿宋"/>
          <w:spacing w:val="-27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人</w:t>
      </w:r>
      <w:r>
        <w:rPr>
          <w:rFonts w:ascii="仿宋" w:hAnsi="仿宋" w:eastAsia="仿宋" w:cs="仿宋"/>
          <w:spacing w:val="-44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</w:rPr>
        <w:t>：</w:t>
      </w:r>
      <w:r>
        <w:rPr>
          <w:rFonts w:ascii="仿宋" w:hAnsi="仿宋" w:eastAsia="仿宋" w:cs="仿宋"/>
          <w:spacing w:val="-22"/>
          <w:sz w:val="21"/>
          <w:szCs w:val="21"/>
          <w:u w:val="single" w:color="auto"/>
        </w:rPr>
        <w:t>详</w:t>
      </w:r>
      <w:r>
        <w:rPr>
          <w:rFonts w:ascii="仿宋" w:hAnsi="仿宋" w:eastAsia="仿宋" w:cs="仿宋"/>
          <w:spacing w:val="56"/>
          <w:sz w:val="21"/>
          <w:szCs w:val="21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  <w:u w:val="single" w:color="auto"/>
        </w:rPr>
        <w:t>见</w:t>
      </w:r>
      <w:r>
        <w:rPr>
          <w:rFonts w:ascii="仿宋" w:hAnsi="仿宋" w:eastAsia="仿宋" w:cs="仿宋"/>
          <w:spacing w:val="59"/>
          <w:sz w:val="21"/>
          <w:szCs w:val="21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  <w:u w:val="single" w:color="auto"/>
        </w:rPr>
        <w:t>监</w:t>
      </w:r>
      <w:r>
        <w:rPr>
          <w:rFonts w:ascii="仿宋" w:hAnsi="仿宋" w:eastAsia="仿宋" w:cs="仿宋"/>
          <w:spacing w:val="56"/>
          <w:sz w:val="21"/>
          <w:szCs w:val="21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  <w:u w:val="single" w:color="auto"/>
        </w:rPr>
        <w:t>理</w:t>
      </w:r>
      <w:r>
        <w:rPr>
          <w:rFonts w:ascii="仿宋" w:hAnsi="仿宋" w:eastAsia="仿宋" w:cs="仿宋"/>
          <w:spacing w:val="60"/>
          <w:sz w:val="21"/>
          <w:szCs w:val="21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1"/>
          <w:szCs w:val="21"/>
          <w:u w:val="single" w:color="auto"/>
        </w:rPr>
        <w:t>合  同</w:t>
      </w:r>
      <w:r>
        <w:rPr>
          <w:rFonts w:ascii="仿宋" w:hAnsi="仿宋" w:eastAsia="仿宋" w:cs="仿宋"/>
          <w:sz w:val="21"/>
          <w:szCs w:val="21"/>
          <w:u w:val="single" w:color="auto"/>
        </w:rPr>
        <w:t xml:space="preserve">   </w:t>
      </w:r>
    </w:p>
    <w:p w14:paraId="1FE8FF3E">
      <w:pPr>
        <w:spacing w:before="60" w:line="45" w:lineRule="exact"/>
        <w:ind w:left="5184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D5BEA4F">
      <w:pPr>
        <w:pStyle w:val="2"/>
        <w:spacing w:before="165" w:line="221" w:lineRule="auto"/>
        <w:ind w:left="944"/>
        <w:rPr>
          <w:rFonts w:ascii="Arial" w:hAnsi="Arial" w:eastAsia="Arial" w:cs="Arial"/>
          <w:sz w:val="28"/>
          <w:szCs w:val="28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7"/>
          <w:sz w:val="28"/>
          <w:szCs w:val="28"/>
        </w:rPr>
        <w:t>1.1.2.5</w:t>
      </w:r>
      <w:r>
        <w:rPr>
          <w:spacing w:val="-17"/>
          <w:sz w:val="28"/>
          <w:szCs w:val="28"/>
        </w:rPr>
        <w:fldChar w:fldCharType="end"/>
      </w:r>
      <w:r>
        <w:rPr>
          <w:spacing w:val="-1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设计人：</w:t>
      </w:r>
      <w:r>
        <w:rPr>
          <w:rFonts w:ascii="仿宋" w:hAnsi="仿宋" w:eastAsia="仿宋" w:cs="仿宋"/>
          <w:spacing w:val="-17"/>
          <w:sz w:val="28"/>
          <w:szCs w:val="28"/>
          <w:u w:val="single" w:color="auto"/>
        </w:rPr>
        <w:t>详 见 设 计 合</w:t>
      </w:r>
      <w:r>
        <w:rPr>
          <w:rFonts w:ascii="仿宋" w:hAnsi="仿宋" w:eastAsia="仿宋" w:cs="仿宋"/>
          <w:spacing w:val="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  <w:u w:val="single" w:color="auto"/>
        </w:rPr>
        <w:t>同</w:t>
      </w:r>
      <w:r>
        <w:rPr>
          <w:rFonts w:ascii="Arial" w:hAnsi="Arial" w:eastAsia="Arial" w:cs="Arial"/>
          <w:spacing w:val="-17"/>
          <w:sz w:val="28"/>
          <w:szCs w:val="28"/>
        </w:rPr>
        <w:t>o</w:t>
      </w:r>
    </w:p>
    <w:p w14:paraId="0D21BB54">
      <w:pPr>
        <w:pStyle w:val="2"/>
        <w:spacing w:before="188" w:line="223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spacing w:val="-15"/>
          <w:sz w:val="28"/>
          <w:szCs w:val="28"/>
        </w:rPr>
        <w:t xml:space="preserve">1.1.3 </w:t>
      </w:r>
      <w:r>
        <w:rPr>
          <w:rFonts w:ascii="仿宋" w:hAnsi="仿宋" w:eastAsia="仿宋" w:cs="仿宋"/>
          <w:spacing w:val="-15"/>
          <w:sz w:val="28"/>
          <w:szCs w:val="28"/>
        </w:rPr>
        <w:t>工程和设备</w:t>
      </w:r>
    </w:p>
    <w:p w14:paraId="50A0A022">
      <w:pPr>
        <w:pStyle w:val="2"/>
        <w:spacing w:before="148" w:line="220" w:lineRule="auto"/>
        <w:ind w:left="944"/>
        <w:rPr>
          <w:sz w:val="23"/>
          <w:szCs w:val="23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6"/>
          <w:sz w:val="28"/>
          <w:szCs w:val="28"/>
        </w:rPr>
        <w:t>1.1.3.7</w:t>
      </w:r>
      <w:r>
        <w:rPr>
          <w:rFonts w:ascii="仿宋" w:hAnsi="仿宋" w:eastAsia="仿宋" w:cs="仿宋"/>
          <w:spacing w:val="-6"/>
          <w:sz w:val="28"/>
          <w:szCs w:val="28"/>
        </w:rPr>
        <w:fldChar w:fldCharType="end"/>
      </w:r>
      <w:r>
        <w:rPr>
          <w:rFonts w:ascii="仿宋" w:hAnsi="仿宋" w:eastAsia="仿宋" w:cs="仿宋"/>
          <w:spacing w:val="-6"/>
          <w:sz w:val="28"/>
          <w:szCs w:val="28"/>
        </w:rPr>
        <w:t>作为施工现场组成部分的其他场所包括：</w:t>
      </w:r>
      <w:r>
        <w:rPr>
          <w:rFonts w:ascii="仿宋" w:hAnsi="仿宋" w:eastAsia="仿宋" w:cs="仿宋"/>
          <w:spacing w:val="-112"/>
          <w:sz w:val="28"/>
          <w:szCs w:val="28"/>
        </w:rPr>
        <w:t xml:space="preserve"> </w:t>
      </w:r>
      <w:r>
        <w:rPr>
          <w:spacing w:val="-6"/>
          <w:position w:val="4"/>
          <w:sz w:val="23"/>
          <w:szCs w:val="23"/>
          <w:u w:val="single" w:color="auto"/>
        </w:rPr>
        <w:t xml:space="preserve">      /  </w:t>
      </w:r>
      <w:r>
        <w:rPr>
          <w:spacing w:val="-7"/>
          <w:position w:val="4"/>
          <w:sz w:val="23"/>
          <w:szCs w:val="23"/>
          <w:u w:val="single" w:color="auto"/>
        </w:rPr>
        <w:t xml:space="preserve">     </w:t>
      </w:r>
    </w:p>
    <w:p w14:paraId="5AD64C29">
      <w:pPr>
        <w:spacing w:before="179" w:line="229" w:lineRule="auto"/>
        <w:ind w:left="944"/>
        <w:rPr>
          <w:rFonts w:ascii="仿宋" w:hAnsi="仿宋" w:eastAsia="仿宋" w:cs="仿宋"/>
          <w:sz w:val="28"/>
          <w:szCs w:val="28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14"/>
          <w:sz w:val="28"/>
          <w:szCs w:val="28"/>
        </w:rPr>
        <w:t>1.1.3.9</w:t>
      </w:r>
      <w:r>
        <w:rPr>
          <w:rFonts w:ascii="Times New Roman" w:hAnsi="Times New Roman" w:eastAsia="Times New Roman" w:cs="Times New Roman"/>
          <w:spacing w:val="14"/>
          <w:sz w:val="28"/>
          <w:szCs w:val="28"/>
        </w:rPr>
        <w:fldChar w:fldCharType="end"/>
      </w:r>
      <w:r>
        <w:rPr>
          <w:rFonts w:ascii="Times New Roman" w:hAnsi="Times New Roman" w:eastAsia="Times New Roman" w:cs="Times New Roman"/>
          <w:spacing w:val="14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4"/>
          <w:sz w:val="28"/>
          <w:szCs w:val="28"/>
        </w:rPr>
        <w:t>永久占地包括：</w:t>
      </w:r>
      <w:r>
        <w:rPr>
          <w:rFonts w:ascii="仿宋" w:hAnsi="仿宋" w:eastAsia="仿宋" w:cs="仿宋"/>
          <w:spacing w:val="14"/>
          <w:sz w:val="28"/>
          <w:szCs w:val="28"/>
          <w:u w:val="single" w:color="auto"/>
        </w:rPr>
        <w:t>依据设计图纸确定</w:t>
      </w:r>
      <w:r>
        <w:rPr>
          <w:rFonts w:ascii="仿宋" w:hAnsi="仿宋" w:eastAsia="仿宋" w:cs="仿宋"/>
          <w:spacing w:val="14"/>
          <w:sz w:val="28"/>
          <w:szCs w:val="28"/>
        </w:rPr>
        <w:t>。</w:t>
      </w:r>
    </w:p>
    <w:p w14:paraId="4FC8F611">
      <w:pPr>
        <w:pStyle w:val="2"/>
        <w:spacing w:before="171" w:line="221" w:lineRule="auto"/>
        <w:ind w:left="944"/>
        <w:rPr>
          <w:rFonts w:ascii="楷体" w:hAnsi="楷体" w:eastAsia="楷体" w:cs="楷体"/>
          <w:sz w:val="28"/>
          <w:szCs w:val="28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spacing w:val="-7"/>
          <w:sz w:val="28"/>
          <w:szCs w:val="28"/>
        </w:rPr>
        <w:t>1.1.3.10</w:t>
      </w:r>
      <w:r>
        <w:rPr>
          <w:spacing w:val="-7"/>
          <w:sz w:val="28"/>
          <w:szCs w:val="28"/>
        </w:rPr>
        <w:fldChar w:fldCharType="end"/>
      </w:r>
      <w:r>
        <w:rPr>
          <w:spacing w:val="-7"/>
          <w:sz w:val="28"/>
          <w:szCs w:val="28"/>
        </w:rPr>
        <w:t>临时占地包</w:t>
      </w:r>
      <w:r>
        <w:rPr>
          <w:rFonts w:ascii="仿宋" w:hAnsi="仿宋" w:eastAsia="仿宋" w:cs="仿宋"/>
          <w:spacing w:val="-7"/>
          <w:sz w:val="28"/>
          <w:szCs w:val="28"/>
        </w:rPr>
        <w:t>括：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7"/>
          <w:sz w:val="28"/>
          <w:szCs w:val="28"/>
        </w:rPr>
        <w:t>。</w:t>
      </w:r>
    </w:p>
    <w:p w14:paraId="43B1FCC0">
      <w:pPr>
        <w:spacing w:before="163" w:line="222" w:lineRule="auto"/>
        <w:ind w:left="94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3"/>
          <w:sz w:val="28"/>
          <w:szCs w:val="28"/>
        </w:rPr>
        <w:t>1.3法律</w:t>
      </w:r>
    </w:p>
    <w:p w14:paraId="45A30917">
      <w:pPr>
        <w:spacing w:before="145" w:line="226" w:lineRule="auto"/>
        <w:ind w:left="944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5"/>
          <w:sz w:val="28"/>
          <w:szCs w:val="28"/>
        </w:rPr>
        <w:t>适用于合同的其他规范性文件：</w:t>
      </w:r>
      <w:r>
        <w:rPr>
          <w:rFonts w:ascii="仿宋" w:hAnsi="仿宋" w:eastAsia="仿宋" w:cs="仿宋"/>
          <w:spacing w:val="-5"/>
          <w:position w:val="1"/>
          <w:sz w:val="28"/>
          <w:szCs w:val="28"/>
          <w:u w:val="single" w:color="auto"/>
        </w:rPr>
        <w:t xml:space="preserve">  执 行</w:t>
      </w:r>
      <w:r>
        <w:rPr>
          <w:rFonts w:ascii="仿宋" w:hAnsi="仿宋" w:eastAsia="仿宋" w:cs="仿宋"/>
          <w:spacing w:val="-6"/>
          <w:position w:val="1"/>
          <w:sz w:val="28"/>
          <w:szCs w:val="28"/>
          <w:u w:val="single" w:color="auto"/>
        </w:rPr>
        <w:t xml:space="preserve"> 通 用 条 款</w:t>
      </w:r>
      <w:r>
        <w:rPr>
          <w:rFonts w:ascii="仿宋" w:hAnsi="仿宋" w:eastAsia="仿宋" w:cs="仿宋"/>
          <w:spacing w:val="118"/>
          <w:position w:val="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2"/>
          <w:sz w:val="9"/>
          <w:szCs w:val="9"/>
        </w:rPr>
        <w:t>0</w:t>
      </w:r>
    </w:p>
    <w:p w14:paraId="0287881F">
      <w:pPr>
        <w:spacing w:before="186" w:line="222" w:lineRule="auto"/>
        <w:ind w:left="94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8"/>
          <w:sz w:val="28"/>
          <w:szCs w:val="28"/>
        </w:rPr>
        <w:t>1.4标准和规范</w:t>
      </w:r>
    </w:p>
    <w:p w14:paraId="64869E44">
      <w:pPr>
        <w:spacing w:before="103" w:line="221" w:lineRule="auto"/>
        <w:ind w:left="94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1</w:t>
      </w:r>
      <w:r>
        <w:rPr>
          <w:rFonts w:ascii="仿宋" w:hAnsi="仿宋" w:eastAsia="仿宋" w:cs="仿宋"/>
          <w:spacing w:val="-5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.</w:t>
      </w:r>
      <w:r>
        <w:rPr>
          <w:rFonts w:ascii="仿宋" w:hAnsi="仿宋" w:eastAsia="仿宋" w:cs="仿宋"/>
          <w:spacing w:val="-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4</w:t>
      </w:r>
      <w:r>
        <w:rPr>
          <w:rFonts w:ascii="仿宋" w:hAnsi="仿宋" w:eastAsia="仿宋" w:cs="仿宋"/>
          <w:spacing w:val="-5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.</w:t>
      </w:r>
      <w:r>
        <w:rPr>
          <w:rFonts w:ascii="仿宋" w:hAnsi="仿宋" w:eastAsia="仿宋" w:cs="仿宋"/>
          <w:spacing w:val="-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1适用于工程的标准规范包括：</w:t>
      </w:r>
      <w:r>
        <w:rPr>
          <w:rFonts w:ascii="仿宋" w:hAnsi="仿宋" w:eastAsia="仿宋" w:cs="仿宋"/>
          <w:spacing w:val="6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  <w:u w:val="single" w:color="auto"/>
        </w:rPr>
        <w:t xml:space="preserve">  执</w:t>
      </w:r>
      <w:r>
        <w:rPr>
          <w:rFonts w:ascii="仿宋" w:hAnsi="仿宋" w:eastAsia="仿宋" w:cs="仿宋"/>
          <w:spacing w:val="3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3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3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3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3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 </w:t>
      </w:r>
    </w:p>
    <w:p w14:paraId="7BBA6582">
      <w:pPr>
        <w:pStyle w:val="2"/>
        <w:spacing w:before="53" w:line="183" w:lineRule="auto"/>
        <w:ind w:left="7975"/>
        <w:rPr>
          <w:sz w:val="8"/>
          <w:szCs w:val="8"/>
        </w:rPr>
      </w:pPr>
      <w:r>
        <w:rPr>
          <w:spacing w:val="-1"/>
          <w:sz w:val="8"/>
          <w:szCs w:val="8"/>
        </w:rPr>
        <w:t>-0</w:t>
      </w:r>
    </w:p>
    <w:p w14:paraId="4E1EDEF4">
      <w:pPr>
        <w:pStyle w:val="2"/>
        <w:spacing w:before="164" w:line="323" w:lineRule="auto"/>
        <w:ind w:left="944" w:right="1129"/>
        <w:rPr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1.4.2发包人提供国外标准、规范的名称：</w:t>
      </w:r>
      <w:r>
        <w:rPr>
          <w:rFonts w:ascii="仿宋" w:hAnsi="仿宋" w:eastAsia="仿宋" w:cs="仿宋"/>
          <w:spacing w:val="22"/>
          <w:sz w:val="28"/>
          <w:szCs w:val="28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不</w:t>
      </w:r>
      <w:r>
        <w:rPr>
          <w:rFonts w:ascii="仿宋" w:hAnsi="仿宋" w:eastAsia="仿宋" w:cs="仿宋"/>
          <w:spacing w:val="4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采</w:t>
      </w:r>
      <w:r>
        <w:rPr>
          <w:rFonts w:ascii="仿宋" w:hAnsi="仿宋" w:eastAsia="仿宋" w:cs="仿宋"/>
          <w:spacing w:val="4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12"/>
          <w:sz w:val="28"/>
          <w:szCs w:val="28"/>
          <w:u w:val="single" w:color="auto"/>
        </w:rPr>
        <w:t xml:space="preserve">    </w:t>
      </w:r>
      <w:r>
        <w:rPr>
          <w:spacing w:val="-7"/>
          <w:sz w:val="28"/>
          <w:szCs w:val="28"/>
        </w:rPr>
        <w:t>;</w:t>
      </w:r>
      <w:r>
        <w:rPr>
          <w:spacing w:val="2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发包人提供国外标准、规范的份数：</w:t>
      </w:r>
      <w:r>
        <w:rPr>
          <w:sz w:val="28"/>
          <w:szCs w:val="28"/>
          <w:u w:val="single" w:color="auto"/>
        </w:rPr>
        <w:t xml:space="preserve">       /        </w:t>
      </w:r>
      <w:r>
        <w:rPr>
          <w:spacing w:val="-1"/>
          <w:sz w:val="28"/>
          <w:szCs w:val="28"/>
          <w:u w:val="single" w:color="auto"/>
        </w:rPr>
        <w:t xml:space="preserve"> </w:t>
      </w:r>
      <w:r>
        <w:rPr>
          <w:spacing w:val="-1"/>
          <w:sz w:val="28"/>
          <w:szCs w:val="28"/>
        </w:rPr>
        <w:t>;</w:t>
      </w:r>
    </w:p>
    <w:p w14:paraId="23D86A4A">
      <w:pPr>
        <w:pStyle w:val="2"/>
        <w:spacing w:before="40" w:line="221" w:lineRule="auto"/>
        <w:ind w:left="944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z w:val="28"/>
          <w:szCs w:val="28"/>
        </w:rPr>
        <w:t>发包人提供国外标准、规范的名称：</w:t>
      </w:r>
      <w:r>
        <w:rPr>
          <w:sz w:val="28"/>
          <w:szCs w:val="28"/>
          <w:u w:val="single" w:color="auto"/>
        </w:rPr>
        <w:t xml:space="preserve">      </w:t>
      </w:r>
      <w:r>
        <w:rPr>
          <w:spacing w:val="-1"/>
          <w:sz w:val="28"/>
          <w:szCs w:val="28"/>
          <w:u w:val="single" w:color="auto"/>
        </w:rPr>
        <w:t xml:space="preserve"> /         </w:t>
      </w:r>
      <w:r>
        <w:rPr>
          <w:rFonts w:ascii="Arial" w:hAnsi="Arial" w:eastAsia="Arial" w:cs="Arial"/>
          <w:spacing w:val="-1"/>
          <w:position w:val="1"/>
          <w:sz w:val="15"/>
          <w:szCs w:val="15"/>
        </w:rPr>
        <w:t>o</w:t>
      </w:r>
    </w:p>
    <w:p w14:paraId="2DE0845D">
      <w:pPr>
        <w:pStyle w:val="2"/>
        <w:spacing w:before="163" w:line="222" w:lineRule="auto"/>
        <w:ind w:left="944"/>
        <w:rPr>
          <w:sz w:val="21"/>
          <w:szCs w:val="21"/>
        </w:rPr>
      </w:pPr>
      <w:r>
        <w:rPr>
          <w:rFonts w:ascii="仿宋" w:hAnsi="仿宋" w:eastAsia="仿宋" w:cs="仿宋"/>
          <w:spacing w:val="-20"/>
          <w:sz w:val="21"/>
          <w:szCs w:val="21"/>
        </w:rPr>
        <w:t>1 . 4</w:t>
      </w:r>
      <w:r>
        <w:rPr>
          <w:rFonts w:ascii="仿宋" w:hAnsi="仿宋" w:eastAsia="仿宋" w:cs="仿宋"/>
          <w:spacing w:val="-23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.</w:t>
      </w:r>
      <w:r>
        <w:rPr>
          <w:rFonts w:ascii="仿宋" w:hAnsi="仿宋" w:eastAsia="仿宋" w:cs="仿宋"/>
          <w:spacing w:val="-2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3</w:t>
      </w:r>
      <w:r>
        <w:rPr>
          <w:rFonts w:ascii="仿宋" w:hAnsi="仿宋" w:eastAsia="仿宋" w:cs="仿宋"/>
          <w:spacing w:val="-1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发</w:t>
      </w:r>
      <w:r>
        <w:rPr>
          <w:rFonts w:ascii="仿宋" w:hAnsi="仿宋" w:eastAsia="仿宋" w:cs="仿宋"/>
          <w:spacing w:val="-1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包</w:t>
      </w:r>
      <w:r>
        <w:rPr>
          <w:rFonts w:ascii="仿宋" w:hAnsi="仿宋" w:eastAsia="仿宋" w:cs="仿宋"/>
          <w:spacing w:val="-1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人</w:t>
      </w:r>
      <w:r>
        <w:rPr>
          <w:rFonts w:ascii="仿宋" w:hAnsi="仿宋" w:eastAsia="仿宋" w:cs="仿宋"/>
          <w:spacing w:val="-2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对</w:t>
      </w:r>
      <w:r>
        <w:rPr>
          <w:rFonts w:ascii="仿宋" w:hAnsi="仿宋" w:eastAsia="仿宋" w:cs="仿宋"/>
          <w:spacing w:val="-18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工</w:t>
      </w:r>
      <w:r>
        <w:rPr>
          <w:rFonts w:ascii="仿宋" w:hAnsi="仿宋" w:eastAsia="仿宋" w:cs="仿宋"/>
          <w:spacing w:val="-2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程 的</w:t>
      </w:r>
      <w:r>
        <w:rPr>
          <w:rFonts w:ascii="仿宋" w:hAnsi="仿宋" w:eastAsia="仿宋" w:cs="仿宋"/>
          <w:spacing w:val="-2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技</w:t>
      </w:r>
      <w:r>
        <w:rPr>
          <w:rFonts w:ascii="仿宋" w:hAnsi="仿宋" w:eastAsia="仿宋" w:cs="仿宋"/>
          <w:spacing w:val="-2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术</w:t>
      </w:r>
      <w:r>
        <w:rPr>
          <w:rFonts w:ascii="仿宋" w:hAnsi="仿宋" w:eastAsia="仿宋" w:cs="仿宋"/>
          <w:spacing w:val="-23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标 准</w:t>
      </w:r>
      <w:r>
        <w:rPr>
          <w:rFonts w:ascii="仿宋" w:hAnsi="仿宋" w:eastAsia="仿宋" w:cs="仿宋"/>
          <w:spacing w:val="-23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和</w:t>
      </w:r>
      <w:r>
        <w:rPr>
          <w:rFonts w:ascii="仿宋" w:hAnsi="仿宋" w:eastAsia="仿宋" w:cs="仿宋"/>
          <w:spacing w:val="-18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功 能</w:t>
      </w:r>
      <w:r>
        <w:rPr>
          <w:rFonts w:ascii="仿宋" w:hAnsi="仿宋" w:eastAsia="仿宋" w:cs="仿宋"/>
          <w:spacing w:val="-1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要 求 的</w:t>
      </w:r>
      <w:r>
        <w:rPr>
          <w:rFonts w:ascii="仿宋" w:hAnsi="仿宋" w:eastAsia="仿宋" w:cs="仿宋"/>
          <w:spacing w:val="-23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特</w:t>
      </w:r>
      <w:r>
        <w:rPr>
          <w:rFonts w:ascii="仿宋" w:hAnsi="仿宋" w:eastAsia="仿宋" w:cs="仿宋"/>
          <w:spacing w:val="-24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殊</w:t>
      </w:r>
      <w:r>
        <w:rPr>
          <w:rFonts w:ascii="仿宋" w:hAnsi="仿宋" w:eastAsia="仿宋" w:cs="仿宋"/>
          <w:spacing w:val="-1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要</w:t>
      </w:r>
      <w:r>
        <w:rPr>
          <w:rFonts w:ascii="仿宋" w:hAnsi="仿宋" w:eastAsia="仿宋" w:cs="仿宋"/>
          <w:spacing w:val="-1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求</w:t>
      </w:r>
      <w:r>
        <w:rPr>
          <w:rFonts w:ascii="仿宋" w:hAnsi="仿宋" w:eastAsia="仿宋" w:cs="仿宋"/>
          <w:spacing w:val="-37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20"/>
          <w:sz w:val="21"/>
          <w:szCs w:val="21"/>
        </w:rPr>
        <w:t>：</w:t>
      </w:r>
      <w:r>
        <w:rPr>
          <w:spacing w:val="18"/>
          <w:sz w:val="21"/>
          <w:szCs w:val="21"/>
          <w:u w:val="single" w:color="auto"/>
        </w:rPr>
        <w:t xml:space="preserve">   </w:t>
      </w:r>
      <w:r>
        <w:rPr>
          <w:spacing w:val="-20"/>
          <w:sz w:val="21"/>
          <w:szCs w:val="21"/>
          <w:u w:val="single" w:color="auto"/>
        </w:rPr>
        <w:t>/</w:t>
      </w:r>
      <w:r>
        <w:rPr>
          <w:sz w:val="21"/>
          <w:szCs w:val="21"/>
          <w:u w:val="single" w:color="auto"/>
        </w:rPr>
        <w:t xml:space="preserve">    </w:t>
      </w:r>
    </w:p>
    <w:p w14:paraId="5402AE8F">
      <w:pPr>
        <w:spacing w:before="59" w:line="45" w:lineRule="exact"/>
        <w:ind w:left="8565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038AE2D">
      <w:pPr>
        <w:spacing w:line="273" w:lineRule="auto"/>
        <w:rPr>
          <w:rFonts w:ascii="Arial"/>
          <w:sz w:val="21"/>
        </w:rPr>
      </w:pPr>
    </w:p>
    <w:p w14:paraId="78DFDC98">
      <w:pPr>
        <w:spacing w:line="274" w:lineRule="auto"/>
        <w:rPr>
          <w:rFonts w:ascii="Arial"/>
          <w:sz w:val="21"/>
        </w:rPr>
      </w:pPr>
    </w:p>
    <w:p w14:paraId="565D234C">
      <w:pPr>
        <w:spacing w:before="44" w:line="188" w:lineRule="auto"/>
        <w:ind w:left="4474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8</w:t>
      </w:r>
    </w:p>
    <w:p w14:paraId="72EB2C90">
      <w:pPr>
        <w:spacing w:line="247" w:lineRule="auto"/>
        <w:rPr>
          <w:rFonts w:ascii="Arial"/>
          <w:sz w:val="21"/>
        </w:rPr>
      </w:pPr>
    </w:p>
    <w:p w14:paraId="40A9EC28">
      <w:pPr>
        <w:spacing w:line="247" w:lineRule="auto"/>
        <w:rPr>
          <w:rFonts w:ascii="Arial"/>
          <w:sz w:val="21"/>
        </w:rPr>
      </w:pPr>
    </w:p>
    <w:p w14:paraId="2A643B56">
      <w:pPr>
        <w:spacing w:line="247" w:lineRule="auto"/>
        <w:rPr>
          <w:rFonts w:ascii="Arial"/>
          <w:sz w:val="21"/>
        </w:rPr>
      </w:pPr>
    </w:p>
    <w:p w14:paraId="3A5C980C">
      <w:pPr>
        <w:spacing w:line="248" w:lineRule="auto"/>
        <w:rPr>
          <w:rFonts w:ascii="Arial"/>
          <w:sz w:val="21"/>
        </w:rPr>
      </w:pPr>
    </w:p>
    <w:p w14:paraId="07682870">
      <w:pPr>
        <w:spacing w:before="91" w:line="181" w:lineRule="auto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扫描全能王创建</w:t>
      </w:r>
    </w:p>
    <w:p w14:paraId="37C44E8A">
      <w:pPr>
        <w:spacing w:line="181" w:lineRule="auto"/>
        <w:rPr>
          <w:rFonts w:ascii="黑体" w:hAnsi="黑体" w:eastAsia="黑体" w:cs="黑体"/>
          <w:sz w:val="28"/>
          <w:szCs w:val="28"/>
        </w:rPr>
        <w:sectPr>
          <w:pgSz w:w="11900" w:h="16840"/>
          <w:pgMar w:top="1280" w:right="425" w:bottom="248" w:left="1785" w:header="0" w:footer="0" w:gutter="0"/>
          <w:cols w:space="720" w:num="1"/>
        </w:sectPr>
      </w:pPr>
    </w:p>
    <w:p w14:paraId="790FEE12">
      <w:pPr>
        <w:pStyle w:val="2"/>
        <w:spacing w:before="94" w:line="222" w:lineRule="auto"/>
        <w:ind w:left="593"/>
        <w:rPr>
          <w:rFonts w:ascii="仿宋" w:hAnsi="仿宋" w:eastAsia="仿宋" w:cs="仿宋"/>
          <w:sz w:val="28"/>
          <w:szCs w:val="28"/>
        </w:rPr>
      </w:pPr>
      <w:bookmarkStart w:id="44" w:name="bookmark40"/>
      <w:bookmarkEnd w:id="44"/>
      <w:r>
        <w:rPr>
          <w:b/>
          <w:bCs/>
          <w:spacing w:val="-3"/>
          <w:sz w:val="28"/>
          <w:szCs w:val="28"/>
        </w:rPr>
        <w:t>1.5</w:t>
      </w:r>
      <w:r>
        <w:rPr>
          <w:spacing w:val="-3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28"/>
          <w:szCs w:val="28"/>
        </w:rPr>
        <w:t>合同文件的优先顺序</w:t>
      </w:r>
    </w:p>
    <w:p w14:paraId="117A1809">
      <w:pPr>
        <w:spacing w:before="185" w:line="222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合同文件组成及优先顺序为：</w:t>
      </w:r>
      <w:r>
        <w:rPr>
          <w:rFonts w:ascii="仿宋" w:hAnsi="仿宋" w:eastAsia="仿宋" w:cs="仿宋"/>
          <w:spacing w:val="-4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5"/>
          <w:sz w:val="28"/>
          <w:szCs w:val="28"/>
          <w:u w:val="single" w:color="auto"/>
        </w:rPr>
        <w:t>①合同协议书；②中标通知书；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</w:t>
      </w:r>
    </w:p>
    <w:p w14:paraId="475231B2">
      <w:pPr>
        <w:spacing w:before="159" w:line="213" w:lineRule="auto"/>
        <w:ind w:right="1694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4"/>
          <w:sz w:val="28"/>
          <w:szCs w:val="28"/>
          <w:u w:val="single" w:color="auto"/>
        </w:rPr>
        <w:t>③投标函及其附录；④专用合同条款及其附件；⑤通用合同条款</w:t>
      </w:r>
      <w:r>
        <w:rPr>
          <w:rFonts w:ascii="楷体" w:hAnsi="楷体" w:eastAsia="楷体" w:cs="楷体"/>
          <w:spacing w:val="3"/>
          <w:sz w:val="28"/>
          <w:szCs w:val="28"/>
          <w:u w:val="single" w:color="auto"/>
        </w:rPr>
        <w:t>；⑥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"/>
          <w:sz w:val="28"/>
          <w:szCs w:val="28"/>
          <w:u w:val="single" w:color="auto"/>
        </w:rPr>
        <w:t>技术标准和要求；⑦图纸；⑧已标价工程量清单；⑨其他合同文件</w:t>
      </w:r>
    </w:p>
    <w:p w14:paraId="45D55B9D">
      <w:pPr>
        <w:spacing w:line="188" w:lineRule="auto"/>
        <w:ind w:left="841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 w14:paraId="56B1D7E4">
      <w:pPr>
        <w:spacing w:before="325" w:line="222" w:lineRule="auto"/>
        <w:ind w:left="5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8"/>
          <w:sz w:val="28"/>
          <w:szCs w:val="28"/>
        </w:rPr>
        <w:t>1.6图纸和承包人文件</w:t>
      </w:r>
    </w:p>
    <w:p w14:paraId="4738C82A">
      <w:pPr>
        <w:pStyle w:val="2"/>
        <w:spacing w:before="178" w:line="223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spacing w:val="-12"/>
          <w:sz w:val="28"/>
          <w:szCs w:val="28"/>
        </w:rPr>
        <w:t>1.6.1</w:t>
      </w:r>
      <w:r>
        <w:rPr>
          <w:spacing w:val="1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"/>
          <w:sz w:val="28"/>
          <w:szCs w:val="28"/>
        </w:rPr>
        <w:t>图纸的提供</w:t>
      </w:r>
    </w:p>
    <w:p w14:paraId="7DBF6B92">
      <w:pPr>
        <w:pStyle w:val="2"/>
        <w:spacing w:before="170" w:line="224" w:lineRule="auto"/>
        <w:ind w:left="590" w:right="2116"/>
        <w:rPr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发包人向承包人提供图纸的期限：</w:t>
      </w:r>
      <w:r>
        <w:rPr>
          <w:rFonts w:ascii="仿宋" w:hAnsi="仿宋" w:eastAsia="仿宋" w:cs="仿宋"/>
          <w:spacing w:val="-5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u w:val="single" w:color="auto"/>
        </w:rPr>
        <w:t xml:space="preserve">    开 工</w:t>
      </w:r>
      <w:r>
        <w:rPr>
          <w:rFonts w:ascii="仿宋" w:hAnsi="仿宋" w:eastAsia="仿宋" w:cs="仿宋"/>
          <w:spacing w:val="1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u w:val="single" w:color="auto"/>
        </w:rPr>
        <w:t>前</w:t>
      </w:r>
      <w:r>
        <w:rPr>
          <w:rFonts w:ascii="仿宋" w:hAnsi="仿宋" w:eastAsia="仿宋" w:cs="仿宋"/>
          <w:spacing w:val="2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u w:val="single" w:color="auto"/>
        </w:rPr>
        <w:t>1 4</w:t>
      </w:r>
      <w:r>
        <w:rPr>
          <w:rFonts w:ascii="仿宋" w:hAnsi="仿宋" w:eastAsia="仿宋" w:cs="仿宋"/>
          <w:spacing w:val="1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u w:val="single" w:color="auto"/>
        </w:rPr>
        <w:t>天</w:t>
      </w:r>
      <w:r>
        <w:rPr>
          <w:rFonts w:ascii="仿宋" w:hAnsi="仿宋" w:eastAsia="仿宋" w:cs="仿宋"/>
          <w:spacing w:val="43"/>
          <w:sz w:val="28"/>
          <w:szCs w:val="28"/>
          <w:u w:val="single" w:color="auto"/>
        </w:rPr>
        <w:t xml:space="preserve">   </w:t>
      </w:r>
      <w:r>
        <w:rPr>
          <w:rFonts w:ascii="仿宋" w:hAnsi="仿宋" w:eastAsia="仿宋" w:cs="仿宋"/>
          <w:spacing w:val="-128"/>
          <w:sz w:val="28"/>
          <w:szCs w:val="28"/>
        </w:rPr>
        <w:t xml:space="preserve"> </w:t>
      </w:r>
      <w:r>
        <w:rPr>
          <w:color w:val="000201"/>
          <w:spacing w:val="-5"/>
          <w:sz w:val="16"/>
          <w:szCs w:val="16"/>
        </w:rPr>
        <w:t>;</w:t>
      </w:r>
      <w:r>
        <w:rPr>
          <w:color w:val="000201"/>
          <w:sz w:val="16"/>
          <w:szCs w:val="16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发包人向承包人提供图纸的数量：</w:t>
      </w:r>
      <w:r>
        <w:rPr>
          <w:rFonts w:ascii="仿宋" w:hAnsi="仿宋" w:eastAsia="仿宋" w:cs="仿宋"/>
          <w:spacing w:val="-8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>叁  套</w:t>
      </w:r>
      <w:r>
        <w:rPr>
          <w:rFonts w:ascii="仿宋" w:hAnsi="仿宋" w:eastAsia="仿宋" w:cs="仿宋"/>
          <w:spacing w:val="8"/>
          <w:sz w:val="28"/>
          <w:szCs w:val="28"/>
          <w:u w:val="single" w:color="auto"/>
        </w:rPr>
        <w:t xml:space="preserve">   </w:t>
      </w:r>
      <w:r>
        <w:rPr>
          <w:rFonts w:ascii="仿宋" w:hAnsi="仿宋" w:eastAsia="仿宋" w:cs="仿宋"/>
          <w:spacing w:val="-110"/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14:paraId="62F98DA4">
      <w:pPr>
        <w:spacing w:before="1" w:line="222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发包人向承包人提供图纸的内容：</w:t>
      </w:r>
      <w:r>
        <w:rPr>
          <w:rFonts w:ascii="仿宋" w:hAnsi="仿宋" w:eastAsia="仿宋" w:cs="仿宋"/>
          <w:spacing w:val="-6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全</w:t>
      </w:r>
      <w:r>
        <w:rPr>
          <w:rFonts w:ascii="仿宋" w:hAnsi="仿宋" w:eastAsia="仿宋" w:cs="仿宋"/>
          <w:spacing w:val="-4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套</w:t>
      </w:r>
      <w:r>
        <w:rPr>
          <w:rFonts w:ascii="仿宋" w:hAnsi="仿宋" w:eastAsia="仿宋" w:cs="仿宋"/>
          <w:spacing w:val="-4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施</w:t>
      </w:r>
      <w:r>
        <w:rPr>
          <w:rFonts w:ascii="仿宋" w:hAnsi="仿宋" w:eastAsia="仿宋" w:cs="仿宋"/>
          <w:spacing w:val="-3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工 图</w:t>
      </w:r>
      <w:r>
        <w:rPr>
          <w:rFonts w:ascii="仿宋" w:hAnsi="仿宋" w:eastAsia="仿宋" w:cs="仿宋"/>
          <w:spacing w:val="-3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纸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</w:t>
      </w:r>
    </w:p>
    <w:p w14:paraId="0ADB94E1">
      <w:pPr>
        <w:spacing w:before="19" w:line="60" w:lineRule="exact"/>
        <w:ind w:left="71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621AED5">
      <w:pPr>
        <w:spacing w:line="380" w:lineRule="auto"/>
        <w:rPr>
          <w:rFonts w:ascii="Arial"/>
          <w:sz w:val="21"/>
        </w:rPr>
      </w:pPr>
    </w:p>
    <w:p w14:paraId="01041B43">
      <w:pPr>
        <w:spacing w:before="92" w:line="222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1.6.4承包人文件</w:t>
      </w:r>
    </w:p>
    <w:p w14:paraId="6DE4F579">
      <w:pPr>
        <w:pStyle w:val="2"/>
        <w:spacing w:before="181" w:line="319" w:lineRule="auto"/>
        <w:ind w:left="590" w:right="199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需要由承包人提供的文件，包括</w:t>
      </w:r>
      <w:r>
        <w:rPr>
          <w:spacing w:val="3"/>
          <w:sz w:val="28"/>
          <w:szCs w:val="28"/>
        </w:rPr>
        <w:t>：</w:t>
      </w:r>
      <w:r>
        <w:rPr>
          <w:spacing w:val="-34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2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28"/>
          <w:szCs w:val="28"/>
          <w:u w:val="single" w:color="auto"/>
        </w:rPr>
        <w:t>投标文件所含全部内容</w:t>
      </w:r>
      <w:r>
        <w:rPr>
          <w:rFonts w:ascii="楷体" w:hAnsi="楷体" w:eastAsia="楷体" w:cs="楷体"/>
          <w:spacing w:val="3"/>
          <w:sz w:val="28"/>
          <w:szCs w:val="28"/>
        </w:rPr>
        <w:t xml:space="preserve">  </w:t>
      </w:r>
      <w:r>
        <w:rPr>
          <w:spacing w:val="3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承包人提供的文件的期限为：</w:t>
      </w:r>
      <w:r>
        <w:rPr>
          <w:rFonts w:ascii="仿宋" w:hAnsi="仿宋" w:eastAsia="仿宋" w:cs="仿宋"/>
          <w:spacing w:val="-3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35"/>
          <w:sz w:val="28"/>
          <w:szCs w:val="28"/>
          <w:u w:val="single" w:color="auto"/>
        </w:rPr>
        <w:t xml:space="preserve">  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开 工 前 7 天</w:t>
      </w:r>
      <w:r>
        <w:rPr>
          <w:rFonts w:ascii="仿宋" w:hAnsi="仿宋" w:eastAsia="仿宋" w:cs="仿宋"/>
          <w:spacing w:val="24"/>
          <w:sz w:val="28"/>
          <w:szCs w:val="28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；</w:t>
      </w:r>
    </w:p>
    <w:p w14:paraId="01050C5F">
      <w:pPr>
        <w:pStyle w:val="2"/>
        <w:spacing w:before="54" w:line="222" w:lineRule="auto"/>
        <w:ind w:left="590"/>
        <w:rPr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承包人提供的文件的数量为：</w:t>
      </w:r>
      <w:r>
        <w:rPr>
          <w:rFonts w:ascii="仿宋" w:hAnsi="仿宋" w:eastAsia="仿宋" w:cs="仿宋"/>
          <w:spacing w:val="-4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 xml:space="preserve">       壹</w:t>
      </w:r>
      <w:r>
        <w:rPr>
          <w:rFonts w:ascii="仿宋" w:hAnsi="仿宋" w:eastAsia="仿宋" w:cs="仿宋"/>
          <w:spacing w:val="5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 xml:space="preserve">份           </w:t>
      </w:r>
      <w:r>
        <w:rPr>
          <w:rFonts w:ascii="仿宋" w:hAnsi="仿宋" w:eastAsia="仿宋" w:cs="仿宋"/>
          <w:spacing w:val="-12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;</w:t>
      </w:r>
    </w:p>
    <w:p w14:paraId="70471383">
      <w:pPr>
        <w:spacing w:before="175" w:line="321" w:lineRule="auto"/>
        <w:ind w:left="590" w:right="2077"/>
        <w:rPr>
          <w:rFonts w:ascii="Arial" w:hAnsi="Arial" w:eastAsia="Arial" w:cs="Arial"/>
          <w:sz w:val="28"/>
          <w:szCs w:val="28"/>
        </w:rPr>
      </w:pPr>
      <w:r>
        <w:rPr>
          <w:rFonts w:ascii="仿宋" w:hAnsi="仿宋" w:eastAsia="仿宋" w:cs="仿宋"/>
          <w:spacing w:val="-10"/>
          <w:sz w:val="28"/>
          <w:szCs w:val="28"/>
        </w:rPr>
        <w:t>承包人提供的文件的形式为：</w:t>
      </w:r>
      <w:r>
        <w:rPr>
          <w:rFonts w:ascii="仿宋" w:hAnsi="仿宋" w:eastAsia="仿宋" w:cs="仿宋"/>
          <w:spacing w:val="-5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1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书</w:t>
      </w:r>
      <w:r>
        <w:rPr>
          <w:rFonts w:ascii="仿宋" w:hAnsi="仿宋" w:eastAsia="仿宋" w:cs="仿宋"/>
          <w:spacing w:val="-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面</w:t>
      </w:r>
      <w:r>
        <w:rPr>
          <w:rFonts w:ascii="仿宋" w:hAnsi="仿宋" w:eastAsia="仿宋" w:cs="仿宋"/>
          <w:spacing w:val="-4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形</w:t>
      </w:r>
      <w:r>
        <w:rPr>
          <w:rFonts w:ascii="仿宋" w:hAnsi="仿宋" w:eastAsia="仿宋" w:cs="仿宋"/>
          <w:spacing w:val="-3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式 ， 当</w:t>
      </w:r>
      <w:r>
        <w:rPr>
          <w:rFonts w:ascii="仿宋" w:hAnsi="仿宋" w:eastAsia="仿宋" w:cs="仿宋"/>
          <w:spacing w:val="-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8"/>
          <w:szCs w:val="28"/>
          <w:u w:val="single" w:color="auto"/>
        </w:rPr>
        <w:t>面</w:t>
      </w:r>
      <w:r>
        <w:rPr>
          <w:rFonts w:ascii="仿宋" w:hAnsi="仿宋" w:eastAsia="仿宋" w:cs="仿宋"/>
          <w:spacing w:val="-3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8"/>
          <w:szCs w:val="28"/>
          <w:u w:val="single" w:color="auto"/>
        </w:rPr>
        <w:t>递</w:t>
      </w:r>
      <w:r>
        <w:rPr>
          <w:rFonts w:ascii="仿宋" w:hAnsi="仿宋" w:eastAsia="仿宋" w:cs="仿宋"/>
          <w:spacing w:val="-3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8"/>
          <w:szCs w:val="28"/>
          <w:u w:val="single" w:color="auto"/>
        </w:rPr>
        <w:t xml:space="preserve">交 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1"/>
          <w:sz w:val="28"/>
          <w:szCs w:val="28"/>
        </w:rPr>
        <w:t>发包人审批承包人文件的期限：</w:t>
      </w:r>
      <w:r>
        <w:rPr>
          <w:rFonts w:ascii="仿宋" w:hAnsi="仿宋" w:eastAsia="仿宋" w:cs="仿宋"/>
          <w:spacing w:val="-8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2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28"/>
          <w:szCs w:val="28"/>
          <w:u w:val="single" w:color="auto"/>
        </w:rPr>
        <w:t>自 接 受 之</w:t>
      </w:r>
      <w:r>
        <w:rPr>
          <w:rFonts w:ascii="仿宋" w:hAnsi="仿宋" w:eastAsia="仿宋" w:cs="仿宋"/>
          <w:spacing w:val="5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8"/>
          <w:szCs w:val="28"/>
          <w:u w:val="single" w:color="auto"/>
        </w:rPr>
        <w:t>日 7 天</w:t>
      </w:r>
      <w:r>
        <w:rPr>
          <w:rFonts w:ascii="仿宋" w:hAnsi="仿宋" w:eastAsia="仿宋" w:cs="仿宋"/>
          <w:spacing w:val="-12"/>
          <w:sz w:val="28"/>
          <w:szCs w:val="28"/>
          <w:u w:val="single" w:color="auto"/>
        </w:rPr>
        <w:t xml:space="preserve"> 内  </w:t>
      </w:r>
      <w:r>
        <w:rPr>
          <w:rFonts w:ascii="仿宋" w:hAnsi="仿宋" w:eastAsia="仿宋" w:cs="仿宋"/>
          <w:spacing w:val="-120"/>
          <w:sz w:val="28"/>
          <w:szCs w:val="28"/>
        </w:rPr>
        <w:t xml:space="preserve"> </w:t>
      </w:r>
      <w:r>
        <w:rPr>
          <w:rFonts w:ascii="Arial" w:hAnsi="Arial" w:eastAsia="Arial" w:cs="Arial"/>
          <w:spacing w:val="-12"/>
          <w:sz w:val="28"/>
          <w:szCs w:val="28"/>
        </w:rPr>
        <w:t>o</w:t>
      </w:r>
    </w:p>
    <w:p w14:paraId="3F98AC4B">
      <w:pPr>
        <w:spacing w:before="72" w:line="307" w:lineRule="auto"/>
        <w:ind w:left="39" w:right="1740" w:firstLine="550"/>
        <w:rPr>
          <w:rFonts w:ascii="Arial" w:hAnsi="Arial" w:eastAsia="Arial" w:cs="Arial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1.6.5现场图纸准备：</w:t>
      </w:r>
      <w:r>
        <w:rPr>
          <w:rFonts w:ascii="仿宋" w:hAnsi="仿宋" w:eastAsia="仿宋" w:cs="仿宋"/>
          <w:spacing w:val="-22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36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8"/>
          <w:szCs w:val="28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7"/>
          <w:sz w:val="28"/>
          <w:szCs w:val="28"/>
          <w:u w:val="single" w:color="auto"/>
        </w:rPr>
        <w:t>纸，供有关人员工程检查时使用</w:t>
      </w:r>
      <w:r>
        <w:rPr>
          <w:rFonts w:ascii="楷体" w:hAnsi="楷体" w:eastAsia="楷体" w:cs="楷体"/>
          <w:spacing w:val="7"/>
          <w:sz w:val="28"/>
          <w:szCs w:val="28"/>
        </w:rPr>
        <w:t xml:space="preserve"> </w:t>
      </w:r>
      <w:r>
        <w:rPr>
          <w:rFonts w:ascii="Arial" w:hAnsi="Arial" w:eastAsia="Arial" w:cs="Arial"/>
          <w:spacing w:val="7"/>
          <w:sz w:val="28"/>
          <w:szCs w:val="28"/>
        </w:rPr>
        <w:t>o</w:t>
      </w:r>
    </w:p>
    <w:p w14:paraId="1203923C">
      <w:pPr>
        <w:spacing w:before="96" w:line="222" w:lineRule="auto"/>
        <w:ind w:left="5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17"/>
          <w:sz w:val="28"/>
          <w:szCs w:val="28"/>
        </w:rPr>
        <w:t>1.7联络</w:t>
      </w:r>
    </w:p>
    <w:p w14:paraId="7B7FB5FE">
      <w:pPr>
        <w:spacing w:before="184" w:line="295" w:lineRule="auto"/>
        <w:ind w:left="39" w:right="1703" w:firstLine="55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1.7.1发包人和承包人应当在</w:t>
      </w:r>
      <w:r>
        <w:rPr>
          <w:rFonts w:ascii="仿宋" w:hAnsi="仿宋" w:eastAsia="仿宋" w:cs="仿宋"/>
          <w:spacing w:val="-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u w:val="single" w:color="auto"/>
        </w:rPr>
        <w:t xml:space="preserve">    7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50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天内将与合同有关的通知、批 </w:t>
      </w:r>
      <w:r>
        <w:rPr>
          <w:rFonts w:ascii="仿宋" w:hAnsi="仿宋" w:eastAsia="仿宋" w:cs="仿宋"/>
          <w:spacing w:val="2"/>
          <w:sz w:val="28"/>
          <w:szCs w:val="28"/>
        </w:rPr>
        <w:t>准、证明、证书、指示、指令、要求、请求、同意、意见、确</w:t>
      </w:r>
      <w:r>
        <w:rPr>
          <w:rFonts w:ascii="仿宋" w:hAnsi="仿宋" w:eastAsia="仿宋" w:cs="仿宋"/>
          <w:spacing w:val="1"/>
          <w:sz w:val="28"/>
          <w:szCs w:val="28"/>
        </w:rPr>
        <w:t>定和决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定等书面函件送达对方当事人。</w:t>
      </w:r>
    </w:p>
    <w:p w14:paraId="3F65AC78">
      <w:pPr>
        <w:pStyle w:val="2"/>
        <w:spacing w:before="183" w:line="222" w:lineRule="auto"/>
        <w:ind w:left="590"/>
        <w:rPr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1.7.2发包人接收文件的地点：</w:t>
      </w:r>
      <w:r>
        <w:rPr>
          <w:rFonts w:ascii="仿宋" w:hAnsi="仿宋" w:eastAsia="仿宋" w:cs="仿宋"/>
          <w:spacing w:val="-3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发</w:t>
      </w:r>
      <w:r>
        <w:rPr>
          <w:rFonts w:ascii="仿宋" w:hAnsi="仿宋" w:eastAsia="仿宋" w:cs="仿宋"/>
          <w:spacing w:val="-3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包</w:t>
      </w:r>
      <w:r>
        <w:rPr>
          <w:rFonts w:ascii="仿宋" w:hAnsi="仿宋" w:eastAsia="仿宋" w:cs="仿宋"/>
          <w:spacing w:val="-4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人</w:t>
      </w:r>
      <w:r>
        <w:rPr>
          <w:rFonts w:ascii="仿宋" w:hAnsi="仿宋" w:eastAsia="仿宋" w:cs="仿宋"/>
          <w:spacing w:val="-4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项 目</w:t>
      </w:r>
      <w:r>
        <w:rPr>
          <w:rFonts w:ascii="仿宋" w:hAnsi="仿宋" w:eastAsia="仿宋" w:cs="仿宋"/>
          <w:spacing w:val="-4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部</w:t>
      </w:r>
      <w:r>
        <w:rPr>
          <w:spacing w:val="-8"/>
          <w:sz w:val="28"/>
          <w:szCs w:val="28"/>
        </w:rPr>
        <w:t>;</w:t>
      </w:r>
    </w:p>
    <w:p w14:paraId="4059195E">
      <w:pPr>
        <w:spacing w:before="204" w:line="189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发包人指定的接收人为：</w:t>
      </w:r>
      <w:r>
        <w:rPr>
          <w:rFonts w:ascii="仿宋" w:hAnsi="仿宋" w:eastAsia="仿宋" w:cs="仿宋"/>
          <w:spacing w:val="-60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</w:t>
      </w:r>
    </w:p>
    <w:p w14:paraId="43FA3701">
      <w:pPr>
        <w:spacing w:before="30" w:line="188" w:lineRule="auto"/>
        <w:ind w:left="436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58187C76">
      <w:pPr>
        <w:pStyle w:val="2"/>
        <w:spacing w:line="203" w:lineRule="auto"/>
        <w:ind w:left="590" w:right="35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6"/>
          <w:szCs w:val="26"/>
        </w:rPr>
        <w:t>承包人接收文件的地点：</w:t>
      </w:r>
      <w:r>
        <w:rPr>
          <w:rFonts w:ascii="仿宋" w:hAnsi="仿宋" w:eastAsia="仿宋" w:cs="仿宋"/>
          <w:spacing w:val="-1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 xml:space="preserve">  承 包 人</w:t>
      </w:r>
      <w:r>
        <w:rPr>
          <w:rFonts w:ascii="仿宋" w:hAnsi="仿宋" w:eastAsia="仿宋" w:cs="仿宋"/>
          <w:spacing w:val="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项</w:t>
      </w:r>
      <w:r>
        <w:rPr>
          <w:rFonts w:ascii="仿宋" w:hAnsi="仿宋" w:eastAsia="仿宋" w:cs="仿宋"/>
          <w:spacing w:val="5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目</w:t>
      </w:r>
      <w:r>
        <w:rPr>
          <w:rFonts w:ascii="仿宋" w:hAnsi="仿宋" w:eastAsia="仿宋" w:cs="仿宋"/>
          <w:spacing w:val="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 xml:space="preserve">部  </w:t>
      </w:r>
      <w:r>
        <w:rPr>
          <w:rFonts w:ascii="仿宋" w:hAnsi="仿宋" w:eastAsia="仿宋" w:cs="仿宋"/>
          <w:spacing w:val="-13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</w:rPr>
        <w:t>承包人指定的接收人为：</w:t>
      </w:r>
      <w:r>
        <w:rPr>
          <w:rFonts w:ascii="仿宋" w:hAnsi="仿宋" w:eastAsia="仿宋" w:cs="仿宋"/>
          <w:spacing w:val="-7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本 工 程 项</w:t>
      </w:r>
      <w:r>
        <w:rPr>
          <w:rFonts w:ascii="仿宋" w:hAnsi="仿宋" w:eastAsia="仿宋" w:cs="仿宋"/>
          <w:spacing w:val="3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目 经 理</w:t>
      </w:r>
    </w:p>
    <w:p w14:paraId="06804D5B">
      <w:pPr>
        <w:spacing w:line="188" w:lineRule="auto"/>
        <w:ind w:left="63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A53AB18">
      <w:pPr>
        <w:pStyle w:val="2"/>
        <w:spacing w:before="4" w:line="222" w:lineRule="auto"/>
        <w:ind w:left="590"/>
        <w:rPr>
          <w:sz w:val="28"/>
          <w:szCs w:val="28"/>
        </w:rPr>
      </w:pPr>
      <w:r>
        <w:rPr>
          <w:rFonts w:ascii="仿宋" w:hAnsi="仿宋" w:eastAsia="仿宋" w:cs="仿宋"/>
          <w:spacing w:val="19"/>
          <w:sz w:val="26"/>
          <w:szCs w:val="26"/>
        </w:rPr>
        <w:t>监理人接收文件的地点：</w:t>
      </w:r>
      <w:r>
        <w:rPr>
          <w:rFonts w:ascii="仿宋" w:hAnsi="仿宋" w:eastAsia="仿宋" w:cs="仿宋"/>
          <w:spacing w:val="6"/>
          <w:sz w:val="26"/>
          <w:szCs w:val="26"/>
        </w:rPr>
        <w:t xml:space="preserve">    </w:t>
      </w:r>
      <w:r>
        <w:rPr>
          <w:rFonts w:ascii="仿宋" w:hAnsi="仿宋" w:eastAsia="仿宋" w:cs="仿宋"/>
          <w:spacing w:val="-11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28"/>
          <w:szCs w:val="28"/>
          <w:u w:val="single" w:color="auto"/>
        </w:rPr>
        <w:t>项目部监理人办公室</w:t>
      </w:r>
      <w:r>
        <w:rPr>
          <w:spacing w:val="19"/>
          <w:sz w:val="28"/>
          <w:szCs w:val="28"/>
        </w:rPr>
        <w:t>;</w:t>
      </w:r>
    </w:p>
    <w:p w14:paraId="0C55FB49">
      <w:pPr>
        <w:rPr>
          <w:rFonts w:ascii="Arial"/>
          <w:sz w:val="21"/>
        </w:rPr>
      </w:pPr>
    </w:p>
    <w:p w14:paraId="1FDBD4D9">
      <w:pPr>
        <w:rPr>
          <w:rFonts w:ascii="Arial"/>
          <w:sz w:val="21"/>
        </w:rPr>
      </w:pPr>
    </w:p>
    <w:p w14:paraId="04171A46">
      <w:pPr>
        <w:spacing w:line="241" w:lineRule="auto"/>
        <w:rPr>
          <w:rFonts w:ascii="Arial"/>
          <w:sz w:val="21"/>
        </w:rPr>
      </w:pPr>
    </w:p>
    <w:p w14:paraId="47D42018">
      <w:pPr>
        <w:spacing w:before="46" w:line="188" w:lineRule="auto"/>
        <w:ind w:left="427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9</w:t>
      </w:r>
    </w:p>
    <w:p w14:paraId="22D55E2A">
      <w:pPr>
        <w:spacing w:line="282" w:lineRule="auto"/>
        <w:rPr>
          <w:rFonts w:ascii="Arial"/>
          <w:sz w:val="21"/>
        </w:rPr>
      </w:pPr>
    </w:p>
    <w:p w14:paraId="1D4917E4">
      <w:pPr>
        <w:spacing w:line="283" w:lineRule="auto"/>
        <w:rPr>
          <w:rFonts w:ascii="Arial"/>
          <w:sz w:val="21"/>
        </w:rPr>
      </w:pPr>
    </w:p>
    <w:p w14:paraId="61CB4762">
      <w:pPr>
        <w:spacing w:line="283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4794250</wp:posOffset>
            </wp:positionH>
            <wp:positionV relativeFrom="paragraph">
              <wp:posOffset>106680</wp:posOffset>
            </wp:positionV>
            <wp:extent cx="425450" cy="4445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5431" cy="44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4CF925">
      <w:pPr>
        <w:spacing w:before="91" w:line="181" w:lineRule="auto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扫描全能王创建</w:t>
      </w:r>
    </w:p>
    <w:p w14:paraId="5F287302">
      <w:pPr>
        <w:spacing w:line="181" w:lineRule="auto"/>
        <w:rPr>
          <w:rFonts w:ascii="黑体" w:hAnsi="黑体" w:eastAsia="黑体" w:cs="黑体"/>
          <w:sz w:val="28"/>
          <w:szCs w:val="28"/>
        </w:rPr>
        <w:sectPr>
          <w:pgSz w:w="11900" w:h="16840"/>
          <w:pgMar w:top="1431" w:right="395" w:bottom="358" w:left="1289" w:header="0" w:footer="0" w:gutter="0"/>
          <w:cols w:space="720" w:num="1"/>
        </w:sectPr>
      </w:pPr>
    </w:p>
    <w:p w14:paraId="288D87EC">
      <w:pPr>
        <w:spacing w:before="118" w:line="222" w:lineRule="auto"/>
        <w:ind w:left="904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监理人指定的接收人为：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 xml:space="preserve">总 监 理 工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程 师</w:t>
      </w:r>
      <w:r>
        <w:rPr>
          <w:rFonts w:ascii="Times New Roman" w:hAnsi="Times New Roman" w:eastAsia="Times New Roman" w:cs="Times New Roman"/>
          <w:spacing w:val="-12"/>
          <w:sz w:val="29"/>
          <w:szCs w:val="29"/>
        </w:rPr>
        <w:t>0</w:t>
      </w:r>
    </w:p>
    <w:p w14:paraId="18F7C673">
      <w:pPr>
        <w:spacing w:before="188" w:line="224" w:lineRule="auto"/>
        <w:ind w:left="9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"/>
          <w:sz w:val="29"/>
          <w:szCs w:val="29"/>
        </w:rPr>
        <w:t>1.10交通运输</w:t>
      </w:r>
    </w:p>
    <w:p w14:paraId="2504745B">
      <w:pPr>
        <w:pStyle w:val="2"/>
        <w:spacing w:before="178" w:line="221" w:lineRule="auto"/>
        <w:ind w:left="904"/>
        <w:rPr>
          <w:rFonts w:ascii="楷体" w:hAnsi="楷体" w:eastAsia="楷体" w:cs="楷体"/>
          <w:sz w:val="29"/>
          <w:szCs w:val="29"/>
        </w:rPr>
      </w:pPr>
      <w:r>
        <w:rPr>
          <w:spacing w:val="-13"/>
          <w:sz w:val="29"/>
          <w:szCs w:val="29"/>
        </w:rPr>
        <w:t xml:space="preserve">1.10.1 </w:t>
      </w:r>
      <w:r>
        <w:rPr>
          <w:rFonts w:ascii="仿宋" w:hAnsi="仿宋" w:eastAsia="仿宋" w:cs="仿宋"/>
          <w:spacing w:val="-13"/>
          <w:sz w:val="29"/>
          <w:szCs w:val="29"/>
        </w:rPr>
        <w:t xml:space="preserve">出入现场的权利：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-6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"/>
          <w:sz w:val="29"/>
          <w:szCs w:val="29"/>
        </w:rPr>
        <w:t>。</w:t>
      </w:r>
    </w:p>
    <w:p w14:paraId="213243CC">
      <w:pPr>
        <w:pStyle w:val="2"/>
        <w:spacing w:before="165" w:line="222" w:lineRule="auto"/>
        <w:ind w:left="904"/>
        <w:rPr>
          <w:rFonts w:ascii="仿宋" w:hAnsi="仿宋" w:eastAsia="仿宋" w:cs="仿宋"/>
          <w:sz w:val="29"/>
          <w:szCs w:val="29"/>
        </w:rPr>
      </w:pPr>
      <w:r>
        <w:rPr>
          <w:spacing w:val="-19"/>
          <w:sz w:val="29"/>
          <w:szCs w:val="29"/>
        </w:rPr>
        <w:t xml:space="preserve">1.10.3 </w:t>
      </w:r>
      <w:r>
        <w:rPr>
          <w:rFonts w:ascii="仿宋" w:hAnsi="仿宋" w:eastAsia="仿宋" w:cs="仿宋"/>
          <w:spacing w:val="-19"/>
          <w:sz w:val="29"/>
          <w:szCs w:val="29"/>
        </w:rPr>
        <w:t>场内交通</w:t>
      </w:r>
    </w:p>
    <w:p w14:paraId="3B9D64AF">
      <w:pPr>
        <w:spacing w:before="189" w:line="222" w:lineRule="auto"/>
        <w:ind w:left="904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16"/>
          <w:sz w:val="29"/>
          <w:szCs w:val="29"/>
        </w:rPr>
        <w:t>关于场外交通和场内交通的边界的约定：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>项目施工现场大门为界</w:t>
      </w:r>
      <w:r>
        <w:rPr>
          <w:rFonts w:ascii="楷体" w:hAnsi="楷体" w:eastAsia="楷体" w:cs="楷体"/>
          <w:spacing w:val="-16"/>
          <w:sz w:val="29"/>
          <w:szCs w:val="29"/>
        </w:rPr>
        <w:t>。</w:t>
      </w:r>
    </w:p>
    <w:p w14:paraId="5F66145D">
      <w:pPr>
        <w:spacing w:before="154" w:line="301" w:lineRule="auto"/>
        <w:ind w:left="374" w:right="1287" w:firstLine="5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 xml:space="preserve">交通设施的约定： </w:t>
      </w:r>
      <w:r>
        <w:rPr>
          <w:rFonts w:ascii="仿宋" w:hAnsi="仿宋" w:eastAsia="仿宋" w:cs="仿宋"/>
          <w:spacing w:val="-1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-7"/>
          <w:sz w:val="29"/>
          <w:szCs w:val="29"/>
        </w:rPr>
        <w:t>。</w:t>
      </w:r>
    </w:p>
    <w:p w14:paraId="225AB3C4">
      <w:pPr>
        <w:spacing w:before="83" w:line="222" w:lineRule="auto"/>
        <w:ind w:left="9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1.10.4超大件和超重件的运输</w:t>
      </w:r>
    </w:p>
    <w:p w14:paraId="60E54EB5">
      <w:pPr>
        <w:spacing w:before="162" w:line="315" w:lineRule="auto"/>
        <w:ind w:left="374" w:right="1348" w:firstLine="5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3"/>
          <w:sz w:val="29"/>
          <w:szCs w:val="29"/>
        </w:rPr>
        <w:t>运输超大件或超重件所需的道路和桥梁临时加固改造费用和其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他有关费用由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承</w:t>
      </w:r>
      <w:r>
        <w:rPr>
          <w:rFonts w:ascii="仿宋" w:hAnsi="仿宋" w:eastAsia="仿宋" w:cs="仿宋"/>
          <w:spacing w:val="20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包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人</w:t>
      </w:r>
      <w:r>
        <w:rPr>
          <w:rFonts w:ascii="仿宋" w:hAnsi="仿宋" w:eastAsia="仿宋" w:cs="仿宋"/>
          <w:spacing w:val="-14"/>
          <w:sz w:val="29"/>
          <w:szCs w:val="29"/>
        </w:rPr>
        <w:t>承担。</w:t>
      </w:r>
    </w:p>
    <w:p w14:paraId="1ADEE441">
      <w:pPr>
        <w:pStyle w:val="2"/>
        <w:spacing w:before="36" w:line="222" w:lineRule="auto"/>
        <w:ind w:left="908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20"/>
          <w:sz w:val="29"/>
          <w:szCs w:val="29"/>
        </w:rPr>
        <w:t>1.11</w:t>
      </w:r>
      <w:r>
        <w:rPr>
          <w:spacing w:val="-2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29"/>
          <w:szCs w:val="29"/>
        </w:rPr>
        <w:t>知识产权</w:t>
      </w:r>
    </w:p>
    <w:p w14:paraId="3F325D86">
      <w:pPr>
        <w:spacing w:before="120" w:line="236" w:lineRule="auto"/>
        <w:ind w:left="374" w:right="969" w:firstLine="530"/>
        <w:jc w:val="both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1.11.1关于发包人提供给承包人的图纸</w:t>
      </w:r>
      <w:r>
        <w:rPr>
          <w:rFonts w:ascii="仿宋" w:hAnsi="仿宋" w:eastAsia="仿宋" w:cs="仿宋"/>
          <w:spacing w:val="-12"/>
          <w:sz w:val="29"/>
          <w:szCs w:val="29"/>
        </w:rPr>
        <w:t>、发包人为实施工程自行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 xml:space="preserve">似性质的文件的著作权的归属： </w:t>
      </w:r>
      <w:r>
        <w:rPr>
          <w:rFonts w:ascii="楷体" w:hAnsi="楷体" w:eastAsia="楷体" w:cs="楷体"/>
          <w:spacing w:val="-11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137"/>
          <w:sz w:val="29"/>
          <w:szCs w:val="29"/>
        </w:rPr>
        <w:t xml:space="preserve"> </w:t>
      </w:r>
      <w:bookmarkStart w:id="63" w:name="_GoBack"/>
      <w:bookmarkEnd w:id="63"/>
    </w:p>
    <w:p w14:paraId="21F928A9">
      <w:pPr>
        <w:spacing w:before="30" w:line="221" w:lineRule="auto"/>
        <w:ind w:left="3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关于发包人提供的上述文件的使用限制的要求：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执 行 通 用 条 款</w:t>
      </w:r>
    </w:p>
    <w:p w14:paraId="2A6EC0C0">
      <w:pPr>
        <w:spacing w:before="62" w:line="60" w:lineRule="exact"/>
        <w:ind w:left="856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5EA25B2">
      <w:pPr>
        <w:spacing w:line="323" w:lineRule="auto"/>
        <w:rPr>
          <w:rFonts w:ascii="Arial"/>
          <w:sz w:val="21"/>
        </w:rPr>
      </w:pPr>
    </w:p>
    <w:p w14:paraId="1C617CE7">
      <w:pPr>
        <w:spacing w:before="95" w:line="341" w:lineRule="auto"/>
        <w:ind w:left="374" w:right="1029" w:firstLine="5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1.11.2关于承包人为实施工程所编制文件的著作权的归</w:t>
      </w:r>
      <w:r>
        <w:rPr>
          <w:rFonts w:ascii="仿宋" w:hAnsi="仿宋" w:eastAsia="仿宋" w:cs="仿宋"/>
          <w:spacing w:val="-2"/>
          <w:sz w:val="29"/>
          <w:szCs w:val="29"/>
        </w:rPr>
        <w:t>属：执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>行通用条款</w:t>
      </w:r>
      <w:r>
        <w:rPr>
          <w:rFonts w:ascii="仿宋" w:hAnsi="仿宋" w:eastAsia="仿宋" w:cs="仿宋"/>
          <w:spacing w:val="16"/>
          <w:sz w:val="29"/>
          <w:szCs w:val="29"/>
        </w:rPr>
        <w:t>。</w:t>
      </w:r>
    </w:p>
    <w:p w14:paraId="41BFB5F2">
      <w:pPr>
        <w:spacing w:before="1" w:line="220" w:lineRule="auto"/>
        <w:ind w:left="9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关于承包人提供的上述文件的使用限制的要求：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-6"/>
          <w:sz w:val="29"/>
          <w:szCs w:val="29"/>
        </w:rPr>
        <w:t>。</w:t>
      </w:r>
    </w:p>
    <w:p w14:paraId="70CB6218">
      <w:pPr>
        <w:pStyle w:val="2"/>
        <w:spacing w:before="142" w:line="210" w:lineRule="auto"/>
        <w:ind w:left="374" w:right="946" w:firstLine="53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的使用费的承担方式</w:t>
      </w:r>
      <w:r>
        <w:rPr>
          <w:spacing w:val="10"/>
          <w:sz w:val="29"/>
          <w:szCs w:val="29"/>
        </w:rPr>
        <w:t xml:space="preserve">： </w:t>
      </w:r>
      <w:r>
        <w:rPr>
          <w:rFonts w:ascii="楷体" w:hAnsi="楷体" w:eastAsia="楷体" w:cs="楷体"/>
          <w:spacing w:val="-13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>执行通用条款</w:t>
      </w:r>
    </w:p>
    <w:p w14:paraId="10B03C3F">
      <w:pPr>
        <w:spacing w:line="60" w:lineRule="exact"/>
        <w:ind w:left="534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DE21C03">
      <w:pPr>
        <w:spacing w:before="317" w:line="221" w:lineRule="auto"/>
        <w:ind w:left="9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11"/>
          <w:sz w:val="29"/>
          <w:szCs w:val="29"/>
        </w:rPr>
        <w:t>1.13工程量清单错误的修正</w:t>
      </w:r>
    </w:p>
    <w:p w14:paraId="00594700">
      <w:pPr>
        <w:spacing w:before="177" w:line="228" w:lineRule="auto"/>
        <w:ind w:left="904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7"/>
          <w:sz w:val="29"/>
          <w:szCs w:val="29"/>
        </w:rPr>
        <w:t>出现工程量清单错误时，是否调整合同价格：</w:t>
      </w:r>
      <w:r>
        <w:rPr>
          <w:rFonts w:ascii="仿宋" w:hAnsi="仿宋" w:eastAsia="仿宋" w:cs="仿宋"/>
          <w:spacing w:val="-1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position w:val="-3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position w:val="-3"/>
          <w:sz w:val="29"/>
          <w:szCs w:val="29"/>
          <w:u w:val="single" w:color="auto"/>
        </w:rPr>
        <w:t>是</w:t>
      </w:r>
      <w:r>
        <w:rPr>
          <w:rFonts w:ascii="Arial" w:hAnsi="Arial" w:eastAsia="Arial" w:cs="Arial"/>
          <w:spacing w:val="-7"/>
          <w:position w:val="-4"/>
          <w:sz w:val="16"/>
          <w:szCs w:val="16"/>
        </w:rPr>
        <w:t>o</w:t>
      </w:r>
    </w:p>
    <w:p w14:paraId="50F299FB">
      <w:pPr>
        <w:spacing w:before="175" w:line="207" w:lineRule="auto"/>
        <w:ind w:left="9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允许调整合同价格的工程量偏差范围：</w:t>
      </w:r>
      <w:r>
        <w:rPr>
          <w:rFonts w:ascii="仿宋" w:hAnsi="仿宋" w:eastAsia="仿宋" w:cs="仿宋"/>
          <w:spacing w:val="10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工程量或项目特征描述</w:t>
      </w:r>
    </w:p>
    <w:p w14:paraId="6B89A1A6">
      <w:pPr>
        <w:spacing w:before="1" w:line="218" w:lineRule="auto"/>
        <w:ind w:left="3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11"/>
          <w:sz w:val="29"/>
          <w:szCs w:val="29"/>
          <w:u w:val="single" w:color="auto"/>
        </w:rPr>
        <w:t>内容据实调整</w:t>
      </w:r>
    </w:p>
    <w:p w14:paraId="620CF064">
      <w:pPr>
        <w:spacing w:line="77" w:lineRule="exact"/>
        <w:ind w:left="2415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0701D58D">
      <w:pPr>
        <w:spacing w:line="4" w:lineRule="exact"/>
        <w:ind w:left="2365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>_</w:t>
      </w:r>
    </w:p>
    <w:p w14:paraId="0B6C73B3">
      <w:pPr>
        <w:spacing w:before="277" w:line="224" w:lineRule="auto"/>
        <w:ind w:left="3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8"/>
          <w:sz w:val="29"/>
          <w:szCs w:val="29"/>
        </w:rPr>
        <w:t>2.</w:t>
      </w:r>
      <w:r>
        <w:rPr>
          <w:rFonts w:ascii="仿宋" w:hAnsi="仿宋" w:eastAsia="仿宋" w:cs="仿宋"/>
          <w:spacing w:val="-8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29"/>
          <w:szCs w:val="29"/>
        </w:rPr>
        <w:t>发包人</w:t>
      </w:r>
    </w:p>
    <w:p w14:paraId="33DD818F">
      <w:pPr>
        <w:spacing w:before="158" w:line="223" w:lineRule="auto"/>
        <w:ind w:left="9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4"/>
          <w:sz w:val="29"/>
          <w:szCs w:val="29"/>
        </w:rPr>
        <w:t>2.2发包人代表</w:t>
      </w:r>
    </w:p>
    <w:p w14:paraId="35288947">
      <w:pPr>
        <w:spacing w:line="303" w:lineRule="auto"/>
        <w:rPr>
          <w:rFonts w:ascii="Arial"/>
          <w:sz w:val="21"/>
        </w:rPr>
      </w:pPr>
    </w:p>
    <w:p w14:paraId="58CFB225">
      <w:pPr>
        <w:spacing w:before="38" w:line="188" w:lineRule="auto"/>
        <w:ind w:left="4544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4"/>
          <w:sz w:val="13"/>
          <w:szCs w:val="13"/>
        </w:rPr>
        <w:t>10</w:t>
      </w:r>
    </w:p>
    <w:p w14:paraId="694AD87D">
      <w:pPr>
        <w:spacing w:line="273" w:lineRule="auto"/>
        <w:rPr>
          <w:rFonts w:ascii="Arial"/>
          <w:sz w:val="21"/>
        </w:rPr>
      </w:pPr>
    </w:p>
    <w:p w14:paraId="7FF801EC">
      <w:pPr>
        <w:spacing w:line="274" w:lineRule="auto"/>
        <w:rPr>
          <w:rFonts w:ascii="Arial"/>
          <w:sz w:val="21"/>
        </w:rPr>
      </w:pPr>
    </w:p>
    <w:p w14:paraId="23DD058B">
      <w:pPr>
        <w:spacing w:line="274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4479925</wp:posOffset>
            </wp:positionH>
            <wp:positionV relativeFrom="paragraph">
              <wp:posOffset>109220</wp:posOffset>
            </wp:positionV>
            <wp:extent cx="425450" cy="45085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5431" cy="45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A5CF9">
      <w:pPr>
        <w:spacing w:before="95" w:line="181" w:lineRule="auto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扫描全能王创建</w:t>
      </w:r>
    </w:p>
    <w:p w14:paraId="2D0552D1">
      <w:pPr>
        <w:spacing w:line="181" w:lineRule="auto"/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381" w:bottom="358" w:left="1785" w:header="0" w:footer="0" w:gutter="0"/>
          <w:cols w:space="720" w:num="1"/>
        </w:sectPr>
      </w:pPr>
    </w:p>
    <w:p w14:paraId="6383B5F0">
      <w:pPr>
        <w:spacing w:before="119" w:line="223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3"/>
          <w:sz w:val="29"/>
          <w:szCs w:val="29"/>
        </w:rPr>
        <w:t>发包人代表：</w:t>
      </w:r>
    </w:p>
    <w:p w14:paraId="3D692D88">
      <w:pPr>
        <w:spacing w:before="115" w:line="224" w:lineRule="auto"/>
        <w:ind w:left="550"/>
        <w:rPr>
          <w:rFonts w:ascii="仿宋" w:hAnsi="仿宋" w:eastAsia="仿宋" w:cs="仿宋"/>
          <w:sz w:val="35"/>
          <w:szCs w:val="35"/>
        </w:rPr>
      </w:pPr>
      <w:bookmarkStart w:id="45" w:name="bookmark41"/>
      <w:bookmarkEnd w:id="45"/>
      <w:r>
        <w:rPr>
          <w:rFonts w:ascii="仿宋" w:hAnsi="仿宋" w:eastAsia="仿宋" w:cs="仿宋"/>
          <w:spacing w:val="-41"/>
          <w:sz w:val="35"/>
          <w:szCs w:val="35"/>
        </w:rPr>
        <w:t>姓</w:t>
      </w:r>
      <w:r>
        <w:rPr>
          <w:rFonts w:ascii="仿宋" w:hAnsi="仿宋" w:eastAsia="仿宋" w:cs="仿宋"/>
          <w:spacing w:val="27"/>
          <w:sz w:val="35"/>
          <w:szCs w:val="35"/>
        </w:rPr>
        <w:t xml:space="preserve">  </w:t>
      </w:r>
      <w:r>
        <w:rPr>
          <w:rFonts w:ascii="仿宋" w:hAnsi="仿宋" w:eastAsia="仿宋" w:cs="仿宋"/>
          <w:spacing w:val="-41"/>
          <w:sz w:val="35"/>
          <w:szCs w:val="35"/>
        </w:rPr>
        <w:t>名</w:t>
      </w:r>
      <w:r>
        <w:rPr>
          <w:rFonts w:ascii="仿宋" w:hAnsi="仿宋" w:eastAsia="仿宋" w:cs="仿宋"/>
          <w:spacing w:val="-77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1"/>
          <w:sz w:val="35"/>
          <w:szCs w:val="35"/>
        </w:rPr>
        <w:t>：</w:t>
      </w:r>
      <w:r>
        <w:rPr>
          <w:rFonts w:ascii="仿宋" w:hAnsi="仿宋" w:eastAsia="仿宋" w:cs="仿宋"/>
          <w:sz w:val="35"/>
          <w:szCs w:val="35"/>
          <w:u w:val="single" w:color="auto"/>
        </w:rPr>
        <w:t xml:space="preserve">          </w:t>
      </w:r>
    </w:p>
    <w:p w14:paraId="5D12E723">
      <w:pPr>
        <w:spacing w:before="146" w:line="323" w:lineRule="auto"/>
        <w:ind w:left="550" w:right="5838"/>
        <w:rPr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身份证号：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9"/>
          <w:sz w:val="29"/>
          <w:szCs w:val="29"/>
        </w:rPr>
        <w:t>职</w:t>
      </w:r>
      <w:r>
        <w:rPr>
          <w:rFonts w:ascii="仿宋" w:hAnsi="仿宋" w:eastAsia="仿宋" w:cs="仿宋"/>
          <w:spacing w:val="37"/>
          <w:sz w:val="29"/>
          <w:szCs w:val="29"/>
        </w:rPr>
        <w:t xml:space="preserve">   </w:t>
      </w:r>
      <w:r>
        <w:rPr>
          <w:rFonts w:ascii="仿宋" w:hAnsi="仿宋" w:eastAsia="仿宋" w:cs="仿宋"/>
          <w:spacing w:val="-29"/>
          <w:sz w:val="29"/>
          <w:szCs w:val="29"/>
        </w:rPr>
        <w:t>务</w:t>
      </w:r>
      <w:r>
        <w:rPr>
          <w:rFonts w:ascii="仿宋" w:hAnsi="仿宋" w:eastAsia="仿宋" w:cs="仿宋"/>
          <w:spacing w:val="-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9"/>
          <w:sz w:val="29"/>
          <w:szCs w:val="29"/>
        </w:rPr>
        <w:t>：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34"/>
          <w:sz w:val="29"/>
          <w:szCs w:val="29"/>
        </w:rPr>
        <w:t xml:space="preserve"> </w:t>
      </w:r>
      <w:r>
        <w:rPr>
          <w:position w:val="-5"/>
          <w:sz w:val="29"/>
          <w:szCs w:val="29"/>
        </w:rPr>
        <w:drawing>
          <wp:inline distT="0" distB="0" distL="0" distR="0">
            <wp:extent cx="50165" cy="9461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779" cy="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联系电话：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29"/>
          <w:sz w:val="29"/>
          <w:szCs w:val="29"/>
        </w:rPr>
        <w:t xml:space="preserve"> </w:t>
      </w:r>
      <w:r>
        <w:rPr>
          <w:position w:val="-4"/>
          <w:sz w:val="29"/>
          <w:szCs w:val="29"/>
        </w:rPr>
        <w:drawing>
          <wp:inline distT="0" distB="0" distL="0" distR="0">
            <wp:extent cx="31750" cy="10096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812" cy="10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6914B">
      <w:pPr>
        <w:pStyle w:val="2"/>
        <w:spacing w:before="156" w:line="247" w:lineRule="auto"/>
        <w:ind w:left="550" w:right="6240"/>
        <w:rPr>
          <w:sz w:val="29"/>
          <w:szCs w:val="29"/>
        </w:rPr>
      </w:pPr>
      <w:r>
        <w:rPr>
          <w:rFonts w:ascii="仿宋" w:hAnsi="仿宋" w:eastAsia="仿宋" w:cs="仿宋"/>
          <w:spacing w:val="-15"/>
          <w:sz w:val="29"/>
          <w:szCs w:val="29"/>
        </w:rPr>
        <w:t>电子信箱：</w:t>
      </w:r>
      <w:r>
        <w:rPr>
          <w:rFonts w:ascii="仿宋" w:hAnsi="仿宋" w:eastAsia="仿宋" w:cs="仿宋"/>
          <w:spacing w:val="-12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20"/>
          <w:sz w:val="29"/>
          <w:szCs w:val="29"/>
        </w:rPr>
        <w:t xml:space="preserve"> </w:t>
      </w:r>
      <w:r>
        <w:rPr>
          <w:spacing w:val="-15"/>
          <w:sz w:val="29"/>
          <w:szCs w:val="29"/>
        </w:rPr>
        <w:t>;</w:t>
      </w:r>
      <w:r>
        <w:rPr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通信地址：</w:t>
      </w:r>
      <w:r>
        <w:rPr>
          <w:spacing w:val="14"/>
          <w:sz w:val="29"/>
          <w:szCs w:val="29"/>
          <w:u w:val="single" w:color="auto"/>
        </w:rPr>
        <w:t xml:space="preserve">    </w:t>
      </w:r>
      <w:r>
        <w:rPr>
          <w:spacing w:val="-4"/>
          <w:sz w:val="29"/>
          <w:szCs w:val="29"/>
          <w:u w:val="single" w:color="auto"/>
        </w:rPr>
        <w:t>/</w:t>
      </w:r>
      <w:r>
        <w:rPr>
          <w:sz w:val="29"/>
          <w:szCs w:val="29"/>
          <w:u w:val="single" w:color="auto"/>
        </w:rPr>
        <w:t xml:space="preserve">       </w:t>
      </w:r>
    </w:p>
    <w:p w14:paraId="7FEADE59">
      <w:pPr>
        <w:pStyle w:val="2"/>
        <w:spacing w:before="185" w:line="218" w:lineRule="auto"/>
        <w:ind w:right="1665" w:firstLine="550"/>
        <w:jc w:val="both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发包人对发包人代表的授权范围如下</w:t>
      </w:r>
      <w:r>
        <w:rPr>
          <w:spacing w:val="-1"/>
          <w:sz w:val="29"/>
          <w:szCs w:val="29"/>
        </w:rPr>
        <w:t>：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①协调处理施工现场各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1"/>
          <w:sz w:val="29"/>
          <w:szCs w:val="29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9"/>
          <w:sz w:val="29"/>
          <w:szCs w:val="29"/>
          <w:u w:val="single" w:color="auto"/>
        </w:rPr>
        <w:t>及相关洽商等资料审核签证</w:t>
      </w:r>
    </w:p>
    <w:p w14:paraId="19FD11F4">
      <w:pPr>
        <w:spacing w:before="1" w:line="60" w:lineRule="exact"/>
        <w:ind w:left="36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28821CC">
      <w:pPr>
        <w:spacing w:line="352" w:lineRule="auto"/>
        <w:rPr>
          <w:rFonts w:ascii="Arial"/>
          <w:sz w:val="21"/>
        </w:rPr>
      </w:pPr>
    </w:p>
    <w:p w14:paraId="5792B7AF">
      <w:pPr>
        <w:spacing w:before="95" w:line="221" w:lineRule="auto"/>
        <w:ind w:left="55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7"/>
          <w:sz w:val="29"/>
          <w:szCs w:val="29"/>
        </w:rPr>
        <w:t>2.4施工现场、施工条件和基础资料的提供</w:t>
      </w:r>
    </w:p>
    <w:p w14:paraId="6E1045DC">
      <w:pPr>
        <w:pStyle w:val="2"/>
        <w:spacing w:before="167" w:line="222" w:lineRule="auto"/>
        <w:ind w:left="550"/>
        <w:rPr>
          <w:rFonts w:ascii="黑体" w:hAnsi="黑体" w:eastAsia="黑体" w:cs="黑体"/>
          <w:sz w:val="29"/>
          <w:szCs w:val="29"/>
        </w:rPr>
      </w:pPr>
      <w:r>
        <w:rPr>
          <w:spacing w:val="-17"/>
          <w:sz w:val="29"/>
          <w:szCs w:val="29"/>
        </w:rPr>
        <w:t xml:space="preserve">2.4.1 </w:t>
      </w:r>
      <w:r>
        <w:rPr>
          <w:rFonts w:ascii="黑体" w:hAnsi="黑体" w:eastAsia="黑体" w:cs="黑体"/>
          <w:spacing w:val="-17"/>
          <w:sz w:val="29"/>
          <w:szCs w:val="29"/>
        </w:rPr>
        <w:t>提供施工现场</w:t>
      </w:r>
    </w:p>
    <w:p w14:paraId="34B8AEE2">
      <w:pPr>
        <w:spacing w:before="171" w:line="228" w:lineRule="auto"/>
        <w:ind w:left="550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7"/>
          <w:sz w:val="29"/>
          <w:szCs w:val="29"/>
        </w:rPr>
        <w:t>关于发包人移交施工现场的期限要求：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开 工</w:t>
      </w:r>
      <w:r>
        <w:rPr>
          <w:rFonts w:ascii="仿宋" w:hAnsi="仿宋" w:eastAsia="仿宋" w:cs="仿宋"/>
          <w:spacing w:val="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前 7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7"/>
          <w:position w:val="2"/>
          <w:sz w:val="15"/>
          <w:szCs w:val="15"/>
        </w:rPr>
        <w:t>o</w:t>
      </w:r>
    </w:p>
    <w:p w14:paraId="6BC679AF">
      <w:pPr>
        <w:spacing w:before="142" w:line="222" w:lineRule="auto"/>
        <w:ind w:left="55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-7"/>
          <w:sz w:val="29"/>
          <w:szCs w:val="29"/>
        </w:rPr>
        <w:t>2.4.2提供施工条件</w:t>
      </w:r>
    </w:p>
    <w:p w14:paraId="58BE7BF4">
      <w:pPr>
        <w:pStyle w:val="2"/>
        <w:spacing w:before="157" w:line="224" w:lineRule="auto"/>
        <w:ind w:left="55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13"/>
          <w:sz w:val="29"/>
          <w:szCs w:val="29"/>
        </w:rPr>
        <w:t>关于发包人应负责提供施工所需要的条件，包括</w:t>
      </w:r>
      <w:r>
        <w:rPr>
          <w:spacing w:val="-13"/>
          <w:sz w:val="29"/>
          <w:szCs w:val="29"/>
        </w:rPr>
        <w:t>：</w:t>
      </w:r>
      <w:r>
        <w:rPr>
          <w:rFonts w:ascii="楷体" w:hAnsi="楷体" w:eastAsia="楷体" w:cs="楷体"/>
          <w:spacing w:val="-13"/>
          <w:sz w:val="29"/>
          <w:szCs w:val="29"/>
          <w:u w:val="single" w:color="auto"/>
        </w:rPr>
        <w:t>通用条款包括</w:t>
      </w:r>
    </w:p>
    <w:p w14:paraId="089E90BA">
      <w:pPr>
        <w:spacing w:before="195" w:line="225" w:lineRule="auto"/>
        <w:ind w:left="4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b/>
          <w:bCs/>
          <w:spacing w:val="-3"/>
          <w:sz w:val="29"/>
          <w:szCs w:val="29"/>
          <w:u w:val="single" w:color="auto"/>
        </w:rPr>
        <w:t>的内容；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 xml:space="preserve"> </w:t>
      </w:r>
    </w:p>
    <w:p w14:paraId="3D56EBEF">
      <w:pPr>
        <w:spacing w:before="147" w:line="221" w:lineRule="auto"/>
        <w:ind w:left="55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2.5资金来源证明及支付担保</w:t>
      </w:r>
    </w:p>
    <w:p w14:paraId="070B00E9">
      <w:pPr>
        <w:pStyle w:val="2"/>
        <w:spacing w:before="135" w:line="211" w:lineRule="auto"/>
        <w:ind w:left="550" w:right="2150"/>
        <w:rPr>
          <w:sz w:val="29"/>
          <w:szCs w:val="29"/>
        </w:rPr>
      </w:pPr>
      <w:r>
        <w:pict>
          <v:shape id="_x0000_s1026" o:spid="_x0000_s1026" o:spt="202" type="#_x0000_t202" style="position:absolute;left:0pt;margin-left:394pt;margin-top:21.65pt;height:4.75pt;width:4.6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4A86693">
                  <w:pPr>
                    <w:spacing w:before="20" w:line="54" w:lineRule="exact"/>
                    <w:ind w:left="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color w:val="090D0B"/>
                      <w:position w:val="-1"/>
                      <w:sz w:val="10"/>
                      <w:szCs w:val="10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29"/>
          <w:szCs w:val="29"/>
        </w:rPr>
        <w:t>发包人提供资金来源证明的期限要求</w:t>
      </w:r>
      <w:r>
        <w:rPr>
          <w:spacing w:val="-2"/>
          <w:sz w:val="29"/>
          <w:szCs w:val="29"/>
        </w:rPr>
        <w:t>：</w:t>
      </w:r>
      <w:r>
        <w:rPr>
          <w:spacing w:val="13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36"/>
          <w:sz w:val="29"/>
          <w:szCs w:val="29"/>
          <w:u w:val="single" w:color="auto"/>
        </w:rPr>
        <w:t xml:space="preserve">  </w:t>
      </w:r>
      <w:r>
        <w:rPr>
          <w:rFonts w:ascii="楷体" w:hAnsi="楷体" w:eastAsia="楷体" w:cs="楷体"/>
          <w:spacing w:val="-134"/>
          <w:sz w:val="29"/>
          <w:szCs w:val="29"/>
        </w:rPr>
        <w:t xml:space="preserve"> </w:t>
      </w:r>
      <w:r>
        <w:rPr>
          <w:rFonts w:ascii="Arial" w:hAnsi="Arial" w:eastAsia="Arial" w:cs="Arial"/>
          <w:color w:val="090D0B"/>
          <w:spacing w:val="-2"/>
          <w:sz w:val="10"/>
          <w:szCs w:val="10"/>
        </w:rPr>
        <w:t>_</w:t>
      </w:r>
      <w:r>
        <w:rPr>
          <w:rFonts w:ascii="Arial" w:hAnsi="Arial" w:eastAsia="Arial" w:cs="Arial"/>
          <w:color w:val="090D0B"/>
          <w:sz w:val="10"/>
          <w:szCs w:val="10"/>
        </w:rPr>
        <w:t xml:space="preserve"> </w:t>
      </w:r>
      <w:r>
        <w:rPr>
          <w:rFonts w:ascii="仿宋" w:hAnsi="仿宋" w:eastAsia="仿宋" w:cs="仿宋"/>
          <w:spacing w:val="2"/>
          <w:sz w:val="26"/>
          <w:szCs w:val="26"/>
        </w:rPr>
        <w:t>发包人是否提供支付担保：</w:t>
      </w:r>
      <w:r>
        <w:rPr>
          <w:rFonts w:ascii="仿宋" w:hAnsi="仿宋" w:eastAsia="仿宋" w:cs="仿宋"/>
          <w:spacing w:val="93"/>
          <w:sz w:val="26"/>
          <w:szCs w:val="26"/>
        </w:rPr>
        <w:t xml:space="preserve"> </w:t>
      </w:r>
      <w:r>
        <w:rPr>
          <w:spacing w:val="12"/>
          <w:sz w:val="29"/>
          <w:szCs w:val="29"/>
          <w:u w:val="single" w:color="auto"/>
        </w:rPr>
        <w:t xml:space="preserve">     </w:t>
      </w:r>
      <w:r>
        <w:rPr>
          <w:spacing w:val="2"/>
          <w:sz w:val="29"/>
          <w:szCs w:val="29"/>
          <w:u w:val="single" w:color="auto"/>
        </w:rPr>
        <w:t xml:space="preserve">/        </w:t>
      </w:r>
    </w:p>
    <w:p w14:paraId="23D45D4D">
      <w:pPr>
        <w:pStyle w:val="2"/>
        <w:spacing w:line="201" w:lineRule="auto"/>
        <w:ind w:left="550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发包人提供支付担保的形式：</w:t>
      </w:r>
      <w:r>
        <w:rPr>
          <w:spacing w:val="26"/>
          <w:sz w:val="29"/>
          <w:szCs w:val="29"/>
          <w:u w:val="single" w:color="auto"/>
        </w:rPr>
        <w:t xml:space="preserve">  </w:t>
      </w:r>
      <w:r>
        <w:rPr>
          <w:spacing w:val="-8"/>
          <w:sz w:val="29"/>
          <w:szCs w:val="29"/>
          <w:u w:val="single" w:color="auto"/>
        </w:rPr>
        <w:t>/</w:t>
      </w:r>
      <w:r>
        <w:rPr>
          <w:sz w:val="29"/>
          <w:szCs w:val="29"/>
          <w:u w:val="single" w:color="auto"/>
        </w:rPr>
        <w:t xml:space="preserve">          </w:t>
      </w:r>
    </w:p>
    <w:p w14:paraId="1F86B5E2">
      <w:pPr>
        <w:spacing w:line="60" w:lineRule="exact"/>
        <w:ind w:left="60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9CC47E9">
      <w:pPr>
        <w:spacing w:line="435" w:lineRule="auto"/>
        <w:rPr>
          <w:rFonts w:ascii="Arial"/>
          <w:sz w:val="21"/>
        </w:rPr>
      </w:pPr>
    </w:p>
    <w:p w14:paraId="7A0CFF28">
      <w:pPr>
        <w:pStyle w:val="2"/>
        <w:spacing w:before="95" w:line="222" w:lineRule="auto"/>
        <w:ind w:left="4"/>
        <w:outlineLvl w:val="0"/>
        <w:rPr>
          <w:rFonts w:ascii="黑体" w:hAnsi="黑体" w:eastAsia="黑体" w:cs="黑体"/>
          <w:sz w:val="29"/>
          <w:szCs w:val="29"/>
        </w:rPr>
      </w:pPr>
      <w:bookmarkStart w:id="46" w:name="bookmark19"/>
      <w:bookmarkEnd w:id="46"/>
      <w:r>
        <w:rPr>
          <w:b/>
          <w:bCs/>
          <w:spacing w:val="4"/>
          <w:sz w:val="29"/>
          <w:szCs w:val="29"/>
        </w:rPr>
        <w:t>3.</w:t>
      </w:r>
      <w:r>
        <w:rPr>
          <w:spacing w:val="-6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29"/>
          <w:szCs w:val="29"/>
        </w:rPr>
        <w:t>承包人</w:t>
      </w:r>
    </w:p>
    <w:p w14:paraId="0CFA7AE3">
      <w:pPr>
        <w:pStyle w:val="2"/>
        <w:spacing w:before="138" w:line="221" w:lineRule="auto"/>
        <w:ind w:left="55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3"/>
          <w:sz w:val="29"/>
          <w:szCs w:val="29"/>
        </w:rPr>
        <w:t>3.1</w:t>
      </w:r>
      <w:r>
        <w:rPr>
          <w:spacing w:val="-4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承包人的一般义务</w:t>
      </w:r>
    </w:p>
    <w:p w14:paraId="2E34F88C">
      <w:pPr>
        <w:spacing w:before="177" w:line="312" w:lineRule="auto"/>
        <w:ind w:right="1693" w:firstLine="55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(9)承包人提交的竣工资料的内容</w:t>
      </w:r>
      <w:r>
        <w:rPr>
          <w:rFonts w:ascii="楷体" w:hAnsi="楷体" w:eastAsia="楷体" w:cs="楷体"/>
          <w:spacing w:val="-6"/>
          <w:sz w:val="29"/>
          <w:szCs w:val="29"/>
        </w:rPr>
        <w:t>：</w:t>
      </w:r>
      <w:r>
        <w:rPr>
          <w:rFonts w:ascii="STXinwei" w:hAnsi="STXinwei" w:eastAsia="STXinwei" w:cs="STXinwei"/>
          <w:spacing w:val="-6"/>
          <w:sz w:val="29"/>
          <w:szCs w:val="29"/>
          <w:u w:val="single" w:color="auto"/>
        </w:rPr>
        <w:t>竣工图、图纸会审、设计变</w:t>
      </w:r>
      <w:r>
        <w:rPr>
          <w:rFonts w:ascii="STXinwei" w:hAnsi="STXinwei" w:eastAsia="STXinwei" w:cs="STXinwei"/>
          <w:spacing w:val="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更、隐蔽验收及现场签证、竣工结算及备案、竣工验收资</w:t>
      </w:r>
      <w:r>
        <w:rPr>
          <w:rFonts w:ascii="楷体" w:hAnsi="楷体" w:eastAsia="楷体" w:cs="楷体"/>
          <w:spacing w:val="-11"/>
          <w:sz w:val="29"/>
          <w:szCs w:val="29"/>
          <w:u w:val="single" w:color="auto"/>
        </w:rPr>
        <w:t>料等</w:t>
      </w:r>
      <w:r>
        <w:rPr>
          <w:rFonts w:ascii="楷体" w:hAnsi="楷体" w:eastAsia="楷体" w:cs="楷体"/>
          <w:spacing w:val="-11"/>
          <w:sz w:val="29"/>
          <w:szCs w:val="29"/>
        </w:rPr>
        <w:t>。</w:t>
      </w:r>
    </w:p>
    <w:p w14:paraId="1F9DB042">
      <w:pPr>
        <w:pStyle w:val="2"/>
        <w:spacing w:before="26" w:line="312" w:lineRule="auto"/>
        <w:ind w:left="550" w:right="17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3"/>
          <w:sz w:val="29"/>
          <w:szCs w:val="29"/>
        </w:rPr>
        <w:t>承包人需要提交的竣工资料套数</w:t>
      </w:r>
      <w:r>
        <w:rPr>
          <w:spacing w:val="-13"/>
          <w:sz w:val="29"/>
          <w:szCs w:val="29"/>
        </w:rPr>
        <w:t>：</w:t>
      </w:r>
      <w:r>
        <w:rPr>
          <w:rFonts w:ascii="仿宋" w:hAnsi="仿宋" w:eastAsia="仿宋" w:cs="仿宋"/>
          <w:spacing w:val="-13"/>
          <w:sz w:val="29"/>
          <w:szCs w:val="29"/>
          <w:u w:val="single" w:color="auto"/>
        </w:rPr>
        <w:t>竣工图壹套、竣工资料叁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>套</w:t>
      </w:r>
      <w:r>
        <w:rPr>
          <w:rFonts w:ascii="STXinwei" w:hAnsi="STXinwei" w:eastAsia="STXinwei" w:cs="STXinwei"/>
          <w:spacing w:val="-14"/>
          <w:sz w:val="29"/>
          <w:szCs w:val="29"/>
        </w:rPr>
        <w:t>。</w:t>
      </w:r>
      <w:r>
        <w:rPr>
          <w:rFonts w:ascii="STXinwei" w:hAnsi="STXinwei" w:eastAsia="STXinwei" w:cs="STXinwei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承包人提交的竣工资料的费用承担：</w:t>
      </w:r>
      <w:r>
        <w:rPr>
          <w:rFonts w:ascii="仿宋" w:hAnsi="仿宋" w:eastAsia="仿宋" w:cs="仿宋"/>
          <w:spacing w:val="14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承 包 人 承 担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</w:t>
      </w:r>
    </w:p>
    <w:p w14:paraId="31C78210">
      <w:pPr>
        <w:spacing w:before="161" w:line="188" w:lineRule="auto"/>
        <w:ind w:left="413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5"/>
          <w:sz w:val="15"/>
          <w:szCs w:val="15"/>
        </w:rPr>
        <w:t>11</w:t>
      </w:r>
    </w:p>
    <w:p w14:paraId="4AA60237">
      <w:pPr>
        <w:spacing w:line="309" w:lineRule="auto"/>
        <w:rPr>
          <w:rFonts w:ascii="Arial"/>
          <w:sz w:val="21"/>
        </w:rPr>
      </w:pPr>
    </w:p>
    <w:p w14:paraId="17EC3720">
      <w:pPr>
        <w:spacing w:line="310" w:lineRule="auto"/>
        <w:rPr>
          <w:rFonts w:ascii="Arial"/>
          <w:sz w:val="21"/>
        </w:rPr>
      </w:pPr>
    </w:p>
    <w:p w14:paraId="50FC9BB3">
      <w:pPr>
        <w:spacing w:before="95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22"/>
          <w:sz w:val="29"/>
          <w:szCs w:val="29"/>
        </w:rPr>
        <w:drawing>
          <wp:inline distT="0" distB="0" distL="0" distR="0">
            <wp:extent cx="443865" cy="42481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4473" cy="42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扫描全能王创建</w:t>
      </w:r>
    </w:p>
    <w:p w14:paraId="60F45693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381" w:bottom="170" w:left="1470" w:header="0" w:footer="0" w:gutter="0"/>
          <w:cols w:space="720" w:num="1"/>
        </w:sectPr>
      </w:pPr>
    </w:p>
    <w:p w14:paraId="0020C384">
      <w:pPr>
        <w:spacing w:before="165" w:line="320" w:lineRule="auto"/>
        <w:ind w:left="885" w:right="990"/>
        <w:rPr>
          <w:rFonts w:ascii="楷体" w:hAnsi="楷体" w:eastAsia="楷体" w:cs="楷体"/>
          <w:sz w:val="28"/>
          <w:szCs w:val="28"/>
        </w:rPr>
      </w:pPr>
      <w:bookmarkStart w:id="47" w:name="bookmark42"/>
      <w:bookmarkEnd w:id="47"/>
      <w:r>
        <w:rPr>
          <w:rFonts w:ascii="仿宋" w:hAnsi="仿宋" w:eastAsia="仿宋" w:cs="仿宋"/>
          <w:spacing w:val="-13"/>
          <w:sz w:val="28"/>
          <w:szCs w:val="28"/>
        </w:rPr>
        <w:t>承包人提交的竣工资料移交时间：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竣</w:t>
      </w:r>
      <w:r>
        <w:rPr>
          <w:rFonts w:ascii="仿宋" w:hAnsi="仿宋" w:eastAsia="仿宋" w:cs="仿宋"/>
          <w:spacing w:val="-3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工</w:t>
      </w:r>
      <w:r>
        <w:rPr>
          <w:rFonts w:ascii="仿宋" w:hAnsi="仿宋" w:eastAsia="仿宋" w:cs="仿宋"/>
          <w:spacing w:val="-4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验</w:t>
      </w:r>
      <w:r>
        <w:rPr>
          <w:rFonts w:ascii="仿宋" w:hAnsi="仿宋" w:eastAsia="仿宋" w:cs="仿宋"/>
          <w:spacing w:val="-3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收</w:t>
      </w:r>
      <w:r>
        <w:rPr>
          <w:rFonts w:ascii="仿宋" w:hAnsi="仿宋" w:eastAsia="仿宋" w:cs="仿宋"/>
          <w:spacing w:val="-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  <w:u w:val="single" w:color="auto"/>
        </w:rPr>
        <w:t>合</w:t>
      </w:r>
      <w:r>
        <w:rPr>
          <w:rFonts w:ascii="仿宋" w:hAnsi="仿宋" w:eastAsia="仿宋" w:cs="仿宋"/>
          <w:spacing w:val="-4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  <w:u w:val="single" w:color="auto"/>
        </w:rPr>
        <w:t>格</w:t>
      </w:r>
      <w:r>
        <w:rPr>
          <w:rFonts w:ascii="仿宋" w:hAnsi="仿宋" w:eastAsia="仿宋" w:cs="仿宋"/>
          <w:spacing w:val="-4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  <w:u w:val="single" w:color="auto"/>
        </w:rPr>
        <w:t>后</w:t>
      </w:r>
      <w:r>
        <w:rPr>
          <w:rFonts w:ascii="仿宋" w:hAnsi="仿宋" w:eastAsia="仿宋" w:cs="仿宋"/>
          <w:spacing w:val="-4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  <w:u w:val="single" w:color="auto"/>
        </w:rPr>
        <w:t>7</w:t>
      </w:r>
      <w:r>
        <w:rPr>
          <w:rFonts w:ascii="仿宋" w:hAnsi="仿宋" w:eastAsia="仿宋" w:cs="仿宋"/>
          <w:spacing w:val="-4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  <w:u w:val="single" w:color="auto"/>
        </w:rPr>
        <w:t>天 内</w:t>
      </w:r>
      <w:r>
        <w:rPr>
          <w:rFonts w:ascii="仿宋" w:hAnsi="仿宋" w:eastAsia="仿宋" w:cs="仿宋"/>
          <w:spacing w:val="76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"/>
          <w:sz w:val="28"/>
          <w:szCs w:val="28"/>
        </w:rPr>
        <w:t>承包人提交的竣工资料形式要求：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1"/>
          <w:sz w:val="28"/>
          <w:szCs w:val="28"/>
          <w:u w:val="single" w:color="auto"/>
        </w:rPr>
        <w:t>。</w:t>
      </w:r>
    </w:p>
    <w:p w14:paraId="318DAD10">
      <w:pPr>
        <w:spacing w:before="59" w:line="221" w:lineRule="auto"/>
        <w:ind w:left="103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(10)承包人应履行的其他义务：∠。</w:t>
      </w:r>
    </w:p>
    <w:p w14:paraId="6C492BF6">
      <w:pPr>
        <w:spacing w:before="183" w:line="222" w:lineRule="auto"/>
        <w:ind w:left="88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0"/>
          <w:sz w:val="28"/>
          <w:szCs w:val="28"/>
        </w:rPr>
        <w:t>3.2项目经理</w:t>
      </w:r>
    </w:p>
    <w:p w14:paraId="4D49A137">
      <w:pPr>
        <w:pStyle w:val="2"/>
        <w:spacing w:before="208" w:line="224" w:lineRule="auto"/>
        <w:ind w:left="885"/>
        <w:rPr>
          <w:rFonts w:ascii="仿宋" w:hAnsi="仿宋" w:eastAsia="仿宋" w:cs="仿宋"/>
          <w:sz w:val="28"/>
          <w:szCs w:val="28"/>
        </w:rPr>
      </w:pPr>
      <w:r>
        <w:rPr>
          <w:spacing w:val="-14"/>
          <w:sz w:val="28"/>
          <w:szCs w:val="28"/>
        </w:rPr>
        <w:t>3.2.1</w:t>
      </w:r>
      <w:r>
        <w:rPr>
          <w:spacing w:val="-2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项目经理：</w:t>
      </w:r>
    </w:p>
    <w:p w14:paraId="5C1A0180">
      <w:pPr>
        <w:pStyle w:val="2"/>
        <w:spacing w:before="195" w:line="223" w:lineRule="auto"/>
        <w:ind w:left="885"/>
        <w:rPr>
          <w:sz w:val="28"/>
          <w:szCs w:val="28"/>
        </w:rPr>
      </w:pPr>
      <w:r>
        <w:rPr>
          <w:rFonts w:ascii="仿宋" w:hAnsi="仿宋" w:eastAsia="仿宋" w:cs="仿宋"/>
          <w:spacing w:val="-29"/>
          <w:sz w:val="28"/>
          <w:szCs w:val="28"/>
        </w:rPr>
        <w:t>姓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  </w:t>
      </w:r>
      <w:r>
        <w:rPr>
          <w:rFonts w:ascii="仿宋" w:hAnsi="仿宋" w:eastAsia="仿宋" w:cs="仿宋"/>
          <w:spacing w:val="-29"/>
          <w:sz w:val="28"/>
          <w:szCs w:val="28"/>
        </w:rPr>
        <w:t>名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9"/>
          <w:sz w:val="28"/>
          <w:szCs w:val="28"/>
        </w:rPr>
        <w:t>：</w:t>
      </w:r>
      <w:r>
        <w:rPr>
          <w:rFonts w:ascii="仿宋" w:hAnsi="仿宋" w:eastAsia="仿宋" w:cs="仿宋"/>
          <w:b/>
          <w:bCs/>
          <w:spacing w:val="-29"/>
          <w:sz w:val="28"/>
          <w:szCs w:val="28"/>
          <w:u w:val="single" w:color="auto"/>
        </w:rPr>
        <w:t>刘</w:t>
      </w:r>
      <w:r>
        <w:rPr>
          <w:rFonts w:ascii="仿宋" w:hAnsi="仿宋" w:eastAsia="仿宋" w:cs="仿宋"/>
          <w:spacing w:val="8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9"/>
          <w:sz w:val="28"/>
          <w:szCs w:val="28"/>
          <w:u w:val="single" w:color="auto"/>
        </w:rPr>
        <w:t>晓</w:t>
      </w:r>
      <w:r>
        <w:rPr>
          <w:rFonts w:ascii="仿宋" w:hAnsi="仿宋" w:eastAsia="仿宋" w:cs="仿宋"/>
          <w:spacing w:val="7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9"/>
          <w:sz w:val="28"/>
          <w:szCs w:val="28"/>
          <w:u w:val="single" w:color="auto"/>
        </w:rPr>
        <w:t>龙</w:t>
      </w:r>
      <w:r>
        <w:rPr>
          <w:rFonts w:ascii="仿宋" w:hAnsi="仿宋" w:eastAsia="仿宋" w:cs="仿宋"/>
          <w:spacing w:val="26"/>
          <w:sz w:val="28"/>
          <w:szCs w:val="28"/>
          <w:u w:val="single" w:color="auto"/>
        </w:rPr>
        <w:t xml:space="preserve">  </w:t>
      </w:r>
      <w:r>
        <w:rPr>
          <w:spacing w:val="-29"/>
          <w:sz w:val="28"/>
          <w:szCs w:val="28"/>
        </w:rPr>
        <w:t>;</w:t>
      </w:r>
    </w:p>
    <w:p w14:paraId="1B21CBD1">
      <w:pPr>
        <w:spacing w:before="195" w:line="222" w:lineRule="auto"/>
        <w:ind w:left="885"/>
        <w:rPr>
          <w:rFonts w:ascii="Times New Roman" w:hAnsi="Times New Roman" w:eastAsia="Times New Roman" w:cs="Times New Roman"/>
          <w:sz w:val="28"/>
          <w:szCs w:val="28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1479550</wp:posOffset>
            </wp:positionH>
            <wp:positionV relativeFrom="paragraph">
              <wp:posOffset>306070</wp:posOffset>
            </wp:positionV>
            <wp:extent cx="2180590" cy="889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80853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sz w:val="28"/>
          <w:szCs w:val="28"/>
        </w:rPr>
        <w:t>身份证号：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4110231989012170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38</w:t>
      </w:r>
    </w:p>
    <w:p w14:paraId="0FCA41E9">
      <w:pPr>
        <w:spacing w:before="175" w:line="321" w:lineRule="auto"/>
        <w:ind w:left="885" w:right="282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建造师执业资格等级：</w:t>
      </w:r>
      <w:r>
        <w:rPr>
          <w:rFonts w:ascii="仿宋" w:hAnsi="仿宋" w:eastAsia="仿宋" w:cs="仿宋"/>
          <w:spacing w:val="-10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9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贰</w:t>
      </w:r>
      <w:r>
        <w:rPr>
          <w:rFonts w:ascii="仿宋" w:hAnsi="仿宋" w:eastAsia="仿宋" w:cs="仿宋"/>
          <w:spacing w:val="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级</w:t>
      </w:r>
      <w:r>
        <w:rPr>
          <w:rFonts w:ascii="仿宋" w:hAnsi="仿宋" w:eastAsia="仿宋" w:cs="仿宋"/>
          <w:spacing w:val="3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建</w:t>
      </w:r>
      <w:r>
        <w:rPr>
          <w:rFonts w:ascii="仿宋" w:hAnsi="仿宋" w:eastAsia="仿宋" w:cs="仿宋"/>
          <w:spacing w:val="3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造</w:t>
      </w:r>
      <w:r>
        <w:rPr>
          <w:rFonts w:ascii="仿宋" w:hAnsi="仿宋" w:eastAsia="仿宋" w:cs="仿宋"/>
          <w:spacing w:val="5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师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 xml:space="preserve">      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建造师注册证书号：</w:t>
      </w:r>
      <w:r>
        <w:rPr>
          <w:rFonts w:ascii="仿宋" w:hAnsi="仿宋" w:eastAsia="仿宋" w:cs="仿宋"/>
          <w:spacing w:val="-5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34"/>
          <w:w w:val="115"/>
          <w:sz w:val="28"/>
          <w:szCs w:val="28"/>
          <w:u w:val="single" w:color="auto"/>
        </w:rPr>
        <w:t>豫241151826743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</w:t>
      </w:r>
    </w:p>
    <w:p w14:paraId="56F68D58">
      <w:pPr>
        <w:pStyle w:val="2"/>
        <w:spacing w:before="37" w:line="222" w:lineRule="auto"/>
        <w:ind w:left="885"/>
        <w:rPr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建造师执业印章号：</w:t>
      </w:r>
      <w:r>
        <w:rPr>
          <w:spacing w:val="13"/>
          <w:sz w:val="28"/>
          <w:szCs w:val="28"/>
          <w:u w:val="single" w:color="auto"/>
        </w:rPr>
        <w:t xml:space="preserve">         </w:t>
      </w:r>
      <w:r>
        <w:rPr>
          <w:spacing w:val="-3"/>
          <w:sz w:val="28"/>
          <w:szCs w:val="28"/>
          <w:u w:val="single" w:color="auto"/>
        </w:rPr>
        <w:t>/</w:t>
      </w:r>
      <w:r>
        <w:rPr>
          <w:spacing w:val="17"/>
          <w:sz w:val="28"/>
          <w:szCs w:val="28"/>
          <w:u w:val="single" w:color="auto"/>
        </w:rPr>
        <w:t xml:space="preserve">      </w:t>
      </w:r>
      <w:r>
        <w:rPr>
          <w:spacing w:val="-117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;</w:t>
      </w:r>
    </w:p>
    <w:p w14:paraId="764369CA">
      <w:pPr>
        <w:pStyle w:val="2"/>
        <w:spacing w:before="152" w:line="328" w:lineRule="auto"/>
        <w:ind w:left="885" w:right="2088"/>
        <w:rPr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安全生产考核合格证书号</w:t>
      </w:r>
      <w:r>
        <w:rPr>
          <w:spacing w:val="-5"/>
          <w:sz w:val="28"/>
          <w:szCs w:val="28"/>
        </w:rPr>
        <w:t>：</w:t>
      </w:r>
      <w:r>
        <w:rPr>
          <w:spacing w:val="-5"/>
          <w:sz w:val="28"/>
          <w:szCs w:val="28"/>
          <w:u w:val="single" w:color="auto"/>
        </w:rPr>
        <w:t>豫建安</w:t>
      </w:r>
      <w:r>
        <w:rPr>
          <w:rFonts w:ascii="Arial" w:hAnsi="Arial" w:eastAsia="Arial" w:cs="Arial"/>
          <w:spacing w:val="32"/>
          <w:sz w:val="28"/>
          <w:szCs w:val="28"/>
          <w:u w:val="single" w:color="auto"/>
        </w:rPr>
        <w:t>B(2023)1480108;</w:t>
      </w:r>
      <w:r>
        <w:rPr>
          <w:rFonts w:ascii="Arial" w:hAnsi="Arial" w:eastAsia="Arial" w:cs="Arial"/>
          <w:spacing w:val="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联系电话：</w:t>
      </w:r>
      <w:r>
        <w:rPr>
          <w:rFonts w:ascii="仿宋" w:hAnsi="仿宋" w:eastAsia="仿宋" w:cs="仿宋"/>
          <w:spacing w:val="-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u w:val="single" w:color="auto"/>
        </w:rPr>
        <w:t xml:space="preserve">    15836976360        </w:t>
      </w:r>
      <w:r>
        <w:rPr>
          <w:rFonts w:ascii="Times New Roman" w:hAnsi="Times New Roman" w:eastAsia="Times New Roman" w:cs="Times New Roman"/>
          <w:spacing w:val="-6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;</w:t>
      </w:r>
    </w:p>
    <w:p w14:paraId="5C8ADD6B">
      <w:pPr>
        <w:pStyle w:val="2"/>
        <w:spacing w:before="3" w:line="322" w:lineRule="auto"/>
        <w:ind w:left="885" w:right="4898"/>
        <w:rPr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电子信箱：</w:t>
      </w:r>
      <w:r>
        <w:rPr>
          <w:rFonts w:ascii="仿宋" w:hAnsi="仿宋" w:eastAsia="仿宋" w:cs="仿宋"/>
          <w:spacing w:val="-83"/>
          <w:sz w:val="28"/>
          <w:szCs w:val="28"/>
        </w:rPr>
        <w:t xml:space="preserve"> </w:t>
      </w:r>
      <w:r>
        <w:rPr>
          <w:spacing w:val="20"/>
          <w:sz w:val="28"/>
          <w:szCs w:val="28"/>
          <w:u w:val="single" w:color="auto"/>
        </w:rPr>
        <w:t xml:space="preserve">      </w:t>
      </w:r>
      <w:r>
        <w:rPr>
          <w:spacing w:val="-3"/>
          <w:sz w:val="28"/>
          <w:szCs w:val="28"/>
          <w:u w:val="single" w:color="auto"/>
        </w:rPr>
        <w:t>/</w:t>
      </w:r>
      <w:r>
        <w:rPr>
          <w:spacing w:val="16"/>
          <w:sz w:val="28"/>
          <w:szCs w:val="28"/>
          <w:u w:val="single" w:color="auto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4"/>
          <w:sz w:val="28"/>
          <w:szCs w:val="28"/>
        </w:rPr>
        <w:t>通信地址：_</w:t>
      </w:r>
      <w:r>
        <w:rPr>
          <w:spacing w:val="4"/>
          <w:sz w:val="28"/>
          <w:szCs w:val="28"/>
          <w:u w:val="single" w:color="auto"/>
        </w:rPr>
        <w:t xml:space="preserve">                </w:t>
      </w:r>
      <w:r>
        <w:rPr>
          <w:spacing w:val="-14"/>
          <w:sz w:val="28"/>
          <w:szCs w:val="28"/>
          <w:u w:val="single" w:color="auto"/>
        </w:rPr>
        <w:t>/</w:t>
      </w:r>
      <w:r>
        <w:rPr>
          <w:position w:val="-4"/>
          <w:sz w:val="28"/>
          <w:szCs w:val="28"/>
        </w:rPr>
        <w:drawing>
          <wp:inline distT="0" distB="0" distL="0" distR="0">
            <wp:extent cx="44450" cy="1009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70" cy="10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3E4D1">
      <w:pPr>
        <w:pStyle w:val="2"/>
        <w:spacing w:before="67" w:line="217" w:lineRule="auto"/>
        <w:ind w:left="384" w:right="1057" w:firstLine="500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承包人对项目经理的授权范围如下</w:t>
      </w:r>
      <w:r>
        <w:rPr>
          <w:spacing w:val="2"/>
          <w:sz w:val="28"/>
          <w:szCs w:val="28"/>
        </w:rPr>
        <w:t>：</w:t>
      </w:r>
      <w:r>
        <w:rPr>
          <w:spacing w:val="48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32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8"/>
          <w:szCs w:val="28"/>
          <w:u w:val="single" w:color="auto"/>
        </w:rPr>
        <w:t>按照公司管理模式，在公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3"/>
          <w:sz w:val="28"/>
          <w:szCs w:val="28"/>
          <w:u w:val="single" w:color="auto"/>
        </w:rPr>
        <w:t>司成立的项目管理部总负责人的领导下行使职权</w:t>
      </w:r>
    </w:p>
    <w:p w14:paraId="2BA9ABAF">
      <w:pPr>
        <w:pStyle w:val="2"/>
        <w:spacing w:line="183" w:lineRule="auto"/>
        <w:ind w:left="6515"/>
        <w:rPr>
          <w:sz w:val="10"/>
          <w:szCs w:val="10"/>
        </w:rPr>
      </w:pPr>
      <w:r>
        <w:rPr>
          <w:color w:val="0A0D10"/>
          <w:spacing w:val="-1"/>
          <w:sz w:val="10"/>
          <w:szCs w:val="10"/>
        </w:rPr>
        <w:t>-0</w:t>
      </w:r>
    </w:p>
    <w:p w14:paraId="60F2BE46">
      <w:pPr>
        <w:spacing w:before="256" w:line="219" w:lineRule="auto"/>
        <w:ind w:left="88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关于项目经理每月在施工现场的时间要求：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2</w:t>
      </w:r>
      <w:r>
        <w:rPr>
          <w:rFonts w:ascii="仿宋" w:hAnsi="仿宋" w:eastAsia="仿宋" w:cs="仿宋"/>
          <w:spacing w:val="7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0</w:t>
      </w:r>
      <w:r>
        <w:rPr>
          <w:rFonts w:ascii="仿宋" w:hAnsi="仿宋" w:eastAsia="仿宋" w:cs="仿宋"/>
          <w:spacing w:val="8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天</w:t>
      </w:r>
      <w:r>
        <w:rPr>
          <w:rFonts w:ascii="仿宋" w:hAnsi="仿宋" w:eastAsia="仿宋" w:cs="仿宋"/>
          <w:spacing w:val="-7"/>
          <w:sz w:val="28"/>
          <w:szCs w:val="28"/>
        </w:rPr>
        <w:t>。</w:t>
      </w:r>
    </w:p>
    <w:p w14:paraId="67756C29">
      <w:pPr>
        <w:spacing w:before="170" w:line="327" w:lineRule="auto"/>
        <w:ind w:left="384" w:right="1046" w:firstLine="5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1"/>
          <w:sz w:val="28"/>
          <w:szCs w:val="28"/>
        </w:rPr>
        <w:t>的违约责任：</w:t>
      </w:r>
      <w:r>
        <w:rPr>
          <w:rFonts w:ascii="仿宋" w:hAnsi="仿宋" w:eastAsia="仿宋" w:cs="仿宋"/>
          <w:spacing w:val="7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28"/>
          <w:szCs w:val="28"/>
          <w:u w:val="single" w:color="auto"/>
        </w:rPr>
        <w:t>执行通用条款</w:t>
      </w:r>
      <w:r>
        <w:rPr>
          <w:rFonts w:ascii="仿宋" w:hAnsi="仿宋" w:eastAsia="仿宋" w:cs="仿宋"/>
          <w:spacing w:val="21"/>
          <w:sz w:val="28"/>
          <w:szCs w:val="28"/>
        </w:rPr>
        <w:t>。</w:t>
      </w:r>
    </w:p>
    <w:p w14:paraId="3FA74F2C">
      <w:pPr>
        <w:spacing w:before="50" w:line="338" w:lineRule="auto"/>
        <w:ind w:left="384" w:right="1013" w:firstLine="50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2"/>
          <w:sz w:val="28"/>
          <w:szCs w:val="28"/>
        </w:rPr>
        <w:t>项目经理未经批准，擅自离开施工现场的违约责任：</w:t>
      </w:r>
      <w:r>
        <w:rPr>
          <w:rFonts w:ascii="楷体" w:hAnsi="楷体" w:eastAsia="楷体" w:cs="楷体"/>
          <w:spacing w:val="-43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2"/>
          <w:sz w:val="28"/>
          <w:szCs w:val="28"/>
          <w:u w:val="single" w:color="auto"/>
        </w:rPr>
        <w:t xml:space="preserve"> 执行通用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34"/>
          <w:sz w:val="28"/>
          <w:szCs w:val="28"/>
          <w:u w:val="single" w:color="auto"/>
        </w:rPr>
        <w:t>条款</w:t>
      </w:r>
      <w:r>
        <w:rPr>
          <w:rFonts w:ascii="楷体" w:hAnsi="楷体" w:eastAsia="楷体" w:cs="楷体"/>
          <w:spacing w:val="34"/>
          <w:sz w:val="28"/>
          <w:szCs w:val="28"/>
        </w:rPr>
        <w:t>。</w:t>
      </w:r>
    </w:p>
    <w:p w14:paraId="5C8AFB53">
      <w:pPr>
        <w:pStyle w:val="2"/>
        <w:spacing w:before="1" w:line="224" w:lineRule="auto"/>
        <w:ind w:left="885"/>
        <w:rPr>
          <w:rFonts w:ascii="楷体" w:hAnsi="楷体" w:eastAsia="楷体" w:cs="楷体"/>
          <w:sz w:val="22"/>
          <w:szCs w:val="22"/>
        </w:rPr>
      </w:pPr>
      <w:r>
        <w:rPr>
          <w:spacing w:val="-15"/>
          <w:sz w:val="22"/>
          <w:szCs w:val="22"/>
        </w:rPr>
        <w:t>3.2.3</w:t>
      </w:r>
      <w:r>
        <w:rPr>
          <w:spacing w:val="3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承 包 人</w:t>
      </w:r>
      <w:r>
        <w:rPr>
          <w:rFonts w:ascii="仿宋" w:hAnsi="仿宋" w:eastAsia="仿宋" w:cs="仿宋"/>
          <w:spacing w:val="-2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擅 自 更</w:t>
      </w:r>
      <w:r>
        <w:rPr>
          <w:rFonts w:ascii="仿宋" w:hAnsi="仿宋" w:eastAsia="仿宋" w:cs="仿宋"/>
          <w:spacing w:val="-2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换</w:t>
      </w:r>
      <w:r>
        <w:rPr>
          <w:rFonts w:ascii="仿宋" w:hAnsi="仿宋" w:eastAsia="仿宋" w:cs="仿宋"/>
          <w:spacing w:val="-2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项 目</w:t>
      </w:r>
      <w:r>
        <w:rPr>
          <w:rFonts w:ascii="仿宋" w:hAnsi="仿宋" w:eastAsia="仿宋" w:cs="仿宋"/>
          <w:spacing w:val="-2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经 理 的</w:t>
      </w:r>
      <w:r>
        <w:rPr>
          <w:rFonts w:ascii="仿宋" w:hAnsi="仿宋" w:eastAsia="仿宋" w:cs="仿宋"/>
          <w:spacing w:val="-2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违</w:t>
      </w:r>
      <w:r>
        <w:rPr>
          <w:rFonts w:ascii="仿宋" w:hAnsi="仿宋" w:eastAsia="仿宋" w:cs="仿宋"/>
          <w:spacing w:val="-2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约</w:t>
      </w:r>
      <w:r>
        <w:rPr>
          <w:rFonts w:ascii="仿宋" w:hAnsi="仿宋" w:eastAsia="仿宋" w:cs="仿宋"/>
          <w:spacing w:val="-2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责</w:t>
      </w:r>
      <w:r>
        <w:rPr>
          <w:rFonts w:ascii="仿宋" w:hAnsi="仿宋" w:eastAsia="仿宋" w:cs="仿宋"/>
          <w:spacing w:val="-2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任</w:t>
      </w:r>
      <w:r>
        <w:rPr>
          <w:spacing w:val="-15"/>
          <w:sz w:val="22"/>
          <w:szCs w:val="22"/>
        </w:rPr>
        <w:t xml:space="preserve">：   </w:t>
      </w:r>
      <w:r>
        <w:rPr>
          <w:rFonts w:ascii="楷体" w:hAnsi="楷体" w:eastAsia="楷体" w:cs="楷体"/>
          <w:spacing w:val="-100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2"/>
          <w:szCs w:val="22"/>
          <w:u w:val="single" w:color="auto"/>
        </w:rPr>
        <w:t>执 行 通 用 条</w:t>
      </w:r>
      <w:r>
        <w:rPr>
          <w:rFonts w:ascii="楷体" w:hAnsi="楷体" w:eastAsia="楷体" w:cs="楷体"/>
          <w:spacing w:val="-23"/>
          <w:sz w:val="22"/>
          <w:szCs w:val="22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2"/>
          <w:szCs w:val="22"/>
          <w:u w:val="single" w:color="auto"/>
        </w:rPr>
        <w:t>款</w:t>
      </w:r>
    </w:p>
    <w:p w14:paraId="126E6D4D">
      <w:pPr>
        <w:spacing w:before="46" w:line="188" w:lineRule="auto"/>
        <w:ind w:left="860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972B7C1">
      <w:pPr>
        <w:spacing w:before="178" w:line="216" w:lineRule="auto"/>
        <w:ind w:left="384" w:right="951" w:firstLine="5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3.2.4承包人无正当理由拒绝更换项目经理的违约责任：</w:t>
      </w:r>
      <w:r>
        <w:rPr>
          <w:rFonts w:ascii="仿宋" w:hAnsi="仿宋" w:eastAsia="仿宋" w:cs="仿宋"/>
          <w:spacing w:val="1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1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发包人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6"/>
          <w:sz w:val="28"/>
          <w:szCs w:val="28"/>
          <w:u w:val="single" w:color="auto"/>
        </w:rPr>
        <w:t>有权终止合同</w:t>
      </w:r>
    </w:p>
    <w:p w14:paraId="2ACC2AE1">
      <w:pPr>
        <w:spacing w:line="60" w:lineRule="exact"/>
        <w:ind w:left="226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A077DBE">
      <w:pPr>
        <w:pStyle w:val="2"/>
        <w:spacing w:before="299" w:line="221" w:lineRule="auto"/>
        <w:ind w:left="888"/>
        <w:outlineLvl w:val="0"/>
        <w:rPr>
          <w:rFonts w:ascii="黑体" w:hAnsi="黑体" w:eastAsia="黑体" w:cs="黑体"/>
          <w:sz w:val="28"/>
          <w:szCs w:val="28"/>
        </w:rPr>
      </w:pPr>
      <w:bookmarkStart w:id="48" w:name="bookmark20"/>
      <w:bookmarkEnd w:id="48"/>
      <w:r>
        <w:rPr>
          <w:b/>
          <w:bCs/>
          <w:spacing w:val="-9"/>
          <w:sz w:val="28"/>
          <w:szCs w:val="28"/>
        </w:rPr>
        <w:t>3.3</w:t>
      </w:r>
      <w:r>
        <w:rPr>
          <w:spacing w:val="-9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承包人人员</w:t>
      </w:r>
    </w:p>
    <w:p w14:paraId="410BB5D9">
      <w:pPr>
        <w:pStyle w:val="2"/>
        <w:spacing w:before="219" w:line="222" w:lineRule="auto"/>
        <w:ind w:left="885"/>
        <w:rPr>
          <w:rFonts w:ascii="仿宋" w:hAnsi="仿宋" w:eastAsia="仿宋" w:cs="仿宋"/>
          <w:sz w:val="28"/>
          <w:szCs w:val="28"/>
        </w:rPr>
      </w:pPr>
      <w:r>
        <w:rPr>
          <w:spacing w:val="1"/>
          <w:sz w:val="28"/>
          <w:szCs w:val="28"/>
        </w:rPr>
        <w:t>3.3.1</w:t>
      </w:r>
      <w:r>
        <w:rPr>
          <w:spacing w:val="-2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承包人提交项目管理机构及施工现</w:t>
      </w:r>
      <w:r>
        <w:rPr>
          <w:rFonts w:ascii="仿宋" w:hAnsi="仿宋" w:eastAsia="仿宋" w:cs="仿宋"/>
          <w:sz w:val="28"/>
          <w:szCs w:val="28"/>
        </w:rPr>
        <w:t>场管理人员安排报告的</w:t>
      </w:r>
    </w:p>
    <w:p w14:paraId="67CC7CB4">
      <w:pPr>
        <w:spacing w:before="258" w:line="188" w:lineRule="auto"/>
        <w:ind w:left="4534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5"/>
          <w:sz w:val="14"/>
          <w:szCs w:val="14"/>
        </w:rPr>
        <w:t>12</w:t>
      </w:r>
    </w:p>
    <w:p w14:paraId="4029A656">
      <w:pPr>
        <w:spacing w:line="250" w:lineRule="auto"/>
        <w:rPr>
          <w:rFonts w:ascii="Arial"/>
          <w:sz w:val="21"/>
        </w:rPr>
      </w:pPr>
    </w:p>
    <w:p w14:paraId="05B2B929">
      <w:pPr>
        <w:spacing w:line="250" w:lineRule="auto"/>
        <w:rPr>
          <w:rFonts w:ascii="Arial"/>
          <w:sz w:val="21"/>
        </w:rPr>
      </w:pPr>
    </w:p>
    <w:p w14:paraId="69A47470">
      <w:pPr>
        <w:spacing w:line="250" w:lineRule="auto"/>
        <w:rPr>
          <w:rFonts w:ascii="Arial"/>
          <w:sz w:val="21"/>
        </w:rPr>
      </w:pPr>
    </w:p>
    <w:p w14:paraId="02667DE8">
      <w:pPr>
        <w:spacing w:before="156" w:line="184" w:lineRule="auto"/>
        <w:jc w:val="right"/>
        <w:rPr>
          <w:rFonts w:ascii="黑体" w:hAnsi="黑体" w:eastAsia="黑体" w:cs="黑体"/>
          <w:sz w:val="48"/>
          <w:szCs w:val="48"/>
        </w:rPr>
      </w:pPr>
      <w:r>
        <w:rPr>
          <w:rFonts w:ascii="黑体" w:hAnsi="黑体" w:eastAsia="黑体" w:cs="黑体"/>
          <w:b/>
          <w:bCs/>
          <w:spacing w:val="-26"/>
          <w:w w:val="64"/>
          <w:sz w:val="48"/>
          <w:szCs w:val="48"/>
        </w:rPr>
        <w:t>扫描全能</w:t>
      </w:r>
      <w:r>
        <w:rPr>
          <w:rFonts w:ascii="黑体" w:hAnsi="黑体" w:eastAsia="黑体" w:cs="黑体"/>
          <w:b/>
          <w:bCs/>
          <w:spacing w:val="-25"/>
          <w:w w:val="64"/>
          <w:sz w:val="48"/>
          <w:szCs w:val="48"/>
        </w:rPr>
        <w:t>王创</w:t>
      </w:r>
      <w:r>
        <w:rPr>
          <w:rFonts w:ascii="黑体" w:hAnsi="黑体" w:eastAsia="黑体" w:cs="黑体"/>
          <w:b/>
          <w:bCs/>
          <w:spacing w:val="-21"/>
          <w:w w:val="64"/>
          <w:sz w:val="48"/>
          <w:szCs w:val="48"/>
        </w:rPr>
        <w:t>建</w:t>
      </w:r>
    </w:p>
    <w:p w14:paraId="64BE8D80">
      <w:pPr>
        <w:spacing w:line="184" w:lineRule="auto"/>
        <w:rPr>
          <w:rFonts w:ascii="黑体" w:hAnsi="黑体" w:eastAsia="黑体" w:cs="黑体"/>
          <w:sz w:val="48"/>
          <w:szCs w:val="48"/>
        </w:rPr>
        <w:sectPr>
          <w:pgSz w:w="11900" w:h="16840"/>
          <w:pgMar w:top="1431" w:right="361" w:bottom="210" w:left="1785" w:header="0" w:footer="0" w:gutter="0"/>
          <w:cols w:space="720" w:num="1"/>
        </w:sectPr>
      </w:pPr>
    </w:p>
    <w:p w14:paraId="6196CCB4">
      <w:pPr>
        <w:spacing w:before="147" w:line="222" w:lineRule="auto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0"/>
          <w:sz w:val="29"/>
          <w:szCs w:val="29"/>
        </w:rPr>
        <w:t>期限：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前</w:t>
      </w:r>
      <w:r>
        <w:rPr>
          <w:rFonts w:ascii="仿宋" w:hAnsi="仿宋" w:eastAsia="仿宋" w:cs="仿宋"/>
          <w:spacing w:val="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天</w:t>
      </w:r>
      <w:r>
        <w:rPr>
          <w:rFonts w:ascii="Arial" w:hAnsi="Arial" w:eastAsia="Arial" w:cs="Arial"/>
          <w:color w:val="070B09"/>
          <w:spacing w:val="-10"/>
          <w:position w:val="1"/>
          <w:sz w:val="16"/>
          <w:szCs w:val="16"/>
        </w:rPr>
        <w:t>o</w:t>
      </w:r>
    </w:p>
    <w:p w14:paraId="5746D1C6">
      <w:pPr>
        <w:spacing w:before="140" w:line="269" w:lineRule="auto"/>
        <w:ind w:right="1631" w:firstLine="56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3.3.3承包人无正当理由拒绝撤换主要施工管理人员的违约责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</w:rPr>
        <w:t>任：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每</w:t>
      </w:r>
      <w:r>
        <w:rPr>
          <w:rFonts w:ascii="仿宋" w:hAnsi="仿宋" w:eastAsia="仿宋" w:cs="仿宋"/>
          <w:spacing w:val="-2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次</w:t>
      </w:r>
      <w:r>
        <w:rPr>
          <w:rFonts w:ascii="仿宋" w:hAnsi="仿宋" w:eastAsia="仿宋" w:cs="仿宋"/>
          <w:spacing w:val="-3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处 以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-4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元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罚</w:t>
      </w:r>
      <w:r>
        <w:rPr>
          <w:rFonts w:ascii="仿宋" w:hAnsi="仿宋" w:eastAsia="仿宋" w:cs="仿宋"/>
          <w:spacing w:val="-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>款</w:t>
      </w:r>
      <w:r>
        <w:rPr>
          <w:rFonts w:ascii="Arial" w:hAnsi="Arial" w:eastAsia="Arial" w:cs="Arial"/>
          <w:spacing w:val="-24"/>
          <w:sz w:val="29"/>
          <w:szCs w:val="29"/>
        </w:rPr>
        <w:t>_o</w:t>
      </w:r>
    </w:p>
    <w:p w14:paraId="3CE186AC">
      <w:pPr>
        <w:spacing w:before="199" w:line="288" w:lineRule="auto"/>
        <w:ind w:right="1656" w:firstLine="5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3.3.4承包人主要施工管理人员离开施工现场的批准</w:t>
      </w:r>
      <w:r>
        <w:rPr>
          <w:rFonts w:ascii="仿宋" w:hAnsi="仿宋" w:eastAsia="仿宋" w:cs="仿宋"/>
          <w:spacing w:val="-3"/>
          <w:sz w:val="29"/>
          <w:szCs w:val="29"/>
        </w:rPr>
        <w:t>要求：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执行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通用条款</w:t>
      </w:r>
      <w:r>
        <w:rPr>
          <w:rFonts w:ascii="仿宋" w:hAnsi="仿宋" w:eastAsia="仿宋" w:cs="仿宋"/>
          <w:spacing w:val="9"/>
          <w:sz w:val="29"/>
          <w:szCs w:val="29"/>
        </w:rPr>
        <w:t>。</w:t>
      </w:r>
    </w:p>
    <w:p w14:paraId="199C7E8C">
      <w:pPr>
        <w:spacing w:before="139" w:line="223" w:lineRule="auto"/>
        <w:ind w:left="5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 xml:space="preserve">3.3.5承包人擅自更换主要施工管理人员的违约责任： </w:t>
      </w:r>
      <w:r>
        <w:rPr>
          <w:rFonts w:ascii="仿宋" w:hAnsi="仿宋" w:eastAsia="仿宋" w:cs="仿宋"/>
          <w:spacing w:val="-1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每次处以</w:t>
      </w:r>
    </w:p>
    <w:p w14:paraId="139E31EE">
      <w:pPr>
        <w:spacing w:before="209" w:line="223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200元罚款。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 w14:paraId="031B237E">
      <w:pPr>
        <w:spacing w:before="105" w:line="341" w:lineRule="auto"/>
        <w:ind w:right="1674" w:firstLine="56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8"/>
          <w:sz w:val="29"/>
          <w:szCs w:val="29"/>
        </w:rPr>
        <w:t>承包人主要施工管理人员擅自离开施工现场的违约责任</w:t>
      </w:r>
      <w:r>
        <w:rPr>
          <w:rFonts w:ascii="楷体" w:hAnsi="楷体" w:eastAsia="楷体" w:cs="楷体"/>
          <w:spacing w:val="-9"/>
          <w:sz w:val="29"/>
          <w:szCs w:val="29"/>
        </w:rPr>
        <w:t>：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每次处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3"/>
          <w:sz w:val="29"/>
          <w:szCs w:val="29"/>
          <w:u w:val="single" w:color="auto"/>
        </w:rPr>
        <w:t>以200元罚款</w:t>
      </w:r>
      <w:r>
        <w:rPr>
          <w:rFonts w:ascii="楷体" w:hAnsi="楷体" w:eastAsia="楷体" w:cs="楷体"/>
          <w:spacing w:val="23"/>
          <w:sz w:val="29"/>
          <w:szCs w:val="29"/>
        </w:rPr>
        <w:t>。</w:t>
      </w:r>
    </w:p>
    <w:p w14:paraId="07C02960">
      <w:pPr>
        <w:pStyle w:val="2"/>
        <w:spacing w:before="1" w:line="223" w:lineRule="auto"/>
        <w:ind w:left="574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4"/>
          <w:sz w:val="29"/>
          <w:szCs w:val="29"/>
        </w:rPr>
        <w:t>3.5</w:t>
      </w:r>
      <w:r>
        <w:rPr>
          <w:spacing w:val="-3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分包</w:t>
      </w:r>
    </w:p>
    <w:p w14:paraId="21814155">
      <w:pPr>
        <w:pStyle w:val="2"/>
        <w:spacing w:before="162" w:line="224" w:lineRule="auto"/>
        <w:ind w:left="569"/>
        <w:rPr>
          <w:rFonts w:ascii="仿宋" w:hAnsi="仿宋" w:eastAsia="仿宋" w:cs="仿宋"/>
          <w:sz w:val="29"/>
          <w:szCs w:val="29"/>
        </w:rPr>
      </w:pPr>
      <w:r>
        <w:rPr>
          <w:spacing w:val="-11"/>
          <w:sz w:val="29"/>
          <w:szCs w:val="29"/>
        </w:rPr>
        <w:t xml:space="preserve">3.5.1 </w:t>
      </w:r>
      <w:r>
        <w:rPr>
          <w:rFonts w:ascii="仿宋" w:hAnsi="仿宋" w:eastAsia="仿宋" w:cs="仿宋"/>
          <w:spacing w:val="-11"/>
          <w:sz w:val="29"/>
          <w:szCs w:val="29"/>
        </w:rPr>
        <w:t>分包的一般约定</w:t>
      </w:r>
    </w:p>
    <w:p w14:paraId="2A704035">
      <w:pPr>
        <w:spacing w:before="177" w:line="208" w:lineRule="auto"/>
        <w:ind w:left="5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禁止分包的工程包括：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全</w:t>
      </w:r>
      <w:r>
        <w:rPr>
          <w:rFonts w:ascii="仿宋" w:hAnsi="仿宋" w:eastAsia="仿宋" w:cs="仿宋"/>
          <w:spacing w:val="7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部</w:t>
      </w:r>
      <w:r>
        <w:rPr>
          <w:rFonts w:ascii="仿宋" w:hAnsi="仿宋" w:eastAsia="仿宋" w:cs="仿宋"/>
          <w:spacing w:val="7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6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程</w:t>
      </w:r>
    </w:p>
    <w:p w14:paraId="3777A65B">
      <w:pPr>
        <w:spacing w:line="42" w:lineRule="exact"/>
        <w:ind w:left="520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226451B1">
      <w:pPr>
        <w:pStyle w:val="2"/>
        <w:spacing w:line="202" w:lineRule="auto"/>
        <w:ind w:left="569"/>
        <w:rPr>
          <w:sz w:val="29"/>
          <w:szCs w:val="29"/>
        </w:rPr>
      </w:pPr>
      <w:r>
        <w:rPr>
          <w:rFonts w:ascii="仿宋" w:hAnsi="仿宋" w:eastAsia="仿宋" w:cs="仿宋"/>
          <w:spacing w:val="4"/>
          <w:sz w:val="28"/>
          <w:szCs w:val="28"/>
        </w:rPr>
        <w:t>主体结构、关键性工作的范围：</w:t>
      </w:r>
      <w:r>
        <w:rPr>
          <w:rFonts w:ascii="仿宋" w:hAnsi="仿宋" w:eastAsia="仿宋" w:cs="仿宋"/>
          <w:spacing w:val="-61"/>
          <w:sz w:val="28"/>
          <w:szCs w:val="28"/>
        </w:rPr>
        <w:t xml:space="preserve"> </w:t>
      </w:r>
      <w:r>
        <w:rPr>
          <w:spacing w:val="4"/>
          <w:sz w:val="29"/>
          <w:szCs w:val="29"/>
          <w:u w:val="single" w:color="auto"/>
        </w:rPr>
        <w:t>/</w:t>
      </w:r>
    </w:p>
    <w:p w14:paraId="7BB98542">
      <w:pPr>
        <w:spacing w:line="60" w:lineRule="exact"/>
        <w:ind w:left="53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02E7CE5">
      <w:pPr>
        <w:pStyle w:val="2"/>
        <w:spacing w:before="272" w:line="224" w:lineRule="auto"/>
        <w:ind w:left="569"/>
        <w:rPr>
          <w:sz w:val="21"/>
          <w:szCs w:val="21"/>
        </w:rPr>
      </w:pPr>
      <w:r>
        <w:rPr>
          <w:rFonts w:ascii="仿宋" w:hAnsi="仿宋" w:eastAsia="仿宋" w:cs="仿宋"/>
          <w:spacing w:val="-15"/>
          <w:sz w:val="21"/>
          <w:szCs w:val="21"/>
        </w:rPr>
        <w:t>3 .</w:t>
      </w:r>
      <w:r>
        <w:rPr>
          <w:rFonts w:ascii="仿宋" w:hAnsi="仿宋" w:eastAsia="仿宋" w:cs="仿宋"/>
          <w:spacing w:val="-18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5"/>
          <w:sz w:val="21"/>
          <w:szCs w:val="21"/>
        </w:rPr>
        <w:t>5</w:t>
      </w:r>
      <w:r>
        <w:rPr>
          <w:rFonts w:ascii="仿宋" w:hAnsi="仿宋" w:eastAsia="仿宋" w:cs="仿宋"/>
          <w:spacing w:val="-17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5"/>
          <w:sz w:val="21"/>
          <w:szCs w:val="21"/>
        </w:rPr>
        <w:t>.</w:t>
      </w:r>
      <w:r>
        <w:rPr>
          <w:rFonts w:ascii="仿宋" w:hAnsi="仿宋" w:eastAsia="仿宋" w:cs="仿宋"/>
          <w:spacing w:val="-2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5"/>
          <w:sz w:val="21"/>
          <w:szCs w:val="21"/>
        </w:rPr>
        <w:t>2</w:t>
      </w:r>
      <w:r>
        <w:rPr>
          <w:rFonts w:ascii="仿宋" w:hAnsi="仿宋" w:eastAsia="仿宋" w:cs="仿宋"/>
          <w:spacing w:val="-14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5"/>
          <w:sz w:val="21"/>
          <w:szCs w:val="21"/>
        </w:rPr>
        <w:t>分 包 的 确 定</w:t>
      </w:r>
      <w:r>
        <w:rPr>
          <w:rFonts w:ascii="仿宋" w:hAnsi="仿宋" w:eastAsia="仿宋" w:cs="仿宋"/>
          <w:spacing w:val="-3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5"/>
          <w:sz w:val="21"/>
          <w:szCs w:val="21"/>
        </w:rPr>
        <w:t>：</w:t>
      </w:r>
      <w:r>
        <w:rPr>
          <w:spacing w:val="11"/>
          <w:sz w:val="21"/>
          <w:szCs w:val="21"/>
          <w:u w:val="single" w:color="auto"/>
        </w:rPr>
        <w:t xml:space="preserve">    </w:t>
      </w:r>
      <w:r>
        <w:rPr>
          <w:spacing w:val="-15"/>
          <w:sz w:val="21"/>
          <w:szCs w:val="21"/>
          <w:u w:val="single" w:color="auto"/>
        </w:rPr>
        <w:t>/</w:t>
      </w:r>
      <w:r>
        <w:rPr>
          <w:sz w:val="21"/>
          <w:szCs w:val="21"/>
          <w:u w:val="single" w:color="auto"/>
        </w:rPr>
        <w:t xml:space="preserve">     </w:t>
      </w:r>
    </w:p>
    <w:p w14:paraId="14217A13">
      <w:pPr>
        <w:spacing w:before="55" w:line="45" w:lineRule="exact"/>
        <w:ind w:left="407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B172D35">
      <w:pPr>
        <w:pStyle w:val="2"/>
        <w:spacing w:before="157" w:line="314" w:lineRule="auto"/>
        <w:ind w:left="569" w:right="450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3.5.4分包合同价款：</w:t>
      </w:r>
      <w:r>
        <w:rPr>
          <w:spacing w:val="9"/>
          <w:sz w:val="29"/>
          <w:szCs w:val="29"/>
          <w:u w:val="single" w:color="auto"/>
        </w:rPr>
        <w:t xml:space="preserve">       </w:t>
      </w:r>
      <w:r>
        <w:rPr>
          <w:spacing w:val="1"/>
          <w:sz w:val="29"/>
          <w:szCs w:val="29"/>
          <w:u w:val="single" w:color="auto"/>
        </w:rPr>
        <w:t>/</w:t>
      </w:r>
      <w:r>
        <w:rPr>
          <w:spacing w:val="7"/>
          <w:sz w:val="29"/>
          <w:szCs w:val="29"/>
          <w:u w:val="single" w:color="auto"/>
        </w:rPr>
        <w:t xml:space="preserve">       </w:t>
      </w:r>
      <w:r>
        <w:rPr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</w:rPr>
        <w:t>3.6工程照管与成品、半成品保护</w:t>
      </w:r>
    </w:p>
    <w:p w14:paraId="14E5DF80">
      <w:pPr>
        <w:spacing w:before="20" w:line="330" w:lineRule="auto"/>
        <w:ind w:right="1683" w:firstLine="56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9"/>
          <w:sz w:val="29"/>
          <w:szCs w:val="29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1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2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29"/>
          <w:szCs w:val="29"/>
        </w:rPr>
        <w:t>。</w:t>
      </w:r>
    </w:p>
    <w:p w14:paraId="269E92FD">
      <w:pPr>
        <w:spacing w:before="2" w:line="220" w:lineRule="auto"/>
        <w:ind w:left="5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8"/>
          <w:sz w:val="29"/>
          <w:szCs w:val="29"/>
        </w:rPr>
        <w:t>3.7履约担保</w:t>
      </w:r>
    </w:p>
    <w:p w14:paraId="2A603C3B">
      <w:pPr>
        <w:spacing w:before="177" w:line="209" w:lineRule="auto"/>
        <w:ind w:left="5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承包人是否提供履约担保：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 xml:space="preserve">   否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</w:t>
      </w:r>
    </w:p>
    <w:p w14:paraId="5CF783AE">
      <w:pPr>
        <w:spacing w:line="44" w:lineRule="exact"/>
        <w:ind w:left="51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0D436A80">
      <w:pPr>
        <w:pStyle w:val="2"/>
        <w:spacing w:line="208" w:lineRule="auto"/>
        <w:ind w:left="529"/>
        <w:rPr>
          <w:sz w:val="29"/>
          <w:szCs w:val="29"/>
        </w:rPr>
      </w:pPr>
      <w:r>
        <w:rPr>
          <w:rFonts w:ascii="仿宋" w:hAnsi="仿宋" w:eastAsia="仿宋" w:cs="仿宋"/>
          <w:spacing w:val="-2"/>
          <w:sz w:val="28"/>
          <w:szCs w:val="28"/>
        </w:rPr>
        <w:t xml:space="preserve">承包人提供履约担保的形式、金额及期限的： </w:t>
      </w:r>
      <w:r>
        <w:rPr>
          <w:spacing w:val="-2"/>
          <w:sz w:val="29"/>
          <w:szCs w:val="29"/>
          <w:u w:val="single" w:color="auto"/>
        </w:rPr>
        <w:t xml:space="preserve">   /      </w:t>
      </w:r>
    </w:p>
    <w:p w14:paraId="6113E64E">
      <w:pPr>
        <w:spacing w:line="60" w:lineRule="exact"/>
        <w:ind w:left="76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3F9CFA8">
      <w:pPr>
        <w:spacing w:before="285" w:line="227" w:lineRule="auto"/>
        <w:ind w:left="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3"/>
          <w:sz w:val="29"/>
          <w:szCs w:val="29"/>
        </w:rPr>
        <w:t>4</w:t>
      </w:r>
      <w:r>
        <w:rPr>
          <w:rFonts w:ascii="仿宋" w:hAnsi="仿宋" w:eastAsia="仿宋" w:cs="仿宋"/>
          <w:spacing w:val="-79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29"/>
          <w:szCs w:val="29"/>
        </w:rPr>
        <w:t>.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29"/>
          <w:szCs w:val="29"/>
        </w:rPr>
        <w:t>监理人</w:t>
      </w:r>
    </w:p>
    <w:p w14:paraId="40C21F56">
      <w:pPr>
        <w:spacing w:before="151" w:line="224" w:lineRule="auto"/>
        <w:ind w:left="57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4.1监理人的一般规定</w:t>
      </w:r>
    </w:p>
    <w:p w14:paraId="5CE13051">
      <w:pPr>
        <w:spacing w:before="161" w:line="311" w:lineRule="auto"/>
        <w:ind w:left="569" w:right="339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0"/>
          <w:sz w:val="29"/>
          <w:szCs w:val="29"/>
        </w:rPr>
        <w:t>关于监理人的监理内容：</w:t>
      </w:r>
      <w:r>
        <w:rPr>
          <w:rFonts w:ascii="仿宋" w:hAnsi="仿宋" w:eastAsia="仿宋" w:cs="仿宋"/>
          <w:spacing w:val="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>详 见 监</w:t>
      </w:r>
      <w:r>
        <w:rPr>
          <w:rFonts w:ascii="仿宋" w:hAnsi="仿宋" w:eastAsia="仿宋" w:cs="仿宋"/>
          <w:spacing w:val="-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>理 合 同</w:t>
      </w:r>
      <w:r>
        <w:rPr>
          <w:rFonts w:ascii="仿宋" w:hAnsi="仿宋" w:eastAsia="仿宋" w:cs="仿宋"/>
          <w:spacing w:val="9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20"/>
          <w:sz w:val="29"/>
          <w:szCs w:val="29"/>
        </w:rPr>
        <w:t>_o</w:t>
      </w:r>
      <w:r>
        <w:rPr>
          <w:rFonts w:ascii="Arial" w:hAnsi="Arial" w:eastAsia="Arial" w:cs="Arial"/>
          <w:sz w:val="29"/>
          <w:szCs w:val="29"/>
        </w:rPr>
        <w:t xml:space="preserve">   </w:t>
      </w:r>
      <w:r>
        <w:rPr>
          <w:rFonts w:ascii="仿宋" w:hAnsi="仿宋" w:eastAsia="仿宋" w:cs="仿宋"/>
          <w:spacing w:val="11"/>
          <w:sz w:val="29"/>
          <w:szCs w:val="29"/>
        </w:rPr>
        <w:t>关于监理人的监理权限：</w:t>
      </w:r>
      <w:r>
        <w:rPr>
          <w:rFonts w:ascii="仿宋" w:hAnsi="仿宋" w:eastAsia="仿宋" w:cs="仿宋"/>
          <w:spacing w:val="7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23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b/>
          <w:bCs/>
          <w:spacing w:val="11"/>
          <w:sz w:val="29"/>
          <w:szCs w:val="29"/>
          <w:u w:val="single" w:color="auto"/>
        </w:rPr>
        <w:t>。</w:t>
      </w:r>
    </w:p>
    <w:p w14:paraId="7C28159E">
      <w:pPr>
        <w:spacing w:before="47" w:line="219" w:lineRule="auto"/>
        <w:ind w:left="5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关于监理人在施工现场的办公场所、生活场所的提供和费用承担</w:t>
      </w:r>
    </w:p>
    <w:p w14:paraId="58646E4E">
      <w:pPr>
        <w:spacing w:line="290" w:lineRule="auto"/>
        <w:rPr>
          <w:rFonts w:ascii="Arial"/>
          <w:sz w:val="21"/>
        </w:rPr>
      </w:pPr>
    </w:p>
    <w:p w14:paraId="1BDC937B">
      <w:pPr>
        <w:spacing w:before="38" w:line="188" w:lineRule="auto"/>
        <w:ind w:left="423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4"/>
          <w:sz w:val="13"/>
          <w:szCs w:val="13"/>
        </w:rPr>
        <w:t>13</w:t>
      </w:r>
    </w:p>
    <w:p w14:paraId="4A850353">
      <w:pPr>
        <w:spacing w:line="302" w:lineRule="auto"/>
        <w:rPr>
          <w:rFonts w:ascii="Arial"/>
          <w:sz w:val="21"/>
        </w:rPr>
      </w:pPr>
    </w:p>
    <w:p w14:paraId="66DE40C3">
      <w:pPr>
        <w:spacing w:line="303" w:lineRule="auto"/>
        <w:rPr>
          <w:rFonts w:ascii="Arial"/>
          <w:sz w:val="21"/>
        </w:rPr>
      </w:pPr>
    </w:p>
    <w:p w14:paraId="4C629299">
      <w:pPr>
        <w:spacing w:before="94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22"/>
          <w:sz w:val="29"/>
          <w:szCs w:val="29"/>
        </w:rPr>
        <w:drawing>
          <wp:inline distT="0" distB="0" distL="0" distR="0">
            <wp:extent cx="469265" cy="42481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9863" cy="42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23"/>
          <w:sz w:val="29"/>
          <w:szCs w:val="29"/>
        </w:rPr>
        <w:t>扫描</w:t>
      </w:r>
      <w:r>
        <w:rPr>
          <w:rFonts w:ascii="黑体" w:hAnsi="黑体" w:eastAsia="黑体" w:cs="黑体"/>
          <w:b/>
          <w:bCs/>
          <w:spacing w:val="-22"/>
          <w:sz w:val="29"/>
          <w:szCs w:val="29"/>
        </w:rPr>
        <w:t>全能王创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建</w:t>
      </w:r>
    </w:p>
    <w:p w14:paraId="30792F9B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12" w:bottom="170" w:left="1350" w:header="0" w:footer="0" w:gutter="0"/>
          <w:cols w:space="720" w:num="1"/>
        </w:sectPr>
      </w:pPr>
    </w:p>
    <w:p w14:paraId="4416C710">
      <w:pPr>
        <w:spacing w:before="119" w:line="220" w:lineRule="auto"/>
        <w:ind w:left="334"/>
        <w:rPr>
          <w:rFonts w:ascii="Arial" w:hAnsi="Arial" w:eastAsia="Arial" w:cs="Arial"/>
          <w:sz w:val="32"/>
          <w:szCs w:val="32"/>
        </w:rPr>
      </w:pPr>
      <w:r>
        <w:rPr>
          <w:rFonts w:ascii="楷体" w:hAnsi="楷体" w:eastAsia="楷体" w:cs="楷体"/>
          <w:spacing w:val="-10"/>
          <w:sz w:val="32"/>
          <w:szCs w:val="32"/>
        </w:rPr>
        <w:t>的约定：</w:t>
      </w:r>
      <w:r>
        <w:rPr>
          <w:rFonts w:ascii="楷体" w:hAnsi="楷体" w:eastAsia="楷体" w:cs="楷体"/>
          <w:spacing w:val="4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2"/>
          <w:szCs w:val="32"/>
          <w:u w:val="single" w:color="auto"/>
        </w:rPr>
        <w:t xml:space="preserve">由承包人提供，费用由发包人承担 </w:t>
      </w:r>
      <w:r>
        <w:rPr>
          <w:rFonts w:ascii="Arial" w:hAnsi="Arial" w:eastAsia="Arial" w:cs="Arial"/>
          <w:spacing w:val="-10"/>
          <w:sz w:val="32"/>
          <w:szCs w:val="32"/>
        </w:rPr>
        <w:t>o</w:t>
      </w:r>
    </w:p>
    <w:p w14:paraId="1CA6F26D">
      <w:pPr>
        <w:spacing w:before="173" w:line="221" w:lineRule="auto"/>
        <w:ind w:left="909"/>
        <w:outlineLvl w:val="0"/>
        <w:rPr>
          <w:rFonts w:ascii="黑体" w:hAnsi="黑体" w:eastAsia="黑体" w:cs="黑体"/>
          <w:sz w:val="29"/>
          <w:szCs w:val="29"/>
        </w:rPr>
      </w:pPr>
      <w:bookmarkStart w:id="49" w:name="bookmark43"/>
      <w:bookmarkEnd w:id="49"/>
      <w:bookmarkStart w:id="50" w:name="bookmark21"/>
      <w:bookmarkEnd w:id="50"/>
      <w:r>
        <w:rPr>
          <w:rFonts w:ascii="黑体" w:hAnsi="黑体" w:eastAsia="黑体" w:cs="黑体"/>
          <w:b/>
          <w:bCs/>
          <w:spacing w:val="3"/>
          <w:sz w:val="29"/>
          <w:szCs w:val="29"/>
        </w:rPr>
        <w:t>4.2监理人员</w:t>
      </w:r>
    </w:p>
    <w:p w14:paraId="78A49B6C">
      <w:pPr>
        <w:spacing w:before="174" w:line="221" w:lineRule="auto"/>
        <w:ind w:left="9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详见监理合同。</w:t>
      </w:r>
    </w:p>
    <w:p w14:paraId="4226A58C">
      <w:pPr>
        <w:spacing w:before="161" w:line="222" w:lineRule="auto"/>
        <w:ind w:left="90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"/>
          <w:sz w:val="29"/>
          <w:szCs w:val="29"/>
        </w:rPr>
        <w:t>4.4商定或确定</w:t>
      </w:r>
    </w:p>
    <w:p w14:paraId="3256C027">
      <w:pPr>
        <w:spacing w:before="151" w:line="210" w:lineRule="auto"/>
        <w:ind w:left="334" w:right="1029" w:firstLine="57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在发包人和承包人不能通过协商达成一致意见时，发</w:t>
      </w:r>
      <w:r>
        <w:rPr>
          <w:rFonts w:ascii="仿宋" w:hAnsi="仿宋" w:eastAsia="仿宋" w:cs="仿宋"/>
          <w:spacing w:val="-12"/>
          <w:sz w:val="29"/>
          <w:szCs w:val="29"/>
        </w:rPr>
        <w:t>包人授权监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</w:rPr>
        <w:t>理人对以下事项进行确定：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执 行</w:t>
      </w:r>
      <w:r>
        <w:rPr>
          <w:rFonts w:ascii="楷体" w:hAnsi="楷体" w:eastAsia="楷体" w:cs="楷体"/>
          <w:spacing w:val="-2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通 用</w:t>
      </w:r>
      <w:r>
        <w:rPr>
          <w:rFonts w:ascii="楷体" w:hAnsi="楷体" w:eastAsia="楷体" w:cs="楷体"/>
          <w:spacing w:val="-2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3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款</w:t>
      </w:r>
    </w:p>
    <w:p w14:paraId="19A17FC9">
      <w:pPr>
        <w:spacing w:line="60" w:lineRule="exact"/>
        <w:ind w:left="5994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4F3C1B8">
      <w:pPr>
        <w:pStyle w:val="2"/>
        <w:spacing w:before="310" w:line="222" w:lineRule="auto"/>
        <w:ind w:left="339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21"/>
          <w:sz w:val="29"/>
          <w:szCs w:val="29"/>
        </w:rPr>
        <w:t>5.</w:t>
      </w:r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工程质量</w:t>
      </w:r>
    </w:p>
    <w:p w14:paraId="23037F38">
      <w:pPr>
        <w:pStyle w:val="2"/>
        <w:spacing w:before="183" w:line="222" w:lineRule="auto"/>
        <w:ind w:left="908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9"/>
          <w:sz w:val="29"/>
          <w:szCs w:val="29"/>
        </w:rPr>
        <w:t>5.1</w:t>
      </w:r>
      <w:r>
        <w:rPr>
          <w:spacing w:val="-1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29"/>
          <w:szCs w:val="29"/>
        </w:rPr>
        <w:t>质量要求</w:t>
      </w:r>
    </w:p>
    <w:p w14:paraId="780D7952">
      <w:pPr>
        <w:pStyle w:val="2"/>
        <w:spacing w:before="168" w:line="223" w:lineRule="auto"/>
        <w:ind w:left="904"/>
        <w:rPr>
          <w:sz w:val="27"/>
          <w:szCs w:val="27"/>
        </w:rPr>
      </w:pPr>
      <w:r>
        <w:rPr>
          <w:spacing w:val="-14"/>
          <w:sz w:val="29"/>
          <w:szCs w:val="29"/>
        </w:rPr>
        <w:t xml:space="preserve">5.1.1 </w:t>
      </w:r>
      <w:r>
        <w:rPr>
          <w:rFonts w:ascii="楷体" w:hAnsi="楷体" w:eastAsia="楷体" w:cs="楷体"/>
          <w:spacing w:val="-14"/>
          <w:sz w:val="29"/>
          <w:szCs w:val="29"/>
        </w:rPr>
        <w:t>特殊质量标准和要求：</w:t>
      </w:r>
      <w:r>
        <w:rPr>
          <w:rFonts w:ascii="楷体" w:hAnsi="楷体" w:eastAsia="楷体" w:cs="楷体"/>
          <w:spacing w:val="-108"/>
          <w:sz w:val="29"/>
          <w:szCs w:val="29"/>
        </w:rPr>
        <w:t xml:space="preserve"> </w:t>
      </w:r>
      <w:r>
        <w:rPr>
          <w:spacing w:val="10"/>
          <w:sz w:val="27"/>
          <w:szCs w:val="27"/>
          <w:u w:val="single" w:color="auto"/>
        </w:rPr>
        <w:t xml:space="preserve">       </w:t>
      </w:r>
      <w:r>
        <w:rPr>
          <w:spacing w:val="-14"/>
          <w:sz w:val="27"/>
          <w:szCs w:val="27"/>
          <w:u w:val="single" w:color="auto"/>
        </w:rPr>
        <w:t>/</w:t>
      </w:r>
      <w:r>
        <w:rPr>
          <w:sz w:val="27"/>
          <w:szCs w:val="27"/>
          <w:u w:val="single" w:color="auto"/>
        </w:rPr>
        <w:t xml:space="preserve">          </w:t>
      </w:r>
    </w:p>
    <w:p w14:paraId="741E4A24">
      <w:pPr>
        <w:pStyle w:val="2"/>
        <w:spacing w:before="151" w:line="222" w:lineRule="auto"/>
        <w:ind w:left="908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3"/>
          <w:sz w:val="29"/>
          <w:szCs w:val="29"/>
        </w:rPr>
        <w:t>5.3</w:t>
      </w:r>
      <w:r>
        <w:rPr>
          <w:spacing w:val="-1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隐蔽工程检查</w:t>
      </w:r>
    </w:p>
    <w:p w14:paraId="43329248">
      <w:pPr>
        <w:spacing w:before="131" w:line="192" w:lineRule="auto"/>
        <w:ind w:left="904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12"/>
          <w:sz w:val="29"/>
          <w:szCs w:val="29"/>
        </w:rPr>
        <w:t>5.3.2承包人提前通知监理人隐蔽工程检查的期限的约定：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共</w:t>
      </w:r>
      <w:r>
        <w:rPr>
          <w:rFonts w:ascii="楷体" w:hAnsi="楷体" w:eastAsia="楷体" w:cs="楷体"/>
          <w:spacing w:val="-13"/>
          <w:sz w:val="29"/>
          <w:szCs w:val="29"/>
          <w:u w:val="single" w:color="auto"/>
        </w:rPr>
        <w:t xml:space="preserve">  同</w:t>
      </w:r>
    </w:p>
    <w:p w14:paraId="36F3F170">
      <w:pPr>
        <w:spacing w:line="278" w:lineRule="auto"/>
        <w:ind w:left="339"/>
        <w:rPr>
          <w:rFonts w:ascii="Arial" w:hAnsi="Arial" w:eastAsia="Arial" w:cs="Arial"/>
          <w:sz w:val="8"/>
          <w:szCs w:val="8"/>
        </w:rPr>
      </w:pPr>
      <w:r>
        <w:pict>
          <v:shape id="_x0000_s1027" o:spid="_x0000_s1027" o:spt="202" type="#_x0000_t202" style="position:absolute;left:0pt;margin-left:195.65pt;margin-top:15.7pt;height:4.2pt;width:4.1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4F1CE27">
                  <w:pPr>
                    <w:spacing w:before="20" w:line="43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position w:val="-1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b/>
          <w:bCs/>
          <w:spacing w:val="24"/>
          <w:sz w:val="29"/>
          <w:szCs w:val="29"/>
          <w:u w:val="single" w:color="auto"/>
        </w:rPr>
        <w:t>检查前48小时，书面通知</w:t>
      </w:r>
      <w:r>
        <w:rPr>
          <w:rFonts w:ascii="Arial" w:hAnsi="Arial" w:eastAsia="Arial" w:cs="Arial"/>
          <w:spacing w:val="24"/>
          <w:sz w:val="8"/>
          <w:szCs w:val="8"/>
        </w:rPr>
        <w:t>_</w:t>
      </w:r>
    </w:p>
    <w:p w14:paraId="38001D6A">
      <w:pPr>
        <w:spacing w:before="272" w:line="327" w:lineRule="auto"/>
        <w:ind w:left="904" w:right="873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7"/>
          <w:sz w:val="29"/>
          <w:szCs w:val="29"/>
        </w:rPr>
        <w:t>关于延期最长不得超过：</w:t>
      </w:r>
      <w:r>
        <w:rPr>
          <w:rFonts w:ascii="Times New Roman" w:hAnsi="Times New Roman" w:eastAsia="Times New Roman" w:cs="Times New Roman"/>
          <w:spacing w:val="-7"/>
          <w:sz w:val="29"/>
          <w:szCs w:val="29"/>
          <w:u w:val="single" w:color="auto"/>
        </w:rPr>
        <w:t xml:space="preserve">        48</w:t>
      </w:r>
      <w:r>
        <w:rPr>
          <w:rFonts w:ascii="楷体" w:hAnsi="楷体" w:eastAsia="楷体" w:cs="楷体"/>
          <w:spacing w:val="-7"/>
          <w:sz w:val="29"/>
          <w:szCs w:val="29"/>
        </w:rPr>
        <w:t>小时。</w:t>
      </w:r>
    </w:p>
    <w:p w14:paraId="0EB17EB7">
      <w:pPr>
        <w:spacing w:before="12" w:line="221" w:lineRule="auto"/>
        <w:ind w:left="33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6.安全文明施工与环境保护</w:t>
      </w:r>
    </w:p>
    <w:p w14:paraId="6C2667CE">
      <w:pPr>
        <w:spacing w:before="163" w:line="221" w:lineRule="auto"/>
        <w:ind w:left="90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0"/>
          <w:sz w:val="29"/>
          <w:szCs w:val="29"/>
        </w:rPr>
        <w:t>6.1安全文明施工</w:t>
      </w:r>
    </w:p>
    <w:p w14:paraId="07BCB169">
      <w:pPr>
        <w:pStyle w:val="2"/>
        <w:spacing w:before="147" w:line="304" w:lineRule="auto"/>
        <w:ind w:left="334" w:right="949" w:firstLine="570"/>
        <w:rPr>
          <w:rFonts w:ascii="楷体" w:hAnsi="楷体" w:eastAsia="楷体" w:cs="楷体"/>
          <w:sz w:val="29"/>
          <w:szCs w:val="29"/>
        </w:rPr>
      </w:pPr>
      <w:r>
        <w:rPr>
          <w:spacing w:val="-10"/>
          <w:sz w:val="29"/>
          <w:szCs w:val="29"/>
        </w:rPr>
        <w:t xml:space="preserve">6.1.1 </w:t>
      </w:r>
      <w:r>
        <w:rPr>
          <w:rFonts w:ascii="仿宋" w:hAnsi="仿宋" w:eastAsia="仿宋" w:cs="仿宋"/>
          <w:spacing w:val="-10"/>
          <w:sz w:val="29"/>
          <w:szCs w:val="29"/>
        </w:rPr>
        <w:t>项目安全生产的达标目标及相应事项的约定</w:t>
      </w:r>
      <w:r>
        <w:rPr>
          <w:rFonts w:ascii="楷体" w:hAnsi="楷体" w:eastAsia="楷体" w:cs="楷体"/>
          <w:spacing w:val="-11"/>
          <w:sz w:val="29"/>
          <w:szCs w:val="29"/>
        </w:rPr>
        <w:t>：</w:t>
      </w:r>
      <w:r>
        <w:rPr>
          <w:rFonts w:ascii="楷体" w:hAnsi="楷体" w:eastAsia="楷体" w:cs="楷体"/>
          <w:spacing w:val="-80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9"/>
          <w:szCs w:val="29"/>
          <w:u w:val="single" w:color="auto"/>
        </w:rPr>
        <w:t>承包方应严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格按照安全文明施工的法规、规范、规定要求组织施工，同时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承包方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应严禁工人酒后施工，严禁高血压、恐高症患者高空作业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；凡违反规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定施工造成的质量、安全事故由承包方负责。</w:t>
      </w:r>
    </w:p>
    <w:p w14:paraId="1A403438">
      <w:pPr>
        <w:spacing w:before="148" w:line="229" w:lineRule="auto"/>
        <w:ind w:left="904"/>
        <w:rPr>
          <w:rFonts w:ascii="Arial" w:hAnsi="Arial" w:eastAsia="Arial" w:cs="Arial"/>
          <w:sz w:val="21"/>
          <w:szCs w:val="21"/>
        </w:rPr>
      </w:pPr>
      <w:r>
        <w:rPr>
          <w:rFonts w:ascii="楷体" w:hAnsi="楷体" w:eastAsia="楷体" w:cs="楷体"/>
          <w:spacing w:val="-8"/>
          <w:sz w:val="29"/>
          <w:szCs w:val="29"/>
        </w:rPr>
        <w:t>6.1.4关于治安保卫的特别约定：</w:t>
      </w:r>
      <w:r>
        <w:rPr>
          <w:rFonts w:ascii="楷体" w:hAnsi="楷体" w:eastAsia="楷体" w:cs="楷体"/>
          <w:spacing w:val="124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1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39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1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2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1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40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1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0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90"/>
          <w:position w:val="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8"/>
          <w:position w:val="-3"/>
          <w:sz w:val="21"/>
          <w:szCs w:val="21"/>
        </w:rPr>
        <w:t>o</w:t>
      </w:r>
    </w:p>
    <w:p w14:paraId="24A24BE0">
      <w:pPr>
        <w:spacing w:before="138" w:line="195" w:lineRule="auto"/>
        <w:ind w:left="904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6"/>
          <w:sz w:val="29"/>
          <w:szCs w:val="29"/>
        </w:rPr>
        <w:t>关于编制施工场地治安管理计划的约定：</w:t>
      </w:r>
      <w:r>
        <w:rPr>
          <w:rFonts w:ascii="楷体" w:hAnsi="楷体" w:eastAsia="楷体" w:cs="楷体"/>
          <w:spacing w:val="6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开工前提供施工场</w:t>
      </w:r>
    </w:p>
    <w:p w14:paraId="37713948">
      <w:pPr>
        <w:spacing w:before="1" w:line="216" w:lineRule="auto"/>
        <w:ind w:left="339"/>
        <w:rPr>
          <w:rFonts w:ascii="楷体" w:hAnsi="楷体" w:eastAsia="楷体" w:cs="楷体"/>
          <w:sz w:val="29"/>
          <w:szCs w:val="29"/>
        </w:rPr>
      </w:pPr>
      <w:r>
        <w:pict>
          <v:shape id="_x0000_s1028" o:spid="_x0000_s1028" o:spt="202" type="#_x0000_t202" style="position:absolute;left:0pt;margin-left:179.7pt;margin-top:9pt;height:15.1pt;width:4.3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E2DA01D">
                  <w:pPr>
                    <w:tabs>
                      <w:tab w:val="left" w:pos="65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b/>
          <w:bCs/>
          <w:spacing w:val="16"/>
          <w:sz w:val="29"/>
          <w:szCs w:val="29"/>
          <w:u w:val="single" w:color="auto"/>
        </w:rPr>
        <w:t>地治安管理方案或计划</w:t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 xml:space="preserve">  </w:t>
      </w:r>
    </w:p>
    <w:p w14:paraId="0ECE9A90">
      <w:pPr>
        <w:spacing w:line="44" w:lineRule="exact"/>
        <w:ind w:left="3663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2F0FE5A3">
      <w:pPr>
        <w:spacing w:line="268" w:lineRule="auto"/>
        <w:rPr>
          <w:rFonts w:ascii="Arial"/>
          <w:sz w:val="21"/>
        </w:rPr>
      </w:pPr>
    </w:p>
    <w:p w14:paraId="78491A8F">
      <w:pPr>
        <w:spacing w:before="82" w:line="224" w:lineRule="auto"/>
        <w:ind w:left="904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2"/>
          <w:sz w:val="25"/>
          <w:szCs w:val="25"/>
        </w:rPr>
        <w:t>6.1.5文明施工：</w:t>
      </w:r>
      <w:r>
        <w:rPr>
          <w:rFonts w:ascii="楷体" w:hAnsi="楷体" w:eastAsia="楷体" w:cs="楷体"/>
          <w:spacing w:val="42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2"/>
          <w:sz w:val="25"/>
          <w:szCs w:val="25"/>
          <w:u w:val="single" w:color="auto"/>
        </w:rPr>
        <w:t xml:space="preserve">  执 行</w:t>
      </w:r>
      <w:r>
        <w:rPr>
          <w:rFonts w:ascii="楷体" w:hAnsi="楷体" w:eastAsia="楷体" w:cs="楷体"/>
          <w:spacing w:val="1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5"/>
          <w:szCs w:val="25"/>
          <w:u w:val="single" w:color="auto"/>
        </w:rPr>
        <w:t>通</w:t>
      </w:r>
      <w:r>
        <w:rPr>
          <w:rFonts w:ascii="楷体" w:hAnsi="楷体" w:eastAsia="楷体" w:cs="楷体"/>
          <w:spacing w:val="2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5"/>
          <w:szCs w:val="25"/>
          <w:u w:val="single" w:color="auto"/>
        </w:rPr>
        <w:t>用</w:t>
      </w:r>
      <w:r>
        <w:rPr>
          <w:rFonts w:ascii="楷体" w:hAnsi="楷体" w:eastAsia="楷体" w:cs="楷体"/>
          <w:spacing w:val="1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5"/>
          <w:szCs w:val="25"/>
          <w:u w:val="single" w:color="auto"/>
        </w:rPr>
        <w:t xml:space="preserve">条 款  </w:t>
      </w:r>
    </w:p>
    <w:p w14:paraId="1F5AB302">
      <w:pPr>
        <w:spacing w:before="26" w:line="60" w:lineRule="exact"/>
        <w:ind w:left="5694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5DB9075">
      <w:pPr>
        <w:pStyle w:val="2"/>
        <w:spacing w:before="152" w:line="339" w:lineRule="auto"/>
        <w:ind w:left="334" w:right="894" w:firstLine="57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6.1.6关于安全文明施工费支付比例和支付期限</w:t>
      </w:r>
      <w:r>
        <w:rPr>
          <w:rFonts w:ascii="仿宋" w:hAnsi="仿宋" w:eastAsia="仿宋" w:cs="仿宋"/>
          <w:spacing w:val="-7"/>
          <w:sz w:val="29"/>
          <w:szCs w:val="29"/>
        </w:rPr>
        <w:t>的约定</w:t>
      </w:r>
      <w:r>
        <w:rPr>
          <w:spacing w:val="-7"/>
          <w:sz w:val="29"/>
          <w:szCs w:val="29"/>
        </w:rPr>
        <w:t>：</w:t>
      </w:r>
      <w:r>
        <w:rPr>
          <w:rFonts w:ascii="楷体" w:hAnsi="楷体" w:eastAsia="楷体" w:cs="楷体"/>
          <w:spacing w:val="-7"/>
          <w:sz w:val="29"/>
          <w:szCs w:val="29"/>
          <w:u w:val="single" w:color="auto"/>
        </w:rPr>
        <w:t>与</w:t>
      </w:r>
      <w:r>
        <w:rPr>
          <w:rFonts w:ascii="楷体" w:hAnsi="楷体" w:eastAsia="楷体" w:cs="楷体"/>
          <w:spacing w:val="-6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9"/>
          <w:szCs w:val="29"/>
          <w:u w:val="single" w:color="auto"/>
        </w:rPr>
        <w:t>工</w:t>
      </w:r>
      <w:r>
        <w:rPr>
          <w:rFonts w:ascii="楷体" w:hAnsi="楷体" w:eastAsia="楷体" w:cs="楷体"/>
          <w:spacing w:val="-7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9"/>
          <w:szCs w:val="29"/>
          <w:u w:val="single" w:color="auto"/>
        </w:rPr>
        <w:t>程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进度款同比例支付，剩余部分在竣工结算后与工程款同期支付</w:t>
      </w:r>
      <w:r>
        <w:rPr>
          <w:rFonts w:ascii="楷体" w:hAnsi="楷体" w:eastAsia="楷体" w:cs="楷体"/>
          <w:sz w:val="29"/>
          <w:szCs w:val="29"/>
        </w:rPr>
        <w:t>。</w:t>
      </w:r>
    </w:p>
    <w:p w14:paraId="6463F44B">
      <w:pPr>
        <w:spacing w:before="121" w:line="188" w:lineRule="auto"/>
        <w:ind w:left="4544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5"/>
          <w:sz w:val="14"/>
          <w:szCs w:val="14"/>
        </w:rPr>
        <w:t>14</w:t>
      </w:r>
    </w:p>
    <w:p w14:paraId="648B156A">
      <w:pPr>
        <w:spacing w:line="304" w:lineRule="auto"/>
        <w:rPr>
          <w:rFonts w:ascii="Arial"/>
          <w:sz w:val="21"/>
        </w:rPr>
      </w:pPr>
    </w:p>
    <w:p w14:paraId="79203C70">
      <w:pPr>
        <w:spacing w:line="305" w:lineRule="auto"/>
        <w:rPr>
          <w:rFonts w:ascii="Arial"/>
          <w:sz w:val="21"/>
        </w:rPr>
      </w:pPr>
    </w:p>
    <w:p w14:paraId="48FCE5E6">
      <w:pPr>
        <w:spacing w:before="157"/>
        <w:jc w:val="right"/>
        <w:rPr>
          <w:rFonts w:ascii="黑体" w:hAnsi="黑体" w:eastAsia="黑体" w:cs="黑体"/>
          <w:sz w:val="48"/>
          <w:szCs w:val="48"/>
        </w:rPr>
      </w:pPr>
      <w:r>
        <w:rPr>
          <w:rFonts w:ascii="黑体" w:hAnsi="黑体" w:eastAsia="黑体" w:cs="黑体"/>
          <w:position w:val="-15"/>
          <w:sz w:val="48"/>
          <w:szCs w:val="48"/>
        </w:rPr>
        <w:drawing>
          <wp:inline distT="0" distB="0" distL="0" distR="0">
            <wp:extent cx="431165" cy="44450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1778" cy="44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26"/>
          <w:w w:val="63"/>
          <w:sz w:val="48"/>
          <w:szCs w:val="48"/>
        </w:rPr>
        <w:t>扫描全能</w:t>
      </w:r>
      <w:r>
        <w:rPr>
          <w:rFonts w:ascii="黑体" w:hAnsi="黑体" w:eastAsia="黑体" w:cs="黑体"/>
          <w:b/>
          <w:bCs/>
          <w:spacing w:val="-25"/>
          <w:w w:val="63"/>
          <w:sz w:val="48"/>
          <w:szCs w:val="48"/>
        </w:rPr>
        <w:t>王创</w:t>
      </w:r>
      <w:r>
        <w:rPr>
          <w:rFonts w:ascii="黑体" w:hAnsi="黑体" w:eastAsia="黑体" w:cs="黑体"/>
          <w:b/>
          <w:bCs/>
          <w:spacing w:val="-21"/>
          <w:w w:val="63"/>
          <w:sz w:val="48"/>
          <w:szCs w:val="48"/>
        </w:rPr>
        <w:t>建</w:t>
      </w:r>
    </w:p>
    <w:p w14:paraId="552F8CC3">
      <w:pPr>
        <w:rPr>
          <w:rFonts w:ascii="黑体" w:hAnsi="黑体" w:eastAsia="黑体" w:cs="黑体"/>
          <w:sz w:val="48"/>
          <w:szCs w:val="48"/>
        </w:rPr>
        <w:sectPr>
          <w:pgSz w:w="11900" w:h="16840"/>
          <w:pgMar w:top="1431" w:right="371" w:bottom="139" w:left="1785" w:header="0" w:footer="0" w:gutter="0"/>
          <w:cols w:space="720" w:num="1"/>
        </w:sectPr>
      </w:pPr>
    </w:p>
    <w:p w14:paraId="00F9B6AA">
      <w:pPr>
        <w:pStyle w:val="2"/>
        <w:spacing w:before="164" w:line="222" w:lineRule="auto"/>
        <w:ind w:left="4"/>
        <w:rPr>
          <w:rFonts w:ascii="黑体" w:hAnsi="黑体" w:eastAsia="黑体" w:cs="黑体"/>
          <w:sz w:val="28"/>
          <w:szCs w:val="28"/>
        </w:rPr>
      </w:pPr>
      <w:bookmarkStart w:id="51" w:name="bookmark44"/>
      <w:bookmarkEnd w:id="51"/>
      <w:r>
        <w:rPr>
          <w:b/>
          <w:bCs/>
          <w:spacing w:val="15"/>
          <w:sz w:val="28"/>
          <w:szCs w:val="28"/>
        </w:rPr>
        <w:t>7.</w:t>
      </w:r>
      <w:r>
        <w:rPr>
          <w:spacing w:val="-62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28"/>
          <w:szCs w:val="28"/>
        </w:rPr>
        <w:t>工期和进度</w:t>
      </w:r>
    </w:p>
    <w:p w14:paraId="73112A99">
      <w:pPr>
        <w:pStyle w:val="2"/>
        <w:spacing w:before="163" w:line="222" w:lineRule="auto"/>
        <w:ind w:left="583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7.1</w:t>
      </w:r>
      <w:r>
        <w:rPr>
          <w:spacing w:val="-3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8"/>
          <w:szCs w:val="28"/>
        </w:rPr>
        <w:t>施工组织设计</w:t>
      </w:r>
    </w:p>
    <w:p w14:paraId="07D2980E">
      <w:pPr>
        <w:pStyle w:val="2"/>
        <w:spacing w:before="174" w:line="216" w:lineRule="auto"/>
        <w:ind w:right="2035" w:firstLine="593"/>
        <w:rPr>
          <w:rFonts w:ascii="仿宋" w:hAnsi="仿宋" w:eastAsia="仿宋" w:cs="仿宋"/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>7.1.1</w:t>
      </w:r>
      <w:r>
        <w:rPr>
          <w:spacing w:val="-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合同当事人约定的施工组织设计应</w:t>
      </w:r>
      <w:r>
        <w:rPr>
          <w:rFonts w:ascii="仿宋" w:hAnsi="仿宋" w:eastAsia="仿宋" w:cs="仿宋"/>
          <w:spacing w:val="-6"/>
          <w:sz w:val="28"/>
          <w:szCs w:val="28"/>
        </w:rPr>
        <w:t xml:space="preserve">包括的其他内容： </w:t>
      </w:r>
      <w:r>
        <w:rPr>
          <w:rFonts w:ascii="仿宋" w:hAnsi="仿宋" w:eastAsia="仿宋" w:cs="仿宋"/>
          <w:spacing w:val="-12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1"/>
          <w:sz w:val="28"/>
          <w:szCs w:val="28"/>
          <w:u w:val="single" w:color="auto"/>
        </w:rPr>
        <w:t>行通用条款</w:t>
      </w:r>
    </w:p>
    <w:p w14:paraId="26A72147">
      <w:pPr>
        <w:spacing w:before="30" w:line="82" w:lineRule="exact"/>
        <w:ind w:left="179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5AAE53D7">
      <w:pPr>
        <w:spacing w:before="284" w:line="210" w:lineRule="auto"/>
        <w:ind w:left="57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7.1.2施工组织设计的提交和修改</w:t>
      </w:r>
    </w:p>
    <w:p w14:paraId="5F6B76D0">
      <w:pPr>
        <w:spacing w:before="1" w:line="220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 xml:space="preserve">承包人提交详细施工组织设计的期限的约定： </w:t>
      </w:r>
      <w:r>
        <w:rPr>
          <w:rFonts w:ascii="仿宋" w:hAnsi="仿宋" w:eastAsia="仿宋" w:cs="仿宋"/>
          <w:spacing w:val="-4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5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5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5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u w:val="single" w:color="auto"/>
        </w:rPr>
        <w:t>款</w:t>
      </w:r>
    </w:p>
    <w:p w14:paraId="62F7EE1D">
      <w:pPr>
        <w:spacing w:before="4" w:line="59" w:lineRule="exact"/>
        <w:ind w:left="80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7B6C7F2">
      <w:pPr>
        <w:spacing w:before="309" w:line="342" w:lineRule="auto"/>
        <w:ind w:right="1940" w:firstLine="59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发包人和监理人在收到详细的施工组织设计后确认或提出</w:t>
      </w:r>
      <w:r>
        <w:rPr>
          <w:rFonts w:ascii="仿宋" w:hAnsi="仿宋" w:eastAsia="仿宋" w:cs="仿宋"/>
          <w:spacing w:val="3"/>
          <w:sz w:val="28"/>
          <w:szCs w:val="28"/>
        </w:rPr>
        <w:t>修改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</w:rPr>
        <w:t>意见的期限：</w:t>
      </w:r>
      <w:r>
        <w:rPr>
          <w:rFonts w:ascii="仿宋" w:hAnsi="仿宋" w:eastAsia="仿宋" w:cs="仿宋"/>
          <w:spacing w:val="-6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执 行 通 用 条 款</w:t>
      </w:r>
      <w:r>
        <w:rPr>
          <w:rFonts w:ascii="仿宋" w:hAnsi="仿宋" w:eastAsia="仿宋" w:cs="仿宋"/>
          <w:spacing w:val="109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8"/>
          <w:szCs w:val="28"/>
        </w:rPr>
        <w:t>0</w:t>
      </w:r>
    </w:p>
    <w:p w14:paraId="3EB9E331">
      <w:pPr>
        <w:spacing w:before="34" w:line="222" w:lineRule="auto"/>
        <w:ind w:left="59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9"/>
          <w:sz w:val="28"/>
          <w:szCs w:val="28"/>
        </w:rPr>
        <w:t>7.2施工进度计划</w:t>
      </w:r>
    </w:p>
    <w:p w14:paraId="23F9E901">
      <w:pPr>
        <w:spacing w:before="177" w:line="222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6"/>
          <w:sz w:val="28"/>
          <w:szCs w:val="28"/>
        </w:rPr>
        <w:t>7.2.2施工进度计划的修订</w:t>
      </w:r>
    </w:p>
    <w:p w14:paraId="11EEA2BC">
      <w:pPr>
        <w:spacing w:before="149" w:line="348" w:lineRule="auto"/>
        <w:ind w:right="1940" w:firstLine="59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发包人和监理人在收到修订的施工进度计划后确认或提出</w:t>
      </w:r>
      <w:r>
        <w:rPr>
          <w:rFonts w:ascii="仿宋" w:hAnsi="仿宋" w:eastAsia="仿宋" w:cs="仿宋"/>
          <w:spacing w:val="3"/>
          <w:sz w:val="28"/>
          <w:szCs w:val="28"/>
        </w:rPr>
        <w:t>修改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5"/>
          <w:sz w:val="28"/>
          <w:szCs w:val="28"/>
        </w:rPr>
        <w:t>意见的期限：</w:t>
      </w:r>
      <w:r>
        <w:rPr>
          <w:rFonts w:ascii="仿宋" w:hAnsi="仿宋" w:eastAsia="仿宋" w:cs="仿宋"/>
          <w:spacing w:val="-11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8"/>
          <w:szCs w:val="28"/>
          <w:u w:val="single" w:color="auto"/>
        </w:rPr>
        <w:t>收</w:t>
      </w:r>
      <w:r>
        <w:rPr>
          <w:rFonts w:ascii="仿宋" w:hAnsi="仿宋" w:eastAsia="仿宋" w:cs="仿宋"/>
          <w:spacing w:val="5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8"/>
          <w:szCs w:val="28"/>
          <w:u w:val="single" w:color="auto"/>
        </w:rPr>
        <w:t>到</w:t>
      </w:r>
      <w:r>
        <w:rPr>
          <w:rFonts w:ascii="仿宋" w:hAnsi="仿宋" w:eastAsia="仿宋" w:cs="仿宋"/>
          <w:spacing w:val="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8"/>
          <w:szCs w:val="28"/>
          <w:u w:val="single" w:color="auto"/>
        </w:rPr>
        <w:t>后</w:t>
      </w:r>
      <w:r>
        <w:rPr>
          <w:rFonts w:ascii="仿宋" w:hAnsi="仿宋" w:eastAsia="仿宋" w:cs="仿宋"/>
          <w:spacing w:val="4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8"/>
          <w:szCs w:val="28"/>
          <w:u w:val="single" w:color="auto"/>
        </w:rPr>
        <w:t>5</w:t>
      </w:r>
      <w:r>
        <w:rPr>
          <w:rFonts w:ascii="仿宋" w:hAnsi="仿宋" w:eastAsia="仿宋" w:cs="仿宋"/>
          <w:spacing w:val="4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8"/>
          <w:szCs w:val="28"/>
          <w:u w:val="single" w:color="auto"/>
        </w:rPr>
        <w:t>天</w:t>
      </w:r>
      <w:r>
        <w:rPr>
          <w:rFonts w:ascii="仿宋" w:hAnsi="仿宋" w:eastAsia="仿宋" w:cs="仿宋"/>
          <w:spacing w:val="8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8"/>
          <w:szCs w:val="28"/>
          <w:u w:val="single" w:color="auto"/>
        </w:rPr>
        <w:t>内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o</w:t>
      </w:r>
    </w:p>
    <w:p w14:paraId="33B3FF8E">
      <w:pPr>
        <w:spacing w:before="10" w:line="224" w:lineRule="auto"/>
        <w:ind w:left="59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9"/>
          <w:sz w:val="28"/>
          <w:szCs w:val="28"/>
        </w:rPr>
        <w:t>7.3开工</w:t>
      </w:r>
    </w:p>
    <w:p w14:paraId="5E6B022E">
      <w:pPr>
        <w:pStyle w:val="2"/>
        <w:spacing w:before="179" w:line="222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spacing w:val="-11"/>
          <w:sz w:val="28"/>
          <w:szCs w:val="28"/>
        </w:rPr>
        <w:t xml:space="preserve">7.3.1 </w:t>
      </w:r>
      <w:r>
        <w:rPr>
          <w:rFonts w:ascii="仿宋" w:hAnsi="仿宋" w:eastAsia="仿宋" w:cs="仿宋"/>
          <w:spacing w:val="-11"/>
          <w:sz w:val="28"/>
          <w:szCs w:val="28"/>
        </w:rPr>
        <w:t>开工准备</w:t>
      </w:r>
    </w:p>
    <w:p w14:paraId="1B273B90">
      <w:pPr>
        <w:spacing w:before="143" w:line="319" w:lineRule="auto"/>
        <w:ind w:right="1685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8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</w:rPr>
        <w:t>。</w:t>
      </w:r>
    </w:p>
    <w:p w14:paraId="7C80806A">
      <w:pPr>
        <w:pStyle w:val="2"/>
        <w:spacing w:line="327" w:lineRule="auto"/>
        <w:ind w:left="590" w:right="170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关于发包人应完成的其他开工准备工作及期限：</w:t>
      </w:r>
      <w:r>
        <w:rPr>
          <w:rFonts w:ascii="仿宋" w:hAnsi="仿宋" w:eastAsia="仿宋" w:cs="仿宋"/>
          <w:spacing w:val="2"/>
          <w:sz w:val="28"/>
          <w:szCs w:val="28"/>
          <w:u w:val="single" w:color="auto"/>
        </w:rPr>
        <w:t>执行通用条款</w:t>
      </w:r>
      <w:r>
        <w:rPr>
          <w:rFonts w:ascii="仿宋" w:hAnsi="仿宋" w:eastAsia="仿宋" w:cs="仿宋"/>
          <w:spacing w:val="2"/>
          <w:sz w:val="28"/>
          <w:szCs w:val="28"/>
        </w:rPr>
        <w:t>。</w:t>
      </w:r>
      <w:r>
        <w:rPr>
          <w:rFonts w:ascii="仿宋" w:hAnsi="仿宋" w:eastAsia="仿宋" w:cs="仿宋"/>
          <w:spacing w:val="6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关于承包人应完成的其他开工准备工作及期限</w:t>
      </w:r>
      <w:r>
        <w:rPr>
          <w:sz w:val="28"/>
          <w:szCs w:val="28"/>
        </w:rPr>
        <w:t>：</w:t>
      </w:r>
      <w:r>
        <w:rPr>
          <w:rFonts w:ascii="仿宋" w:hAnsi="仿宋" w:eastAsia="仿宋" w:cs="仿宋"/>
          <w:sz w:val="28"/>
          <w:szCs w:val="28"/>
          <w:u w:val="single" w:color="auto"/>
        </w:rPr>
        <w:t>执行通用条款</w:t>
      </w:r>
      <w:r>
        <w:rPr>
          <w:rFonts w:ascii="楷体" w:hAnsi="楷体" w:eastAsia="楷体" w:cs="楷体"/>
          <w:sz w:val="28"/>
          <w:szCs w:val="28"/>
        </w:rPr>
        <w:t>。</w:t>
      </w:r>
    </w:p>
    <w:p w14:paraId="2A91F6C5">
      <w:pPr>
        <w:spacing w:before="42" w:line="222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7.3.2开工通知</w:t>
      </w:r>
    </w:p>
    <w:p w14:paraId="30786673">
      <w:pPr>
        <w:spacing w:before="168" w:line="331" w:lineRule="auto"/>
        <w:ind w:right="1967" w:firstLine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 xml:space="preserve">因发包人原因造成监理人未能在计划开工日期之日起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25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1"/>
          <w:sz w:val="28"/>
          <w:szCs w:val="28"/>
        </w:rPr>
        <w:t xml:space="preserve">天内 </w:t>
      </w:r>
      <w:r>
        <w:rPr>
          <w:rFonts w:ascii="仿宋" w:hAnsi="仿宋" w:eastAsia="仿宋" w:cs="仿宋"/>
          <w:spacing w:val="3"/>
          <w:sz w:val="28"/>
          <w:szCs w:val="28"/>
        </w:rPr>
        <w:t>发出开工通知的，承包人有权提出价格调整要求，或者解除合同。</w:t>
      </w:r>
    </w:p>
    <w:p w14:paraId="757513B4">
      <w:pPr>
        <w:spacing w:before="25" w:line="219" w:lineRule="auto"/>
        <w:ind w:left="59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9"/>
          <w:sz w:val="28"/>
          <w:szCs w:val="28"/>
        </w:rPr>
        <w:t>7.4测量放线</w:t>
      </w:r>
    </w:p>
    <w:p w14:paraId="705B81BF">
      <w:pPr>
        <w:spacing w:before="185" w:line="214" w:lineRule="auto"/>
        <w:ind w:right="1670" w:firstLine="5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</w:rPr>
        <w:t>点及其书面资料的期限：</w:t>
      </w:r>
      <w:r>
        <w:rPr>
          <w:rFonts w:ascii="仿宋" w:hAnsi="仿宋" w:eastAsia="仿宋" w:cs="仿宋"/>
          <w:spacing w:val="-5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合 同</w:t>
      </w:r>
      <w:r>
        <w:rPr>
          <w:rFonts w:ascii="仿宋" w:hAnsi="仿宋" w:eastAsia="仿宋" w:cs="仿宋"/>
          <w:spacing w:val="-4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签</w:t>
      </w:r>
      <w:r>
        <w:rPr>
          <w:rFonts w:ascii="仿宋" w:hAnsi="仿宋" w:eastAsia="仿宋" w:cs="仿宋"/>
          <w:spacing w:val="-5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订</w:t>
      </w:r>
      <w:r>
        <w:rPr>
          <w:rFonts w:ascii="仿宋" w:hAnsi="仿宋" w:eastAsia="仿宋" w:cs="仿宋"/>
          <w:spacing w:val="-5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后</w:t>
      </w:r>
      <w:r>
        <w:rPr>
          <w:rFonts w:ascii="仿宋" w:hAnsi="仿宋" w:eastAsia="仿宋" w:cs="仿宋"/>
          <w:spacing w:val="-3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，</w:t>
      </w:r>
      <w:r>
        <w:rPr>
          <w:rFonts w:ascii="仿宋" w:hAnsi="仿宋" w:eastAsia="仿宋" w:cs="仿宋"/>
          <w:spacing w:val="-4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工</w:t>
      </w:r>
      <w:r>
        <w:rPr>
          <w:rFonts w:ascii="仿宋" w:hAnsi="仿宋" w:eastAsia="仿宋" w:cs="仿宋"/>
          <w:spacing w:val="-5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程</w:t>
      </w:r>
      <w:r>
        <w:rPr>
          <w:rFonts w:ascii="仿宋" w:hAnsi="仿宋" w:eastAsia="仿宋" w:cs="仿宋"/>
          <w:spacing w:val="-5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开</w:t>
      </w:r>
      <w:r>
        <w:rPr>
          <w:rFonts w:ascii="仿宋" w:hAnsi="仿宋" w:eastAsia="仿宋" w:cs="仿宋"/>
          <w:spacing w:val="-4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工</w:t>
      </w:r>
      <w:r>
        <w:rPr>
          <w:rFonts w:ascii="仿宋" w:hAnsi="仿宋" w:eastAsia="仿宋" w:cs="仿宋"/>
          <w:spacing w:val="-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  <w:u w:val="single" w:color="auto"/>
        </w:rPr>
        <w:t>前</w:t>
      </w:r>
    </w:p>
    <w:p w14:paraId="0679002B">
      <w:pPr>
        <w:spacing w:before="6" w:line="60" w:lineRule="exact"/>
        <w:ind w:left="68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9E7BEC3">
      <w:pPr>
        <w:spacing w:before="320" w:line="222" w:lineRule="auto"/>
        <w:ind w:left="59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3"/>
          <w:sz w:val="28"/>
          <w:szCs w:val="28"/>
        </w:rPr>
        <w:t>7.5工期延误</w:t>
      </w:r>
    </w:p>
    <w:p w14:paraId="69880934">
      <w:pPr>
        <w:pStyle w:val="2"/>
        <w:spacing w:before="177" w:line="223" w:lineRule="auto"/>
        <w:ind w:left="590"/>
        <w:rPr>
          <w:rFonts w:ascii="仿宋" w:hAnsi="仿宋" w:eastAsia="仿宋" w:cs="仿宋"/>
          <w:sz w:val="28"/>
          <w:szCs w:val="28"/>
        </w:rPr>
      </w:pPr>
      <w:r>
        <w:rPr>
          <w:spacing w:val="-3"/>
          <w:sz w:val="28"/>
          <w:szCs w:val="28"/>
        </w:rPr>
        <w:t xml:space="preserve">7.5.1 </w:t>
      </w:r>
      <w:r>
        <w:rPr>
          <w:rFonts w:ascii="仿宋" w:hAnsi="仿宋" w:eastAsia="仿宋" w:cs="仿宋"/>
          <w:spacing w:val="-3"/>
          <w:sz w:val="28"/>
          <w:szCs w:val="28"/>
        </w:rPr>
        <w:t>因发包人原因导致工期延误</w:t>
      </w:r>
    </w:p>
    <w:p w14:paraId="2DA5EF45">
      <w:pPr>
        <w:spacing w:line="262" w:lineRule="auto"/>
        <w:rPr>
          <w:rFonts w:ascii="Arial"/>
          <w:sz w:val="21"/>
        </w:rPr>
      </w:pPr>
    </w:p>
    <w:p w14:paraId="33DE6F38">
      <w:pPr>
        <w:spacing w:before="41" w:line="188" w:lineRule="auto"/>
        <w:ind w:left="420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5"/>
          <w:sz w:val="14"/>
          <w:szCs w:val="14"/>
        </w:rPr>
        <w:t>15</w:t>
      </w:r>
    </w:p>
    <w:p w14:paraId="1333A0B6">
      <w:pPr>
        <w:spacing w:line="318" w:lineRule="auto"/>
        <w:rPr>
          <w:rFonts w:ascii="Arial"/>
          <w:sz w:val="21"/>
        </w:rPr>
      </w:pPr>
    </w:p>
    <w:p w14:paraId="3FA604F6">
      <w:pPr>
        <w:spacing w:line="318" w:lineRule="auto"/>
        <w:rPr>
          <w:rFonts w:ascii="Arial"/>
          <w:sz w:val="21"/>
        </w:rPr>
      </w:pPr>
    </w:p>
    <w:p w14:paraId="1649818F">
      <w:pPr>
        <w:spacing w:before="91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position w:val="-26"/>
          <w:sz w:val="28"/>
          <w:szCs w:val="28"/>
        </w:rPr>
        <w:drawing>
          <wp:inline distT="0" distB="0" distL="0" distR="0">
            <wp:extent cx="456565" cy="43180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168" cy="4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扫描全能王创建</w:t>
      </w:r>
    </w:p>
    <w:p w14:paraId="4BBB4A2A">
      <w:pPr>
        <w:rPr>
          <w:rFonts w:ascii="黑体" w:hAnsi="黑体" w:eastAsia="黑体" w:cs="黑体"/>
          <w:sz w:val="28"/>
          <w:szCs w:val="28"/>
        </w:rPr>
        <w:sectPr>
          <w:pgSz w:w="11900" w:h="16840"/>
          <w:pgMar w:top="1431" w:right="351" w:bottom="159" w:left="1350" w:header="0" w:footer="0" w:gutter="0"/>
          <w:cols w:space="720" w:num="1"/>
        </w:sectPr>
      </w:pPr>
    </w:p>
    <w:p w14:paraId="27C179C2">
      <w:pPr>
        <w:spacing w:before="174" w:line="311" w:lineRule="auto"/>
        <w:ind w:left="664" w:right="964" w:firstLine="470"/>
        <w:rPr>
          <w:rFonts w:ascii="Arial" w:hAnsi="Arial" w:eastAsia="Arial" w:cs="Arial"/>
          <w:sz w:val="27"/>
          <w:szCs w:val="27"/>
        </w:rPr>
      </w:pPr>
      <w:bookmarkStart w:id="52" w:name="bookmark45"/>
      <w:bookmarkEnd w:id="52"/>
      <w:r>
        <w:rPr>
          <w:rFonts w:ascii="仿宋" w:hAnsi="仿宋" w:eastAsia="仿宋" w:cs="仿宋"/>
          <w:spacing w:val="-6"/>
          <w:sz w:val="27"/>
          <w:szCs w:val="27"/>
        </w:rPr>
        <w:t>(7)因发包人原因导致工期延误的其他情形</w:t>
      </w:r>
      <w:r>
        <w:rPr>
          <w:rFonts w:ascii="楷体" w:hAnsi="楷体" w:eastAsia="楷体" w:cs="楷体"/>
          <w:spacing w:val="-6"/>
          <w:sz w:val="27"/>
          <w:szCs w:val="27"/>
        </w:rPr>
        <w:t>：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①</w:t>
      </w:r>
      <w:r>
        <w:rPr>
          <w:rFonts w:ascii="楷体" w:hAnsi="楷体" w:eastAsia="楷体" w:cs="楷体"/>
          <w:spacing w:val="-52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政</w:t>
      </w:r>
      <w:r>
        <w:rPr>
          <w:rFonts w:ascii="楷体" w:hAnsi="楷体" w:eastAsia="楷体" w:cs="楷体"/>
          <w:spacing w:val="-55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策</w:t>
      </w:r>
      <w:r>
        <w:rPr>
          <w:rFonts w:ascii="楷体" w:hAnsi="楷体" w:eastAsia="楷体" w:cs="楷体"/>
          <w:spacing w:val="-5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性</w:t>
      </w:r>
      <w:r>
        <w:rPr>
          <w:rFonts w:ascii="楷体" w:hAnsi="楷体" w:eastAsia="楷体" w:cs="楷体"/>
          <w:spacing w:val="-56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调</w:t>
      </w:r>
      <w:r>
        <w:rPr>
          <w:rFonts w:ascii="楷体" w:hAnsi="楷体" w:eastAsia="楷体" w:cs="楷体"/>
          <w:spacing w:val="-53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整</w:t>
      </w:r>
      <w:r>
        <w:rPr>
          <w:rFonts w:ascii="楷体" w:hAnsi="楷体" w:eastAsia="楷体" w:cs="楷体"/>
          <w:spacing w:val="-55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7"/>
          <w:szCs w:val="27"/>
          <w:u w:val="single" w:color="auto"/>
        </w:rPr>
        <w:t>影</w:t>
      </w:r>
      <w:r>
        <w:rPr>
          <w:rFonts w:ascii="楷体" w:hAnsi="楷体" w:eastAsia="楷体" w:cs="楷体"/>
          <w:sz w:val="27"/>
          <w:szCs w:val="27"/>
        </w:rPr>
        <w:t xml:space="preserve">  </w:t>
      </w:r>
      <w:r>
        <w:rPr>
          <w:rFonts w:ascii="楷体" w:hAnsi="楷体" w:eastAsia="楷体" w:cs="楷体"/>
          <w:spacing w:val="-1"/>
          <w:sz w:val="27"/>
          <w:szCs w:val="27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11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1"/>
          <w:sz w:val="27"/>
          <w:szCs w:val="27"/>
          <w:u w:val="single" w:color="auto"/>
        </w:rPr>
        <w:t>及时作出确定而延误工期的；④非承包人及不可抗力原因等</w:t>
      </w:r>
      <w:r>
        <w:rPr>
          <w:rFonts w:ascii="楷体" w:hAnsi="楷体" w:eastAsia="楷体" w:cs="楷体"/>
          <w:spacing w:val="1"/>
          <w:sz w:val="27"/>
          <w:szCs w:val="27"/>
        </w:rPr>
        <w:t xml:space="preserve">  </w:t>
      </w:r>
      <w:r>
        <w:rPr>
          <w:rFonts w:ascii="Arial" w:hAnsi="Arial" w:eastAsia="Arial" w:cs="Arial"/>
          <w:spacing w:val="1"/>
          <w:sz w:val="27"/>
          <w:szCs w:val="27"/>
        </w:rPr>
        <w:t>o</w:t>
      </w:r>
    </w:p>
    <w:p w14:paraId="5B481BF4">
      <w:pPr>
        <w:spacing w:before="218" w:line="222" w:lineRule="auto"/>
        <w:ind w:left="113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-5"/>
          <w:sz w:val="27"/>
          <w:szCs w:val="27"/>
        </w:rPr>
        <w:t>7.5.2因承包人原因导致工期延误</w:t>
      </w:r>
    </w:p>
    <w:p w14:paraId="19D633BF">
      <w:pPr>
        <w:spacing w:before="186" w:line="216" w:lineRule="auto"/>
        <w:ind w:left="1135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-4"/>
          <w:sz w:val="27"/>
          <w:szCs w:val="27"/>
        </w:rPr>
        <w:t>因承包人原因造成工期延误，逾期竣工违约金的计算方法为：</w:t>
      </w:r>
    </w:p>
    <w:p w14:paraId="00BF0710">
      <w:pPr>
        <w:spacing w:line="220" w:lineRule="auto"/>
        <w:ind w:left="968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b/>
          <w:bCs/>
          <w:spacing w:val="4"/>
          <w:sz w:val="27"/>
          <w:szCs w:val="27"/>
          <w:u w:val="single" w:color="auto"/>
        </w:rPr>
        <w:t>每天200元，累计计算</w:t>
      </w:r>
    </w:p>
    <w:p w14:paraId="38C3BE7A">
      <w:pPr>
        <w:spacing w:before="6" w:line="188" w:lineRule="auto"/>
        <w:ind w:left="3894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BAFC97D">
      <w:pPr>
        <w:spacing w:line="265" w:lineRule="auto"/>
        <w:rPr>
          <w:rFonts w:ascii="Arial"/>
          <w:sz w:val="21"/>
        </w:rPr>
      </w:pPr>
    </w:p>
    <w:p w14:paraId="185F8AED">
      <w:pPr>
        <w:spacing w:before="88" w:line="222" w:lineRule="auto"/>
        <w:ind w:left="664" w:right="1017" w:firstLine="470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-4"/>
          <w:sz w:val="27"/>
          <w:szCs w:val="27"/>
        </w:rPr>
        <w:t>因承包人原因造成工期延误，逾期竣工违约金的上限：</w:t>
      </w:r>
      <w:r>
        <w:rPr>
          <w:rFonts w:ascii="楷体" w:hAnsi="楷体" w:eastAsia="楷体" w:cs="楷体"/>
          <w:spacing w:val="-4"/>
          <w:sz w:val="27"/>
          <w:szCs w:val="27"/>
          <w:u w:val="single" w:color="auto"/>
        </w:rPr>
        <w:t>签</w:t>
      </w:r>
      <w:r>
        <w:rPr>
          <w:rFonts w:ascii="楷体" w:hAnsi="楷体" w:eastAsia="楷体" w:cs="楷体"/>
          <w:spacing w:val="7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27"/>
          <w:szCs w:val="27"/>
          <w:u w:val="single" w:color="auto"/>
        </w:rPr>
        <w:t>约</w:t>
      </w:r>
      <w:r>
        <w:rPr>
          <w:rFonts w:ascii="楷体" w:hAnsi="楷体" w:eastAsia="楷体" w:cs="楷体"/>
          <w:spacing w:val="35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27"/>
          <w:szCs w:val="27"/>
          <w:u w:val="single" w:color="auto"/>
        </w:rPr>
        <w:t>合</w:t>
      </w:r>
      <w:r>
        <w:rPr>
          <w:rFonts w:ascii="楷体" w:hAnsi="楷体" w:eastAsia="楷体" w:cs="楷体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27"/>
          <w:sz w:val="27"/>
          <w:szCs w:val="27"/>
          <w:u w:val="single" w:color="auto"/>
        </w:rPr>
        <w:t>同价的1%</w:t>
      </w:r>
    </w:p>
    <w:p w14:paraId="6E1D1BD0">
      <w:pPr>
        <w:spacing w:before="5" w:line="60" w:lineRule="exact"/>
        <w:ind w:left="2204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E25885B">
      <w:pPr>
        <w:spacing w:line="270" w:lineRule="auto"/>
        <w:rPr>
          <w:rFonts w:ascii="Arial"/>
          <w:sz w:val="21"/>
        </w:rPr>
      </w:pPr>
    </w:p>
    <w:p w14:paraId="681851F8">
      <w:pPr>
        <w:spacing w:before="88" w:line="222" w:lineRule="auto"/>
        <w:ind w:left="113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z w:val="27"/>
          <w:szCs w:val="27"/>
        </w:rPr>
        <w:t>7.6不利物质条件</w:t>
      </w:r>
    </w:p>
    <w:p w14:paraId="7C3A7520">
      <w:pPr>
        <w:spacing w:before="197" w:line="231" w:lineRule="auto"/>
        <w:ind w:left="1135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-10"/>
          <w:sz w:val="27"/>
          <w:szCs w:val="27"/>
        </w:rPr>
        <w:t xml:space="preserve">不利物质条件的其他情形和有关约定： </w:t>
      </w:r>
      <w:r>
        <w:rPr>
          <w:rFonts w:ascii="楷体" w:hAnsi="楷体" w:eastAsia="楷体" w:cs="楷体"/>
          <w:spacing w:val="96"/>
          <w:position w:val="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执</w:t>
      </w:r>
      <w:r>
        <w:rPr>
          <w:rFonts w:ascii="楷体" w:hAnsi="楷体" w:eastAsia="楷体" w:cs="楷体"/>
          <w:spacing w:val="-46"/>
          <w:position w:val="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行</w:t>
      </w:r>
      <w:r>
        <w:rPr>
          <w:rFonts w:ascii="楷体" w:hAnsi="楷体" w:eastAsia="楷体" w:cs="楷体"/>
          <w:spacing w:val="-49"/>
          <w:position w:val="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通</w:t>
      </w:r>
      <w:r>
        <w:rPr>
          <w:rFonts w:ascii="楷体" w:hAnsi="楷体" w:eastAsia="楷体" w:cs="楷体"/>
          <w:spacing w:val="-31"/>
          <w:position w:val="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用</w:t>
      </w:r>
      <w:r>
        <w:rPr>
          <w:rFonts w:ascii="楷体" w:hAnsi="楷体" w:eastAsia="楷体" w:cs="楷体"/>
          <w:spacing w:val="-47"/>
          <w:position w:val="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条</w:t>
      </w:r>
      <w:r>
        <w:rPr>
          <w:rFonts w:ascii="楷体" w:hAnsi="楷体" w:eastAsia="楷体" w:cs="楷体"/>
          <w:spacing w:val="-56"/>
          <w:position w:val="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款</w:t>
      </w:r>
      <w:r>
        <w:rPr>
          <w:rFonts w:ascii="楷体" w:hAnsi="楷体" w:eastAsia="楷体" w:cs="楷体"/>
          <w:spacing w:val="38"/>
          <w:position w:val="1"/>
          <w:sz w:val="27"/>
          <w:szCs w:val="27"/>
          <w:u w:val="single" w:color="auto"/>
        </w:rPr>
        <w:t xml:space="preserve">   </w:t>
      </w:r>
      <w:r>
        <w:rPr>
          <w:rFonts w:ascii="楷体" w:hAnsi="楷体" w:eastAsia="楷体" w:cs="楷体"/>
          <w:spacing w:val="-10"/>
          <w:position w:val="1"/>
          <w:sz w:val="27"/>
          <w:szCs w:val="27"/>
          <w:u w:val="single" w:color="auto"/>
        </w:rPr>
        <w:t>。</w:t>
      </w:r>
    </w:p>
    <w:p w14:paraId="414D95E6">
      <w:pPr>
        <w:spacing w:before="170" w:line="221" w:lineRule="auto"/>
        <w:ind w:left="113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-9"/>
          <w:sz w:val="27"/>
          <w:szCs w:val="27"/>
        </w:rPr>
        <w:t>7.7异常恶劣的气候条件</w:t>
      </w:r>
    </w:p>
    <w:p w14:paraId="676D51D4">
      <w:pPr>
        <w:spacing w:before="209" w:line="222" w:lineRule="auto"/>
        <w:ind w:left="1135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9"/>
          <w:sz w:val="27"/>
          <w:szCs w:val="27"/>
        </w:rPr>
        <w:t>发包人和承包人同意以下情形视为异常恶劣的气候条件：</w:t>
      </w:r>
    </w:p>
    <w:p w14:paraId="5B20BCE0">
      <w:pPr>
        <w:pStyle w:val="2"/>
        <w:spacing w:before="157" w:line="225" w:lineRule="auto"/>
        <w:ind w:left="1395"/>
        <w:rPr>
          <w:sz w:val="31"/>
          <w:szCs w:val="31"/>
        </w:rPr>
      </w:pPr>
      <w:r>
        <w:rPr>
          <w:spacing w:val="3"/>
          <w:sz w:val="31"/>
          <w:szCs w:val="31"/>
        </w:rPr>
        <w:t>(1)</w:t>
      </w:r>
      <w:r>
        <w:rPr>
          <w:spacing w:val="-4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 xml:space="preserve"> 冬雨季雨雪天数超过以往正常天数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 xml:space="preserve">10% </w:t>
      </w:r>
      <w:r>
        <w:rPr>
          <w:spacing w:val="2"/>
          <w:sz w:val="31"/>
          <w:szCs w:val="31"/>
        </w:rPr>
        <w:t>;</w:t>
      </w:r>
    </w:p>
    <w:p w14:paraId="72DC49FE">
      <w:pPr>
        <w:pStyle w:val="2"/>
        <w:spacing w:before="204" w:line="227" w:lineRule="auto"/>
        <w:ind w:left="1405"/>
        <w:rPr>
          <w:rFonts w:ascii="楷体" w:hAnsi="楷体" w:eastAsia="楷体" w:cs="楷体"/>
          <w:sz w:val="27"/>
          <w:szCs w:val="27"/>
        </w:rPr>
      </w:pPr>
      <w:r>
        <w:rPr>
          <w:spacing w:val="-16"/>
          <w:sz w:val="27"/>
          <w:szCs w:val="27"/>
        </w:rPr>
        <w:t>(2)</w:t>
      </w:r>
      <w:r>
        <w:rPr>
          <w:spacing w:val="32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110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高</w:t>
      </w:r>
      <w:r>
        <w:rPr>
          <w:rFonts w:ascii="楷体" w:hAnsi="楷体" w:eastAsia="楷体" w:cs="楷体"/>
          <w:spacing w:val="-35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温</w:t>
      </w:r>
      <w:r>
        <w:rPr>
          <w:rFonts w:ascii="楷体" w:hAnsi="楷体" w:eastAsia="楷体" w:cs="楷体"/>
          <w:spacing w:val="-4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天</w:t>
      </w:r>
      <w:r>
        <w:rPr>
          <w:rFonts w:ascii="楷体" w:hAnsi="楷体" w:eastAsia="楷体" w:cs="楷体"/>
          <w:spacing w:val="-53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数</w:t>
      </w:r>
      <w:r>
        <w:rPr>
          <w:rFonts w:ascii="楷体" w:hAnsi="楷体" w:eastAsia="楷体" w:cs="楷体"/>
          <w:spacing w:val="-58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超</w:t>
      </w:r>
      <w:r>
        <w:rPr>
          <w:rFonts w:ascii="楷体" w:hAnsi="楷体" w:eastAsia="楷体" w:cs="楷体"/>
          <w:spacing w:val="-45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过 以</w:t>
      </w:r>
      <w:r>
        <w:rPr>
          <w:rFonts w:ascii="楷体" w:hAnsi="楷体" w:eastAsia="楷体" w:cs="楷体"/>
          <w:spacing w:val="-5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往</w:t>
      </w:r>
      <w:r>
        <w:rPr>
          <w:rFonts w:ascii="楷体" w:hAnsi="楷体" w:eastAsia="楷体" w:cs="楷体"/>
          <w:spacing w:val="-48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正</w:t>
      </w:r>
      <w:r>
        <w:rPr>
          <w:rFonts w:ascii="楷体" w:hAnsi="楷体" w:eastAsia="楷体" w:cs="楷体"/>
          <w:spacing w:val="-26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常</w:t>
      </w:r>
      <w:r>
        <w:rPr>
          <w:rFonts w:ascii="楷体" w:hAnsi="楷体" w:eastAsia="楷体" w:cs="楷体"/>
          <w:spacing w:val="-42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天</w:t>
      </w:r>
      <w:r>
        <w:rPr>
          <w:rFonts w:ascii="楷体" w:hAnsi="楷体" w:eastAsia="楷体" w:cs="楷体"/>
          <w:spacing w:val="-52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数</w:t>
      </w:r>
      <w:r>
        <w:rPr>
          <w:rFonts w:ascii="楷体" w:hAnsi="楷体" w:eastAsia="楷体" w:cs="楷体"/>
          <w:spacing w:val="-36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1</w:t>
      </w:r>
      <w:r>
        <w:rPr>
          <w:rFonts w:ascii="楷体" w:hAnsi="楷体" w:eastAsia="楷体" w:cs="楷体"/>
          <w:spacing w:val="-51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>0</w:t>
      </w:r>
      <w:r>
        <w:rPr>
          <w:rFonts w:ascii="楷体" w:hAnsi="楷体" w:eastAsia="楷体" w:cs="楷体"/>
          <w:spacing w:val="-5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7"/>
          <w:szCs w:val="27"/>
          <w:u w:val="single" w:color="auto"/>
        </w:rPr>
        <w:t xml:space="preserve">%     </w:t>
      </w:r>
      <w:r>
        <w:rPr>
          <w:rFonts w:ascii="楷体" w:hAnsi="楷体" w:eastAsia="楷体" w:cs="楷体"/>
          <w:sz w:val="27"/>
          <w:szCs w:val="27"/>
        </w:rPr>
        <w:t xml:space="preserve"> </w:t>
      </w:r>
    </w:p>
    <w:p w14:paraId="52128861">
      <w:pPr>
        <w:spacing w:before="182" w:line="221" w:lineRule="auto"/>
        <w:ind w:left="113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-1"/>
          <w:sz w:val="27"/>
          <w:szCs w:val="27"/>
        </w:rPr>
        <w:t>7.9提前竣工的奖励</w:t>
      </w:r>
    </w:p>
    <w:p w14:paraId="79394A1A">
      <w:pPr>
        <w:spacing w:before="182" w:line="220" w:lineRule="auto"/>
        <w:ind w:left="1135"/>
        <w:rPr>
          <w:rFonts w:ascii="楷体" w:hAnsi="楷体" w:eastAsia="楷体" w:cs="楷体"/>
          <w:sz w:val="21"/>
          <w:szCs w:val="21"/>
        </w:rPr>
      </w:pPr>
      <w:r>
        <w:rPr>
          <w:rFonts w:ascii="黑体" w:hAnsi="黑体" w:eastAsia="黑体" w:cs="黑体"/>
          <w:spacing w:val="-8"/>
          <w:sz w:val="21"/>
          <w:szCs w:val="21"/>
        </w:rPr>
        <w:t>7</w:t>
      </w:r>
      <w:r>
        <w:rPr>
          <w:rFonts w:ascii="黑体" w:hAnsi="黑体" w:eastAsia="黑体" w:cs="黑体"/>
          <w:spacing w:val="-35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.</w:t>
      </w:r>
      <w:r>
        <w:rPr>
          <w:rFonts w:ascii="黑体" w:hAnsi="黑体" w:eastAsia="黑体" w:cs="黑体"/>
          <w:spacing w:val="-48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9</w:t>
      </w:r>
      <w:r>
        <w:rPr>
          <w:rFonts w:ascii="黑体" w:hAnsi="黑体" w:eastAsia="黑体" w:cs="黑体"/>
          <w:spacing w:val="-35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.</w:t>
      </w:r>
      <w:r>
        <w:rPr>
          <w:rFonts w:ascii="黑体" w:hAnsi="黑体" w:eastAsia="黑体" w:cs="黑体"/>
          <w:spacing w:val="-45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2</w:t>
      </w:r>
      <w:r>
        <w:rPr>
          <w:rFonts w:ascii="黑体" w:hAnsi="黑体" w:eastAsia="黑体" w:cs="黑体"/>
          <w:spacing w:val="-44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提</w:t>
      </w:r>
      <w:r>
        <w:rPr>
          <w:rFonts w:ascii="黑体" w:hAnsi="黑体" w:eastAsia="黑体" w:cs="黑体"/>
          <w:spacing w:val="-43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前</w:t>
      </w:r>
      <w:r>
        <w:rPr>
          <w:rFonts w:ascii="黑体" w:hAnsi="黑体" w:eastAsia="黑体" w:cs="黑体"/>
          <w:spacing w:val="-44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竣</w:t>
      </w:r>
      <w:r>
        <w:rPr>
          <w:rFonts w:ascii="黑体" w:hAnsi="黑体" w:eastAsia="黑体" w:cs="黑体"/>
          <w:spacing w:val="-42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工</w:t>
      </w:r>
      <w:r>
        <w:rPr>
          <w:rFonts w:ascii="黑体" w:hAnsi="黑体" w:eastAsia="黑体" w:cs="黑体"/>
          <w:spacing w:val="-32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的</w:t>
      </w:r>
      <w:r>
        <w:rPr>
          <w:rFonts w:ascii="黑体" w:hAnsi="黑体" w:eastAsia="黑体" w:cs="黑体"/>
          <w:spacing w:val="-39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奖</w:t>
      </w:r>
      <w:r>
        <w:rPr>
          <w:rFonts w:ascii="黑体" w:hAnsi="黑体" w:eastAsia="黑体" w:cs="黑体"/>
          <w:spacing w:val="-45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>励</w:t>
      </w:r>
      <w:r>
        <w:rPr>
          <w:rFonts w:ascii="黑体" w:hAnsi="黑体" w:eastAsia="黑体" w:cs="黑体"/>
          <w:spacing w:val="-51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8"/>
          <w:sz w:val="21"/>
          <w:szCs w:val="21"/>
        </w:rPr>
        <w:t xml:space="preserve">：  </w:t>
      </w:r>
      <w:r>
        <w:rPr>
          <w:rFonts w:ascii="楷体" w:hAnsi="楷体" w:eastAsia="楷体" w:cs="楷体"/>
          <w:spacing w:val="-100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  <w:u w:val="single" w:color="auto"/>
        </w:rPr>
        <w:t>每 天 2 0</w:t>
      </w:r>
      <w:r>
        <w:rPr>
          <w:rFonts w:ascii="楷体" w:hAnsi="楷体" w:eastAsia="楷体" w:cs="楷体"/>
          <w:spacing w:val="-9"/>
          <w:sz w:val="21"/>
          <w:szCs w:val="21"/>
          <w:u w:val="single" w:color="auto"/>
        </w:rPr>
        <w:t xml:space="preserve"> 0 元 ，</w:t>
      </w:r>
      <w:r>
        <w:rPr>
          <w:rFonts w:ascii="楷体" w:hAnsi="楷体" w:eastAsia="楷体" w:cs="楷体"/>
          <w:spacing w:val="22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1"/>
          <w:szCs w:val="21"/>
          <w:u w:val="single" w:color="auto"/>
        </w:rPr>
        <w:t>累 计 计 算</w:t>
      </w:r>
    </w:p>
    <w:p w14:paraId="4BC38D92">
      <w:pPr>
        <w:spacing w:before="58" w:line="188" w:lineRule="auto"/>
        <w:ind w:left="706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E72F474">
      <w:pPr>
        <w:pStyle w:val="2"/>
        <w:spacing w:before="173" w:line="222" w:lineRule="auto"/>
        <w:ind w:left="668"/>
        <w:rPr>
          <w:rFonts w:ascii="黑体" w:hAnsi="黑体" w:eastAsia="黑体" w:cs="黑体"/>
          <w:sz w:val="27"/>
          <w:szCs w:val="27"/>
        </w:rPr>
      </w:pPr>
      <w:r>
        <w:rPr>
          <w:b/>
          <w:bCs/>
          <w:spacing w:val="10"/>
          <w:sz w:val="27"/>
          <w:szCs w:val="27"/>
        </w:rPr>
        <w:t>8.</w:t>
      </w:r>
      <w:r>
        <w:rPr>
          <w:spacing w:val="-74"/>
          <w:sz w:val="27"/>
          <w:szCs w:val="27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7"/>
          <w:szCs w:val="27"/>
        </w:rPr>
        <w:t>材料与设备</w:t>
      </w:r>
    </w:p>
    <w:p w14:paraId="05F57F67">
      <w:pPr>
        <w:spacing w:before="196" w:line="222" w:lineRule="auto"/>
        <w:ind w:left="113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-10"/>
          <w:sz w:val="27"/>
          <w:szCs w:val="27"/>
        </w:rPr>
        <w:t>8.4材料与工程设备的保管与使用</w:t>
      </w:r>
    </w:p>
    <w:p w14:paraId="3E9C3A48">
      <w:pPr>
        <w:pStyle w:val="2"/>
        <w:spacing w:before="205" w:line="220" w:lineRule="auto"/>
        <w:ind w:left="1135"/>
        <w:rPr>
          <w:rFonts w:ascii="楷体" w:hAnsi="楷体" w:eastAsia="楷体" w:cs="楷体"/>
          <w:sz w:val="27"/>
          <w:szCs w:val="27"/>
        </w:rPr>
      </w:pPr>
      <w:r>
        <w:rPr>
          <w:rFonts w:ascii="仿宋" w:hAnsi="仿宋" w:eastAsia="仿宋" w:cs="仿宋"/>
          <w:spacing w:val="-4"/>
          <w:sz w:val="27"/>
          <w:szCs w:val="27"/>
        </w:rPr>
        <w:t>8.4.1发包人供应的材料设备的保管费用的承担</w:t>
      </w:r>
      <w:r>
        <w:rPr>
          <w:spacing w:val="-4"/>
          <w:sz w:val="27"/>
          <w:szCs w:val="27"/>
        </w:rPr>
        <w:t>：</w:t>
      </w:r>
      <w:r>
        <w:rPr>
          <w:rFonts w:ascii="黑体" w:hAnsi="黑体" w:eastAsia="黑体" w:cs="黑体"/>
          <w:spacing w:val="-4"/>
          <w:sz w:val="27"/>
          <w:szCs w:val="27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27"/>
          <w:szCs w:val="27"/>
        </w:rPr>
        <w:t>。</w:t>
      </w:r>
    </w:p>
    <w:p w14:paraId="518C2FFC">
      <w:pPr>
        <w:spacing w:before="192" w:line="224" w:lineRule="auto"/>
        <w:ind w:left="113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9"/>
          <w:sz w:val="27"/>
          <w:szCs w:val="27"/>
        </w:rPr>
        <w:t>8.6样品</w:t>
      </w:r>
    </w:p>
    <w:p w14:paraId="0C07E73E">
      <w:pPr>
        <w:spacing w:before="203" w:line="222" w:lineRule="auto"/>
        <w:ind w:left="113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-11"/>
          <w:sz w:val="27"/>
          <w:szCs w:val="27"/>
        </w:rPr>
        <w:t>8.6.1样品的报送与封存</w:t>
      </w:r>
    </w:p>
    <w:p w14:paraId="254C2535">
      <w:pPr>
        <w:spacing w:before="171" w:line="219" w:lineRule="auto"/>
        <w:ind w:left="1135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2"/>
          <w:sz w:val="27"/>
          <w:szCs w:val="27"/>
        </w:rPr>
        <w:t>需要承包人报送样品的材料或工程设备，样品的种类、名</w:t>
      </w:r>
      <w:r>
        <w:rPr>
          <w:rFonts w:ascii="仿宋" w:hAnsi="仿宋" w:eastAsia="仿宋" w:cs="仿宋"/>
          <w:spacing w:val="-3"/>
          <w:sz w:val="27"/>
          <w:szCs w:val="27"/>
        </w:rPr>
        <w:t>称、规</w:t>
      </w:r>
    </w:p>
    <w:p w14:paraId="4ED09186">
      <w:pPr>
        <w:spacing w:before="214" w:line="192" w:lineRule="auto"/>
        <w:ind w:left="634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楷体" w:hAnsi="楷体" w:eastAsia="楷体" w:cs="楷体"/>
          <w:spacing w:val="7"/>
          <w:sz w:val="27"/>
          <w:szCs w:val="27"/>
        </w:rPr>
        <w:t xml:space="preserve">格、数量要求：按管理部门现行要求及发包人需求确定  </w:t>
      </w:r>
      <w:r>
        <w:rPr>
          <w:rFonts w:ascii="Times New Roman" w:hAnsi="Times New Roman" w:eastAsia="Times New Roman" w:cs="Times New Roman"/>
          <w:spacing w:val="7"/>
          <w:sz w:val="27"/>
          <w:szCs w:val="27"/>
        </w:rPr>
        <w:t>o</w:t>
      </w:r>
    </w:p>
    <w:p w14:paraId="1AEB9384">
      <w:pPr>
        <w:tabs>
          <w:tab w:val="left" w:pos="7260"/>
        </w:tabs>
        <w:spacing w:line="9" w:lineRule="exact"/>
        <w:ind w:left="2487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trike/>
          <w:position w:val="6"/>
          <w:sz w:val="27"/>
          <w:szCs w:val="27"/>
        </w:rPr>
        <w:tab/>
      </w:r>
      <w:r>
        <w:rPr>
          <w:rFonts w:ascii="Times New Roman" w:hAnsi="Times New Roman" w:eastAsia="Times New Roman" w:cs="Times New Roman"/>
          <w:spacing w:val="17"/>
          <w:position w:val="6"/>
          <w:sz w:val="27"/>
          <w:szCs w:val="27"/>
        </w:rPr>
        <w:t xml:space="preserve">   </w:t>
      </w:r>
      <w:r>
        <w:rPr>
          <w:rFonts w:ascii="Times New Roman" w:hAnsi="Times New Roman" w:eastAsia="Times New Roman" w:cs="Times New Roman"/>
          <w:position w:val="6"/>
          <w:sz w:val="27"/>
          <w:szCs w:val="27"/>
        </w:rPr>
        <w:t>_</w:t>
      </w:r>
    </w:p>
    <w:p w14:paraId="4DEA83E5">
      <w:pPr>
        <w:pStyle w:val="2"/>
        <w:spacing w:before="266" w:line="222" w:lineRule="auto"/>
        <w:ind w:left="1138"/>
        <w:rPr>
          <w:rFonts w:ascii="黑体" w:hAnsi="黑体" w:eastAsia="黑体" w:cs="黑体"/>
          <w:sz w:val="27"/>
          <w:szCs w:val="27"/>
        </w:rPr>
      </w:pPr>
      <w:r>
        <w:rPr>
          <w:b/>
          <w:bCs/>
          <w:spacing w:val="-13"/>
          <w:sz w:val="27"/>
          <w:szCs w:val="27"/>
        </w:rPr>
        <w:t>8.8</w:t>
      </w:r>
      <w:r>
        <w:rPr>
          <w:spacing w:val="-13"/>
          <w:sz w:val="27"/>
          <w:szCs w:val="27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7"/>
          <w:szCs w:val="27"/>
        </w:rPr>
        <w:t>施工设备和临时设施</w:t>
      </w:r>
    </w:p>
    <w:p w14:paraId="0EA9B21F">
      <w:pPr>
        <w:pStyle w:val="2"/>
        <w:spacing w:before="199" w:line="222" w:lineRule="auto"/>
        <w:ind w:left="1135"/>
        <w:rPr>
          <w:rFonts w:ascii="黑体" w:hAnsi="黑体" w:eastAsia="黑体" w:cs="黑体"/>
          <w:sz w:val="27"/>
          <w:szCs w:val="27"/>
        </w:rPr>
      </w:pPr>
      <w:r>
        <w:rPr>
          <w:spacing w:val="-13"/>
          <w:sz w:val="27"/>
          <w:szCs w:val="27"/>
        </w:rPr>
        <w:t xml:space="preserve">8.8.1 </w:t>
      </w:r>
      <w:r>
        <w:rPr>
          <w:rFonts w:ascii="黑体" w:hAnsi="黑体" w:eastAsia="黑体" w:cs="黑体"/>
          <w:spacing w:val="-13"/>
          <w:sz w:val="27"/>
          <w:szCs w:val="27"/>
        </w:rPr>
        <w:t>承包人提供的施工设备和临时设施</w:t>
      </w:r>
    </w:p>
    <w:p w14:paraId="299601C1">
      <w:pPr>
        <w:spacing w:before="182" w:line="224" w:lineRule="auto"/>
        <w:ind w:left="113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1"/>
          <w:sz w:val="21"/>
          <w:szCs w:val="21"/>
        </w:rPr>
        <w:t>关 于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修</w:t>
      </w:r>
      <w:r>
        <w:rPr>
          <w:rFonts w:ascii="楷体" w:hAnsi="楷体" w:eastAsia="楷体" w:cs="楷体"/>
          <w:spacing w:val="-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建</w:t>
      </w:r>
      <w:r>
        <w:rPr>
          <w:rFonts w:ascii="楷体" w:hAnsi="楷体" w:eastAsia="楷体" w:cs="楷体"/>
          <w:spacing w:val="-2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临</w:t>
      </w:r>
      <w:r>
        <w:rPr>
          <w:rFonts w:ascii="楷体" w:hAnsi="楷体" w:eastAsia="楷体" w:cs="楷体"/>
          <w:spacing w:val="-2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时</w:t>
      </w:r>
      <w:r>
        <w:rPr>
          <w:rFonts w:ascii="楷体" w:hAnsi="楷体" w:eastAsia="楷体" w:cs="楷体"/>
          <w:spacing w:val="-3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设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施 费</w:t>
      </w:r>
      <w:r>
        <w:rPr>
          <w:rFonts w:ascii="楷体" w:hAnsi="楷体" w:eastAsia="楷体" w:cs="楷体"/>
          <w:spacing w:val="-1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用</w:t>
      </w:r>
      <w:r>
        <w:rPr>
          <w:rFonts w:ascii="楷体" w:hAnsi="楷体" w:eastAsia="楷体" w:cs="楷体"/>
          <w:spacing w:val="-3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承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担</w:t>
      </w:r>
      <w:r>
        <w:rPr>
          <w:rFonts w:ascii="楷体" w:hAnsi="楷体" w:eastAsia="楷体" w:cs="楷体"/>
          <w:spacing w:val="-2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的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约</w:t>
      </w:r>
      <w:r>
        <w:rPr>
          <w:rFonts w:ascii="楷体" w:hAnsi="楷体" w:eastAsia="楷体" w:cs="楷体"/>
          <w:spacing w:val="-2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定</w:t>
      </w:r>
      <w:r>
        <w:rPr>
          <w:rFonts w:ascii="楷体" w:hAnsi="楷体" w:eastAsia="楷体" w:cs="楷体"/>
          <w:spacing w:val="-4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</w:rPr>
        <w:t>：</w:t>
      </w:r>
      <w:r>
        <w:rPr>
          <w:rFonts w:ascii="楷体" w:hAnsi="楷体" w:eastAsia="楷体" w:cs="楷体"/>
          <w:spacing w:val="4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95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  <w:u w:val="single" w:color="auto"/>
        </w:rPr>
        <w:t>执 行 通</w:t>
      </w:r>
      <w:r>
        <w:rPr>
          <w:rFonts w:ascii="楷体" w:hAnsi="楷体" w:eastAsia="楷体" w:cs="楷体"/>
          <w:spacing w:val="27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1"/>
          <w:szCs w:val="21"/>
          <w:u w:val="single" w:color="auto"/>
        </w:rPr>
        <w:t>用</w:t>
      </w:r>
      <w:r>
        <w:rPr>
          <w:rFonts w:ascii="楷体" w:hAnsi="楷体" w:eastAsia="楷体" w:cs="楷体"/>
          <w:spacing w:val="17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1"/>
          <w:szCs w:val="21"/>
          <w:u w:val="single" w:color="auto"/>
        </w:rPr>
        <w:t>条 款</w:t>
      </w:r>
      <w:r>
        <w:rPr>
          <w:rFonts w:ascii="楷体" w:hAnsi="楷体" w:eastAsia="楷体" w:cs="楷体"/>
          <w:sz w:val="21"/>
          <w:szCs w:val="21"/>
          <w:u w:val="single" w:color="auto"/>
        </w:rPr>
        <w:t xml:space="preserve">   </w:t>
      </w:r>
    </w:p>
    <w:p w14:paraId="39AEB741">
      <w:pPr>
        <w:spacing w:before="56" w:line="45" w:lineRule="exact"/>
        <w:ind w:left="7595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1032732">
      <w:pPr>
        <w:spacing w:before="261" w:line="188" w:lineRule="auto"/>
        <w:ind w:left="4494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5"/>
          <w:sz w:val="14"/>
          <w:szCs w:val="14"/>
        </w:rPr>
        <w:t>16</w:t>
      </w:r>
    </w:p>
    <w:p w14:paraId="3821EE76">
      <w:pPr>
        <w:spacing w:line="411" w:lineRule="auto"/>
        <w:rPr>
          <w:rFonts w:ascii="Arial"/>
          <w:sz w:val="21"/>
        </w:rPr>
      </w:pPr>
    </w:p>
    <w:p w14:paraId="0457E2A2">
      <w:pPr>
        <w:spacing w:before="88"/>
        <w:jc w:val="right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position w:val="-16"/>
          <w:sz w:val="27"/>
          <w:szCs w:val="27"/>
        </w:rPr>
        <w:drawing>
          <wp:inline distT="0" distB="0" distL="0" distR="0">
            <wp:extent cx="437515" cy="42481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2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8"/>
          <w:sz w:val="27"/>
          <w:szCs w:val="27"/>
        </w:rPr>
        <w:t>扫描全能王创建</w:t>
      </w:r>
    </w:p>
    <w:p w14:paraId="38A7A5C5">
      <w:pPr>
        <w:rPr>
          <w:rFonts w:ascii="黑体" w:hAnsi="黑体" w:eastAsia="黑体" w:cs="黑体"/>
          <w:sz w:val="27"/>
          <w:szCs w:val="27"/>
        </w:rPr>
        <w:sectPr>
          <w:pgSz w:w="11900" w:h="16840"/>
          <w:pgMar w:top="1431" w:right="402" w:bottom="170" w:left="1785" w:header="0" w:footer="0" w:gutter="0"/>
          <w:cols w:space="720" w:num="1"/>
        </w:sectPr>
      </w:pPr>
    </w:p>
    <w:p w14:paraId="16E62FC0">
      <w:pPr>
        <w:spacing w:before="163" w:line="221" w:lineRule="auto"/>
        <w:ind w:left="4"/>
        <w:outlineLvl w:val="0"/>
        <w:rPr>
          <w:rFonts w:ascii="黑体" w:hAnsi="黑体" w:eastAsia="黑体" w:cs="黑体"/>
          <w:sz w:val="29"/>
          <w:szCs w:val="29"/>
        </w:rPr>
      </w:pPr>
      <w:bookmarkStart w:id="53" w:name="bookmark25"/>
      <w:bookmarkEnd w:id="53"/>
      <w:bookmarkStart w:id="54" w:name="bookmark46"/>
      <w:bookmarkEnd w:id="54"/>
      <w:r>
        <w:rPr>
          <w:rFonts w:ascii="黑体" w:hAnsi="黑体" w:eastAsia="黑体" w:cs="黑体"/>
          <w:b/>
          <w:bCs/>
          <w:spacing w:val="18"/>
          <w:sz w:val="29"/>
          <w:szCs w:val="29"/>
        </w:rPr>
        <w:t>9</w:t>
      </w:r>
      <w:r>
        <w:rPr>
          <w:rFonts w:ascii="黑体" w:hAnsi="黑体" w:eastAsia="黑体" w:cs="黑体"/>
          <w:spacing w:val="-81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29"/>
          <w:szCs w:val="29"/>
        </w:rPr>
        <w:t>.试验与检验</w:t>
      </w:r>
    </w:p>
    <w:p w14:paraId="19DF49FE">
      <w:pPr>
        <w:pStyle w:val="2"/>
        <w:spacing w:before="175" w:line="304" w:lineRule="auto"/>
        <w:ind w:left="489" w:right="4598" w:firstLine="19"/>
        <w:rPr>
          <w:rFonts w:ascii="Arial" w:hAnsi="Arial" w:eastAsia="Arial" w:cs="Arial"/>
          <w:sz w:val="29"/>
          <w:szCs w:val="29"/>
        </w:rPr>
      </w:pPr>
      <w:r>
        <w:rPr>
          <w:rFonts w:ascii="黑体" w:hAnsi="黑体" w:eastAsia="黑体" w:cs="黑体"/>
          <w:spacing w:val="-1"/>
          <w:sz w:val="29"/>
          <w:szCs w:val="29"/>
        </w:rPr>
        <w:t>9.1试验设备与试验人员：</w:t>
      </w:r>
      <w:r>
        <w:rPr>
          <w:spacing w:val="19"/>
          <w:position w:val="1"/>
          <w:sz w:val="27"/>
          <w:szCs w:val="27"/>
          <w:u w:val="single" w:color="auto"/>
        </w:rPr>
        <w:t xml:space="preserve">     </w:t>
      </w:r>
      <w:r>
        <w:rPr>
          <w:spacing w:val="-1"/>
          <w:position w:val="1"/>
          <w:sz w:val="27"/>
          <w:szCs w:val="27"/>
          <w:u w:val="single" w:color="auto"/>
        </w:rPr>
        <w:t>/</w:t>
      </w:r>
      <w:r>
        <w:rPr>
          <w:spacing w:val="15"/>
          <w:position w:val="1"/>
          <w:sz w:val="27"/>
          <w:szCs w:val="27"/>
          <w:u w:val="single" w:color="auto"/>
        </w:rPr>
        <w:t xml:space="preserve">     </w:t>
      </w:r>
      <w:r>
        <w:rPr>
          <w:spacing w:val="3"/>
          <w:position w:val="1"/>
          <w:sz w:val="27"/>
          <w:szCs w:val="27"/>
        </w:rPr>
        <w:t xml:space="preserve"> </w:t>
      </w:r>
      <w:r>
        <w:rPr>
          <w:rFonts w:ascii="黑体" w:hAnsi="黑体" w:eastAsia="黑体" w:cs="黑体"/>
          <w:spacing w:val="2"/>
          <w:sz w:val="29"/>
          <w:szCs w:val="29"/>
        </w:rPr>
        <w:t>9.4现场工艺试验：</w:t>
      </w:r>
      <w:r>
        <w:rPr>
          <w:rFonts w:ascii="黑体" w:hAnsi="黑体" w:eastAsia="黑体" w:cs="黑体"/>
          <w:spacing w:val="-45"/>
          <w:sz w:val="29"/>
          <w:szCs w:val="29"/>
        </w:rPr>
        <w:t xml:space="preserve"> </w:t>
      </w:r>
      <w:r>
        <w:rPr>
          <w:spacing w:val="2"/>
          <w:sz w:val="29"/>
          <w:szCs w:val="29"/>
          <w:u w:val="single" w:color="auto"/>
        </w:rPr>
        <w:t xml:space="preserve">   /</w:t>
      </w:r>
      <w:r>
        <w:rPr>
          <w:spacing w:val="5"/>
          <w:sz w:val="29"/>
          <w:szCs w:val="29"/>
          <w:u w:val="single" w:color="auto"/>
        </w:rPr>
        <w:t xml:space="preserve">      </w:t>
      </w:r>
      <w:r>
        <w:rPr>
          <w:spacing w:val="-131"/>
          <w:sz w:val="29"/>
          <w:szCs w:val="29"/>
        </w:rPr>
        <w:t xml:space="preserve"> </w:t>
      </w:r>
      <w:r>
        <w:rPr>
          <w:rFonts w:ascii="Arial" w:hAnsi="Arial" w:eastAsia="Arial" w:cs="Arial"/>
          <w:spacing w:val="2"/>
          <w:sz w:val="29"/>
          <w:szCs w:val="29"/>
        </w:rPr>
        <w:t>o</w:t>
      </w:r>
    </w:p>
    <w:p w14:paraId="2DFDF16B">
      <w:pPr>
        <w:pStyle w:val="2"/>
        <w:spacing w:before="53" w:line="222" w:lineRule="auto"/>
        <w:ind w:left="4"/>
        <w:rPr>
          <w:rFonts w:ascii="黑体" w:hAnsi="黑体" w:eastAsia="黑体" w:cs="黑体"/>
          <w:sz w:val="33"/>
          <w:szCs w:val="33"/>
        </w:rPr>
      </w:pPr>
      <w:r>
        <w:rPr>
          <w:b/>
          <w:bCs/>
          <w:spacing w:val="-3"/>
          <w:sz w:val="33"/>
          <w:szCs w:val="33"/>
        </w:rPr>
        <w:t>10.</w:t>
      </w:r>
      <w:r>
        <w:rPr>
          <w:rFonts w:ascii="黑体" w:hAnsi="黑体" w:eastAsia="黑体" w:cs="黑体"/>
          <w:b/>
          <w:bCs/>
          <w:spacing w:val="-3"/>
          <w:sz w:val="33"/>
          <w:szCs w:val="33"/>
        </w:rPr>
        <w:t>变更</w:t>
      </w:r>
    </w:p>
    <w:p w14:paraId="29D85104">
      <w:pPr>
        <w:spacing w:before="132" w:line="221" w:lineRule="auto"/>
        <w:ind w:left="5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10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.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1变更的范围：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款   </w:t>
      </w:r>
    </w:p>
    <w:p w14:paraId="156B5ABB">
      <w:pPr>
        <w:spacing w:before="34" w:line="45" w:lineRule="exact"/>
        <w:ind w:left="535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CE4E802">
      <w:pPr>
        <w:spacing w:before="174" w:line="222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6"/>
          <w:sz w:val="29"/>
          <w:szCs w:val="29"/>
        </w:rPr>
        <w:t>10.4变更估价</w:t>
      </w:r>
    </w:p>
    <w:p w14:paraId="2527E902">
      <w:pPr>
        <w:pStyle w:val="2"/>
        <w:spacing w:before="171" w:line="220" w:lineRule="auto"/>
        <w:ind w:left="590"/>
        <w:rPr>
          <w:rFonts w:ascii="Arial" w:hAnsi="Arial" w:eastAsia="Arial" w:cs="Arial"/>
          <w:sz w:val="29"/>
          <w:szCs w:val="29"/>
        </w:rPr>
      </w:pPr>
      <w:r>
        <w:rPr>
          <w:spacing w:val="-17"/>
          <w:sz w:val="29"/>
          <w:szCs w:val="29"/>
        </w:rPr>
        <w:t xml:space="preserve">10.4.1 </w:t>
      </w:r>
      <w:r>
        <w:rPr>
          <w:rFonts w:ascii="仿宋" w:hAnsi="仿宋" w:eastAsia="仿宋" w:cs="仿宋"/>
          <w:spacing w:val="-17"/>
          <w:sz w:val="29"/>
          <w:szCs w:val="29"/>
        </w:rPr>
        <w:t>变更估价原则：</w:t>
      </w:r>
      <w:r>
        <w:rPr>
          <w:rFonts w:ascii="仿宋" w:hAnsi="仿宋" w:eastAsia="仿宋" w:cs="仿宋"/>
          <w:spacing w:val="9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4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4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5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5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款</w:t>
      </w:r>
      <w:r>
        <w:rPr>
          <w:rFonts w:ascii="仿宋" w:hAnsi="仿宋" w:eastAsia="仿宋" w:cs="仿宋"/>
          <w:spacing w:val="7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17"/>
          <w:sz w:val="29"/>
          <w:szCs w:val="29"/>
        </w:rPr>
        <w:t>o</w:t>
      </w:r>
    </w:p>
    <w:p w14:paraId="71276D82">
      <w:pPr>
        <w:spacing w:before="174" w:line="222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10.5承包人的合理化建议</w:t>
      </w:r>
    </w:p>
    <w:p w14:paraId="4A53ED59">
      <w:pPr>
        <w:spacing w:before="152" w:line="207" w:lineRule="auto"/>
        <w:ind w:left="590" w:right="2265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监理人审查承包人合理化建议的期限：</w:t>
      </w:r>
      <w:r>
        <w:rPr>
          <w:rFonts w:ascii="仿宋" w:hAnsi="仿宋" w:eastAsia="仿宋" w:cs="仿宋"/>
          <w:spacing w:val="13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4"/>
          <w:sz w:val="24"/>
          <w:szCs w:val="24"/>
        </w:rPr>
        <w:t>发包人审批承包人合理化建议的期限：</w:t>
      </w:r>
      <w:r>
        <w:rPr>
          <w:rFonts w:ascii="仿宋" w:hAnsi="仿宋" w:eastAsia="仿宋" w:cs="仿宋"/>
          <w:spacing w:val="7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4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136"/>
          <w:sz w:val="29"/>
          <w:szCs w:val="29"/>
        </w:rPr>
        <w:t xml:space="preserve"> </w:t>
      </w:r>
      <w:r>
        <w:rPr>
          <w:rFonts w:ascii="Arial" w:hAnsi="Arial" w:eastAsia="Arial" w:cs="Arial"/>
          <w:spacing w:val="24"/>
          <w:sz w:val="29"/>
          <w:szCs w:val="29"/>
        </w:rPr>
        <w:t>_</w:t>
      </w:r>
      <w:r>
        <w:rPr>
          <w:rFonts w:ascii="Times New Roman" w:hAnsi="Times New Roman" w:eastAsia="Times New Roman" w:cs="Times New Roman"/>
          <w:position w:val="19"/>
          <w:sz w:val="8"/>
          <w:szCs w:val="8"/>
        </w:rPr>
        <w:t>o</w:t>
      </w:r>
      <w:r>
        <w:rPr>
          <w:rFonts w:ascii="Arial" w:hAnsi="Arial" w:eastAsia="Arial" w:cs="Arial"/>
          <w:sz w:val="29"/>
          <w:szCs w:val="29"/>
        </w:rPr>
        <w:t>o</w:t>
      </w:r>
    </w:p>
    <w:p w14:paraId="2ECCA4D8">
      <w:pPr>
        <w:spacing w:line="296" w:lineRule="auto"/>
        <w:rPr>
          <w:rFonts w:ascii="Arial"/>
          <w:sz w:val="21"/>
        </w:rPr>
      </w:pPr>
    </w:p>
    <w:p w14:paraId="2F09FC92">
      <w:pPr>
        <w:spacing w:before="94" w:line="328" w:lineRule="auto"/>
        <w:ind w:right="1650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2"/>
          <w:sz w:val="29"/>
          <w:szCs w:val="29"/>
        </w:rPr>
        <w:t>效益的奖励的方法和金额为：</w:t>
      </w:r>
      <w:r>
        <w:rPr>
          <w:rFonts w:ascii="仿宋" w:hAnsi="仿宋" w:eastAsia="仿宋" w:cs="仿宋"/>
          <w:spacing w:val="-6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发包人按受益金额，给予承包人30%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的奖励。</w:t>
      </w:r>
    </w:p>
    <w:p w14:paraId="62EA16B2">
      <w:pPr>
        <w:spacing w:before="12" w:line="222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5"/>
          <w:sz w:val="29"/>
          <w:szCs w:val="29"/>
        </w:rPr>
        <w:t>10.7暂估价</w:t>
      </w:r>
    </w:p>
    <w:p w14:paraId="512D400A">
      <w:pPr>
        <w:spacing w:before="173" w:line="318" w:lineRule="auto"/>
        <w:ind w:left="590" w:right="1513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z w:val="29"/>
          <w:szCs w:val="29"/>
        </w:rPr>
        <w:t>暂估价材料和工程设备的明细详见附件11:《暂估价一览表》。</w:t>
      </w:r>
      <w:r>
        <w:rPr>
          <w:rFonts w:ascii="黑体" w:hAnsi="黑体" w:eastAsia="黑体" w:cs="黑体"/>
          <w:spacing w:val="9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8"/>
          <w:sz w:val="29"/>
          <w:szCs w:val="29"/>
        </w:rPr>
        <w:t>10.8暂列金额</w:t>
      </w:r>
    </w:p>
    <w:p w14:paraId="6904C7F2">
      <w:pPr>
        <w:pStyle w:val="2"/>
        <w:spacing w:before="33" w:line="222" w:lineRule="auto"/>
        <w:ind w:left="590"/>
        <w:rPr>
          <w:rFonts w:ascii="Arial" w:hAnsi="Arial" w:eastAsia="Arial" w:cs="Arial"/>
          <w:sz w:val="22"/>
          <w:szCs w:val="22"/>
        </w:rPr>
      </w:pPr>
      <w:r>
        <w:rPr>
          <w:rFonts w:ascii="仿宋" w:hAnsi="仿宋" w:eastAsia="仿宋" w:cs="仿宋"/>
          <w:spacing w:val="-4"/>
          <w:sz w:val="29"/>
          <w:szCs w:val="29"/>
        </w:rPr>
        <w:t>合同当事人关于暂列金额使用的约定：</w:t>
      </w:r>
      <w:r>
        <w:rPr>
          <w:spacing w:val="-4"/>
          <w:sz w:val="29"/>
          <w:szCs w:val="29"/>
          <w:u w:val="single" w:color="auto"/>
        </w:rPr>
        <w:t xml:space="preserve">     /</w:t>
      </w:r>
      <w:r>
        <w:rPr>
          <w:spacing w:val="37"/>
          <w:sz w:val="29"/>
          <w:szCs w:val="29"/>
          <w:u w:val="single" w:color="auto"/>
        </w:rPr>
        <w:t xml:space="preserve">  </w:t>
      </w:r>
      <w:r>
        <w:rPr>
          <w:rFonts w:ascii="Arial" w:hAnsi="Arial" w:eastAsia="Arial" w:cs="Arial"/>
          <w:spacing w:val="-4"/>
          <w:position w:val="-2"/>
          <w:sz w:val="22"/>
          <w:szCs w:val="22"/>
        </w:rPr>
        <w:t>o</w:t>
      </w:r>
    </w:p>
    <w:p w14:paraId="533464AB">
      <w:pPr>
        <w:pStyle w:val="2"/>
        <w:spacing w:before="167" w:line="222" w:lineRule="auto"/>
        <w:ind w:left="4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1"/>
          <w:sz w:val="29"/>
          <w:szCs w:val="29"/>
        </w:rPr>
        <w:t>11.</w:t>
      </w:r>
      <w:r>
        <w:rPr>
          <w:spacing w:val="-4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9"/>
          <w:szCs w:val="29"/>
        </w:rPr>
        <w:t>价格调整</w:t>
      </w:r>
    </w:p>
    <w:p w14:paraId="1DE9EAF7">
      <w:pPr>
        <w:pStyle w:val="2"/>
        <w:spacing w:before="161" w:line="222" w:lineRule="auto"/>
        <w:ind w:left="59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1"/>
          <w:sz w:val="29"/>
          <w:szCs w:val="29"/>
        </w:rPr>
        <w:t>11.1</w:t>
      </w:r>
      <w:r>
        <w:rPr>
          <w:spacing w:val="-11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市场价格波动引起的调整</w:t>
      </w:r>
    </w:p>
    <w:p w14:paraId="35FDB854">
      <w:pPr>
        <w:spacing w:before="157" w:line="228" w:lineRule="auto"/>
        <w:ind w:left="590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3"/>
          <w:sz w:val="29"/>
          <w:szCs w:val="29"/>
        </w:rPr>
        <w:t>市场价格波动是否调整合同价格的约定：</w:t>
      </w:r>
      <w:r>
        <w:rPr>
          <w:rFonts w:ascii="仿宋" w:hAnsi="仿宋" w:eastAsia="仿宋" w:cs="仿宋"/>
          <w:spacing w:val="-3"/>
          <w:position w:val="1"/>
          <w:sz w:val="30"/>
          <w:szCs w:val="30"/>
          <w:u w:val="single" w:color="auto"/>
        </w:rPr>
        <w:t xml:space="preserve">  调</w:t>
      </w:r>
      <w:r>
        <w:rPr>
          <w:rFonts w:ascii="仿宋" w:hAnsi="仿宋" w:eastAsia="仿宋" w:cs="仿宋"/>
          <w:spacing w:val="54"/>
          <w:position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position w:val="1"/>
          <w:sz w:val="30"/>
          <w:szCs w:val="30"/>
          <w:u w:val="single" w:color="auto"/>
        </w:rPr>
        <w:t>整</w:t>
      </w:r>
      <w:r>
        <w:rPr>
          <w:rFonts w:ascii="仿宋" w:hAnsi="仿宋" w:eastAsia="仿宋" w:cs="仿宋"/>
          <w:spacing w:val="6"/>
          <w:position w:val="1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3"/>
          <w:position w:val="1"/>
          <w:sz w:val="15"/>
          <w:szCs w:val="15"/>
        </w:rPr>
        <w:t>o</w:t>
      </w:r>
    </w:p>
    <w:p w14:paraId="57DF7A4A">
      <w:pPr>
        <w:spacing w:before="118" w:line="344" w:lineRule="auto"/>
        <w:ind w:right="1739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因市场价格波动调整合同价格，采用以下第</w:t>
      </w:r>
      <w:r>
        <w:rPr>
          <w:rFonts w:ascii="仿宋" w:hAnsi="仿宋" w:eastAsia="仿宋" w:cs="仿宋"/>
          <w:spacing w:val="-76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9"/>
          <w:szCs w:val="29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7"/>
          <w:sz w:val="29"/>
          <w:szCs w:val="29"/>
        </w:rPr>
        <w:t xml:space="preserve">   </w:t>
      </w:r>
      <w:r>
        <w:rPr>
          <w:rFonts w:ascii="仿宋" w:hAnsi="仿宋" w:eastAsia="仿宋" w:cs="仿宋"/>
          <w:spacing w:val="-7"/>
          <w:sz w:val="29"/>
          <w:szCs w:val="29"/>
        </w:rPr>
        <w:t>种方</w:t>
      </w:r>
      <w:r>
        <w:rPr>
          <w:rFonts w:ascii="仿宋" w:hAnsi="仿宋" w:eastAsia="仿宋" w:cs="仿宋"/>
          <w:spacing w:val="-8"/>
          <w:sz w:val="29"/>
          <w:szCs w:val="29"/>
        </w:rPr>
        <w:t>式对合同价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格进行调整：</w:t>
      </w:r>
    </w:p>
    <w:p w14:paraId="798F5EBE">
      <w:pPr>
        <w:spacing w:before="1" w:line="220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第1种方式：采用价格指数进行价格调整。</w:t>
      </w:r>
    </w:p>
    <w:p w14:paraId="1C7EECBD">
      <w:pPr>
        <w:pStyle w:val="2"/>
        <w:spacing w:before="146" w:line="335" w:lineRule="auto"/>
        <w:ind w:left="4" w:right="1584" w:firstLine="585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29"/>
          <w:szCs w:val="29"/>
        </w:rPr>
        <w:t>的约定：</w:t>
      </w:r>
      <w:r>
        <w:rPr>
          <w:rFonts w:ascii="仿宋" w:hAnsi="仿宋" w:eastAsia="仿宋" w:cs="仿宋"/>
          <w:spacing w:val="-118"/>
          <w:sz w:val="29"/>
          <w:szCs w:val="29"/>
        </w:rPr>
        <w:t xml:space="preserve"> </w:t>
      </w:r>
      <w:r>
        <w:rPr>
          <w:spacing w:val="3"/>
          <w:sz w:val="29"/>
          <w:szCs w:val="29"/>
          <w:u w:val="single" w:color="auto"/>
        </w:rPr>
        <w:t xml:space="preserve">     </w:t>
      </w:r>
      <w:r>
        <w:rPr>
          <w:spacing w:val="-5"/>
          <w:sz w:val="29"/>
          <w:szCs w:val="29"/>
          <w:u w:val="single" w:color="auto"/>
        </w:rPr>
        <w:t>/</w:t>
      </w:r>
      <w:r>
        <w:rPr>
          <w:sz w:val="29"/>
          <w:szCs w:val="29"/>
          <w:u w:val="single" w:color="auto"/>
        </w:rPr>
        <w:t xml:space="preserve">   </w:t>
      </w:r>
    </w:p>
    <w:p w14:paraId="009E94A9">
      <w:pPr>
        <w:spacing w:line="283" w:lineRule="auto"/>
        <w:rPr>
          <w:rFonts w:ascii="Arial"/>
          <w:sz w:val="21"/>
        </w:rPr>
      </w:pPr>
    </w:p>
    <w:p w14:paraId="2812A1F6">
      <w:pPr>
        <w:spacing w:line="283" w:lineRule="auto"/>
        <w:rPr>
          <w:rFonts w:ascii="Arial"/>
          <w:sz w:val="21"/>
        </w:rPr>
      </w:pPr>
    </w:p>
    <w:p w14:paraId="2F055D2C">
      <w:pPr>
        <w:spacing w:before="43" w:line="188" w:lineRule="auto"/>
        <w:ind w:left="422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5"/>
          <w:sz w:val="15"/>
          <w:szCs w:val="15"/>
        </w:rPr>
        <w:t>17</w:t>
      </w:r>
    </w:p>
    <w:p w14:paraId="74D3667D">
      <w:pPr>
        <w:spacing w:line="300" w:lineRule="auto"/>
        <w:rPr>
          <w:rFonts w:ascii="Arial"/>
          <w:sz w:val="21"/>
        </w:rPr>
      </w:pPr>
    </w:p>
    <w:p w14:paraId="1F6A008D">
      <w:pPr>
        <w:spacing w:line="301" w:lineRule="auto"/>
        <w:rPr>
          <w:rFonts w:ascii="Arial"/>
          <w:sz w:val="21"/>
        </w:rPr>
      </w:pPr>
    </w:p>
    <w:p w14:paraId="42B11B72">
      <w:pPr>
        <w:spacing w:before="95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11"/>
          <w:sz w:val="29"/>
          <w:szCs w:val="29"/>
        </w:rPr>
        <w:drawing>
          <wp:inline distT="0" distB="0" distL="0" distR="0">
            <wp:extent cx="431165" cy="42481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1778" cy="42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18"/>
          <w:sz w:val="29"/>
          <w:szCs w:val="29"/>
        </w:rPr>
        <w:t>扫描全能</w:t>
      </w: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王创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建</w:t>
      </w:r>
    </w:p>
    <w:p w14:paraId="297A7420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31" w:bottom="170" w:left="1380" w:header="0" w:footer="0" w:gutter="0"/>
          <w:cols w:space="720" w:num="1"/>
        </w:sectPr>
      </w:pPr>
    </w:p>
    <w:p w14:paraId="47E9675A">
      <w:pPr>
        <w:spacing w:before="235" w:line="221" w:lineRule="auto"/>
        <w:ind w:left="954"/>
        <w:rPr>
          <w:rFonts w:ascii="仿宋" w:hAnsi="仿宋" w:eastAsia="仿宋" w:cs="仿宋"/>
          <w:sz w:val="28"/>
          <w:szCs w:val="28"/>
        </w:rPr>
      </w:pPr>
      <w:bookmarkStart w:id="55" w:name="bookmark47"/>
      <w:bookmarkEnd w:id="55"/>
      <w:r>
        <w:rPr>
          <w:rFonts w:ascii="仿宋" w:hAnsi="仿宋" w:eastAsia="仿宋" w:cs="仿宋"/>
          <w:spacing w:val="-7"/>
          <w:sz w:val="28"/>
          <w:szCs w:val="28"/>
        </w:rPr>
        <w:t>第2种方式：采用造价信息进行价格调整。</w:t>
      </w:r>
    </w:p>
    <w:p w14:paraId="0B3CDE85">
      <w:pPr>
        <w:spacing w:before="174" w:line="220" w:lineRule="auto"/>
        <w:ind w:left="109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9"/>
          <w:sz w:val="28"/>
          <w:szCs w:val="28"/>
        </w:rPr>
        <w:t>(2)关于基准价格的约定</w:t>
      </w:r>
      <w:r>
        <w:rPr>
          <w:rFonts w:ascii="仿宋" w:hAnsi="仿宋" w:eastAsia="仿宋" w:cs="仿宋"/>
          <w:spacing w:val="-9"/>
          <w:sz w:val="28"/>
          <w:szCs w:val="28"/>
          <w:u w:val="single" w:color="auto"/>
        </w:rPr>
        <w:t>：以招标控制价取定的材料价为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基准价</w:t>
      </w:r>
      <w:r>
        <w:rPr>
          <w:rFonts w:ascii="仿宋" w:hAnsi="仿宋" w:eastAsia="仿宋" w:cs="仿宋"/>
          <w:spacing w:val="-10"/>
          <w:sz w:val="28"/>
          <w:szCs w:val="28"/>
        </w:rPr>
        <w:t>。</w:t>
      </w:r>
    </w:p>
    <w:p w14:paraId="6B38600E">
      <w:pPr>
        <w:spacing w:before="156" w:line="317" w:lineRule="auto"/>
        <w:ind w:left="394" w:right="1157"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6"/>
          <w:sz w:val="28"/>
          <w:szCs w:val="28"/>
        </w:rPr>
        <w:t>基准价格的：专用合同条款合同履行期间材</w:t>
      </w:r>
      <w:r>
        <w:rPr>
          <w:rFonts w:ascii="仿宋" w:hAnsi="仿宋" w:eastAsia="仿宋" w:cs="仿宋"/>
          <w:spacing w:val="-7"/>
          <w:sz w:val="28"/>
          <w:szCs w:val="28"/>
        </w:rPr>
        <w:t>料单价涨幅以基准价格为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</w:rPr>
        <w:t>基础超过</w:t>
      </w:r>
      <w:r>
        <w:rPr>
          <w:rFonts w:ascii="仿宋" w:hAnsi="仿宋" w:eastAsia="仿宋" w:cs="仿宋"/>
          <w:spacing w:val="-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1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</w:rPr>
        <w:t>%时，或材料单价跌幅以已标价工程量清单或预算书中载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</w:rPr>
        <w:t>明材料单价为基础超过</w:t>
      </w:r>
      <w:r>
        <w:rPr>
          <w:rFonts w:ascii="仿宋" w:hAnsi="仿宋" w:eastAsia="仿宋" w:cs="仿宋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8"/>
          <w:szCs w:val="28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</w:rPr>
        <w:t>%时，其超过部分据实调整。</w:t>
      </w:r>
    </w:p>
    <w:p w14:paraId="6195D775">
      <w:pPr>
        <w:spacing w:before="175" w:line="314" w:lineRule="auto"/>
        <w:ind w:left="394" w:right="1153"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1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6"/>
          <w:sz w:val="28"/>
          <w:szCs w:val="28"/>
        </w:rPr>
        <w:t>基准价格的：专用合同条款合同履行期间材</w:t>
      </w:r>
      <w:r>
        <w:rPr>
          <w:rFonts w:ascii="仿宋" w:hAnsi="仿宋" w:eastAsia="仿宋" w:cs="仿宋"/>
          <w:spacing w:val="-7"/>
          <w:sz w:val="28"/>
          <w:szCs w:val="28"/>
        </w:rPr>
        <w:t>料单价跌幅以基准价格为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基础超过</w:t>
      </w:r>
      <w:r>
        <w:rPr>
          <w:rFonts w:ascii="仿宋" w:hAnsi="仿宋" w:eastAsia="仿宋" w:cs="仿宋"/>
          <w:spacing w:val="-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     </w:t>
      </w:r>
      <w:r>
        <w:rPr>
          <w:rFonts w:ascii="仿宋" w:hAnsi="仿宋" w:eastAsia="仿宋" w:cs="仿宋"/>
          <w:spacing w:val="-2"/>
          <w:sz w:val="28"/>
          <w:szCs w:val="28"/>
        </w:rPr>
        <w:t>%时，材料单价涨幅以已标价工程量清单或预算书中载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明材料单价为基础超过</w:t>
      </w:r>
      <w:r>
        <w:rPr>
          <w:rFonts w:ascii="仿宋" w:hAnsi="仿宋" w:eastAsia="仿宋" w:cs="仿宋"/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     </w:t>
      </w:r>
      <w:r>
        <w:rPr>
          <w:rFonts w:ascii="仿宋" w:hAnsi="仿宋" w:eastAsia="仿宋" w:cs="仿宋"/>
          <w:spacing w:val="-6"/>
          <w:sz w:val="28"/>
          <w:szCs w:val="28"/>
        </w:rPr>
        <w:t>%时，其超过部</w:t>
      </w:r>
      <w:r>
        <w:rPr>
          <w:rFonts w:ascii="仿宋" w:hAnsi="仿宋" w:eastAsia="仿宋" w:cs="仿宋"/>
          <w:spacing w:val="-7"/>
          <w:sz w:val="28"/>
          <w:szCs w:val="28"/>
        </w:rPr>
        <w:t>分据实调整。</w:t>
      </w:r>
    </w:p>
    <w:p w14:paraId="1270AA4E">
      <w:pPr>
        <w:spacing w:before="203" w:line="304" w:lineRule="auto"/>
        <w:ind w:left="394" w:right="1180"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7"/>
          <w:sz w:val="28"/>
          <w:szCs w:val="28"/>
        </w:rPr>
        <w:t>基准单价的：专用合同条款合同履行期间材料单价涨跌幅以基</w:t>
      </w:r>
      <w:r>
        <w:rPr>
          <w:rFonts w:ascii="仿宋" w:hAnsi="仿宋" w:eastAsia="仿宋" w:cs="仿宋"/>
          <w:spacing w:val="-8"/>
          <w:sz w:val="28"/>
          <w:szCs w:val="28"/>
        </w:rPr>
        <w:t>准单价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</w:rPr>
        <w:t>为基础超过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士·5</w:t>
      </w:r>
      <w:r>
        <w:rPr>
          <w:rFonts w:ascii="仿宋" w:hAnsi="仿宋" w:eastAsia="仿宋" w:cs="仿宋"/>
          <w:spacing w:val="51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6"/>
          <w:sz w:val="28"/>
          <w:szCs w:val="28"/>
        </w:rPr>
        <w:t>%时，其超过部分据实调整。</w:t>
      </w:r>
    </w:p>
    <w:p w14:paraId="04ED8CEB">
      <w:pPr>
        <w:spacing w:before="141" w:line="270" w:lineRule="auto"/>
        <w:ind w:left="394" w:right="1157" w:firstLine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人全部承担。</w:t>
      </w:r>
    </w:p>
    <w:p w14:paraId="13AE119C">
      <w:pPr>
        <w:spacing w:before="182" w:line="221" w:lineRule="auto"/>
        <w:ind w:left="95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4"/>
          <w:sz w:val="28"/>
          <w:szCs w:val="28"/>
        </w:rPr>
        <w:t>第3种方式：其他价格调整方式：</w:t>
      </w:r>
      <w:r>
        <w:rPr>
          <w:rFonts w:ascii="黑体" w:hAnsi="黑体" w:eastAsia="黑体" w:cs="黑体"/>
          <w:spacing w:val="-81"/>
          <w:sz w:val="28"/>
          <w:szCs w:val="28"/>
        </w:rPr>
        <w:t xml:space="preserve"> 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             </w:t>
      </w:r>
    </w:p>
    <w:p w14:paraId="283A6B23">
      <w:pPr>
        <w:pStyle w:val="2"/>
        <w:spacing w:before="191" w:line="222" w:lineRule="auto"/>
        <w:ind w:left="398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12.</w:t>
      </w:r>
      <w:r>
        <w:rPr>
          <w:spacing w:val="-59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8"/>
          <w:szCs w:val="28"/>
        </w:rPr>
        <w:t>合同价格、计量与支付</w:t>
      </w:r>
    </w:p>
    <w:p w14:paraId="02B5EA8C">
      <w:pPr>
        <w:pStyle w:val="2"/>
        <w:spacing w:before="194" w:line="222" w:lineRule="auto"/>
        <w:ind w:left="958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-20"/>
          <w:sz w:val="28"/>
          <w:szCs w:val="28"/>
        </w:rPr>
        <w:t>12.1</w:t>
      </w:r>
      <w:r>
        <w:rPr>
          <w:spacing w:val="-26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28"/>
          <w:szCs w:val="28"/>
        </w:rPr>
        <w:t>合同价格形式</w:t>
      </w:r>
    </w:p>
    <w:p w14:paraId="320A3E1D">
      <w:pPr>
        <w:pStyle w:val="2"/>
        <w:spacing w:before="174" w:line="221" w:lineRule="auto"/>
        <w:ind w:left="954"/>
        <w:rPr>
          <w:rFonts w:ascii="仿宋" w:hAnsi="仿宋" w:eastAsia="仿宋" w:cs="仿宋"/>
          <w:sz w:val="28"/>
          <w:szCs w:val="28"/>
        </w:rPr>
      </w:pPr>
      <w:r>
        <w:rPr>
          <w:spacing w:val="-15"/>
          <w:sz w:val="28"/>
          <w:szCs w:val="28"/>
        </w:rPr>
        <w:t>1、</w:t>
      </w:r>
      <w:r>
        <w:rPr>
          <w:rFonts w:ascii="仿宋" w:hAnsi="仿宋" w:eastAsia="仿宋" w:cs="仿宋"/>
          <w:spacing w:val="-15"/>
          <w:sz w:val="28"/>
          <w:szCs w:val="28"/>
        </w:rPr>
        <w:t>单价合同。</w:t>
      </w:r>
    </w:p>
    <w:p w14:paraId="773150A2">
      <w:pPr>
        <w:spacing w:before="206" w:line="343" w:lineRule="auto"/>
        <w:ind w:left="394" w:right="1177" w:firstLine="560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综合单价包含的风险范围：</w:t>
      </w:r>
      <w:r>
        <w:rPr>
          <w:rFonts w:ascii="仿宋" w:hAnsi="仿宋" w:eastAsia="仿宋" w:cs="仿宋"/>
          <w:spacing w:val="8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3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①投标基期与施工时段材料价格变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2"/>
          <w:sz w:val="28"/>
          <w:szCs w:val="28"/>
          <w:u w:val="single" w:color="auto"/>
        </w:rPr>
        <w:t>动的±5%;②施工不当带来的人、机窝工和材料</w:t>
      </w:r>
      <w:r>
        <w:rPr>
          <w:rFonts w:ascii="楷体" w:hAnsi="楷体" w:eastAsia="楷体" w:cs="楷体"/>
          <w:spacing w:val="-3"/>
          <w:sz w:val="28"/>
          <w:szCs w:val="28"/>
          <w:u w:val="single" w:color="auto"/>
        </w:rPr>
        <w:t>浪费；③管理不善导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致的管理经费超支；④经营不善使得经济效益下滑等。 </w:t>
      </w:r>
    </w:p>
    <w:p w14:paraId="3DB078B3">
      <w:pPr>
        <w:pStyle w:val="2"/>
        <w:spacing w:before="1" w:line="221" w:lineRule="auto"/>
        <w:ind w:left="954"/>
        <w:rPr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风险费用的计算方法：</w:t>
      </w:r>
      <w:r>
        <w:rPr>
          <w:spacing w:val="-1"/>
          <w:sz w:val="28"/>
          <w:szCs w:val="28"/>
          <w:u w:val="single" w:color="auto"/>
        </w:rPr>
        <w:t xml:space="preserve">       / </w:t>
      </w:r>
      <w:r>
        <w:rPr>
          <w:spacing w:val="-2"/>
          <w:sz w:val="28"/>
          <w:szCs w:val="28"/>
          <w:u w:val="single" w:color="auto"/>
        </w:rPr>
        <w:t xml:space="preserve">      </w:t>
      </w:r>
    </w:p>
    <w:p w14:paraId="2F305DEF">
      <w:pPr>
        <w:pStyle w:val="2"/>
        <w:spacing w:before="255" w:line="228" w:lineRule="auto"/>
        <w:ind w:left="394" w:right="1181" w:firstLine="560"/>
        <w:jc w:val="both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风险范围以外合同价格的调整方法：</w:t>
      </w:r>
      <w:r>
        <w:rPr>
          <w:rFonts w:ascii="仿宋" w:hAnsi="仿宋" w:eastAsia="仿宋" w:cs="仿宋"/>
          <w:spacing w:val="6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1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参照《建设工程工程量清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spacing w:val="15"/>
          <w:sz w:val="28"/>
          <w:szCs w:val="28"/>
          <w:u w:val="single" w:color="auto"/>
        </w:rPr>
        <w:t>单计价规范》(</w:t>
      </w:r>
      <w:r>
        <w:rPr>
          <w:sz w:val="28"/>
          <w:szCs w:val="28"/>
          <w:u w:val="single" w:color="auto"/>
        </w:rPr>
        <w:t>GB</w:t>
      </w:r>
      <w:r>
        <w:rPr>
          <w:spacing w:val="15"/>
          <w:sz w:val="28"/>
          <w:szCs w:val="28"/>
          <w:u w:val="single" w:color="auto"/>
        </w:rPr>
        <w:t>50500-2013),第9条“合同价款调整”及</w:t>
      </w:r>
      <w:r>
        <w:rPr>
          <w:spacing w:val="14"/>
          <w:sz w:val="28"/>
          <w:szCs w:val="28"/>
          <w:u w:val="single" w:color="auto"/>
        </w:rPr>
        <w:t>第11</w:t>
      </w:r>
      <w:r>
        <w:rPr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6"/>
          <w:sz w:val="28"/>
          <w:szCs w:val="28"/>
          <w:u w:val="single" w:color="auto"/>
        </w:rPr>
        <w:t>条“竣工结算与支付”</w:t>
      </w:r>
    </w:p>
    <w:p w14:paraId="4B5A25CE">
      <w:pPr>
        <w:spacing w:before="19" w:line="60" w:lineRule="exact"/>
        <w:ind w:left="3274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A7631BF">
      <w:pPr>
        <w:spacing w:line="301" w:lineRule="auto"/>
        <w:rPr>
          <w:rFonts w:ascii="Arial"/>
          <w:sz w:val="21"/>
        </w:rPr>
      </w:pPr>
    </w:p>
    <w:p w14:paraId="4D2FB627">
      <w:pPr>
        <w:spacing w:line="301" w:lineRule="auto"/>
        <w:rPr>
          <w:rFonts w:ascii="Arial"/>
          <w:sz w:val="21"/>
        </w:rPr>
      </w:pPr>
    </w:p>
    <w:p w14:paraId="4846FB0B">
      <w:pPr>
        <w:spacing w:before="41" w:line="188" w:lineRule="auto"/>
        <w:ind w:left="4385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5"/>
          <w:sz w:val="14"/>
          <w:szCs w:val="14"/>
        </w:rPr>
        <w:t>18</w:t>
      </w:r>
    </w:p>
    <w:p w14:paraId="77BC05BA">
      <w:pPr>
        <w:spacing w:line="433" w:lineRule="auto"/>
        <w:rPr>
          <w:rFonts w:ascii="Arial"/>
          <w:sz w:val="21"/>
        </w:rPr>
      </w:pPr>
    </w:p>
    <w:p w14:paraId="5A116629">
      <w:pPr>
        <w:spacing w:before="157" w:line="184" w:lineRule="auto"/>
        <w:jc w:val="right"/>
        <w:rPr>
          <w:rFonts w:ascii="黑体" w:hAnsi="黑体" w:eastAsia="黑体" w:cs="黑体"/>
          <w:sz w:val="48"/>
          <w:szCs w:val="48"/>
        </w:rPr>
      </w:pPr>
      <w:r>
        <w:rPr>
          <w:rFonts w:ascii="黑体" w:hAnsi="黑体" w:eastAsia="黑体" w:cs="黑体"/>
          <w:b/>
          <w:bCs/>
          <w:spacing w:val="-26"/>
          <w:w w:val="64"/>
          <w:sz w:val="48"/>
          <w:szCs w:val="48"/>
        </w:rPr>
        <w:t>扫描全能</w:t>
      </w:r>
      <w:r>
        <w:rPr>
          <w:rFonts w:ascii="黑体" w:hAnsi="黑体" w:eastAsia="黑体" w:cs="黑体"/>
          <w:b/>
          <w:bCs/>
          <w:spacing w:val="-25"/>
          <w:w w:val="64"/>
          <w:sz w:val="48"/>
          <w:szCs w:val="48"/>
        </w:rPr>
        <w:t>王创</w:t>
      </w:r>
      <w:r>
        <w:rPr>
          <w:rFonts w:ascii="黑体" w:hAnsi="黑体" w:eastAsia="黑体" w:cs="黑体"/>
          <w:b/>
          <w:bCs/>
          <w:spacing w:val="-21"/>
          <w:w w:val="64"/>
          <w:sz w:val="48"/>
          <w:szCs w:val="48"/>
        </w:rPr>
        <w:t>建</w:t>
      </w:r>
    </w:p>
    <w:p w14:paraId="20FF7248">
      <w:pPr>
        <w:spacing w:line="184" w:lineRule="auto"/>
        <w:rPr>
          <w:rFonts w:ascii="黑体" w:hAnsi="黑体" w:eastAsia="黑体" w:cs="黑体"/>
          <w:sz w:val="48"/>
          <w:szCs w:val="48"/>
        </w:rPr>
        <w:sectPr>
          <w:pgSz w:w="11900" w:h="16840"/>
          <w:pgMar w:top="1431" w:right="351" w:bottom="210" w:left="1785" w:header="0" w:footer="0" w:gutter="0"/>
          <w:cols w:space="720" w:num="1"/>
        </w:sectPr>
      </w:pPr>
    </w:p>
    <w:p w14:paraId="34D0B033">
      <w:pPr>
        <w:pStyle w:val="2"/>
        <w:spacing w:before="168" w:line="222" w:lineRule="auto"/>
        <w:ind w:left="509"/>
        <w:rPr>
          <w:rFonts w:ascii="仿宋" w:hAnsi="仿宋" w:eastAsia="仿宋" w:cs="仿宋"/>
          <w:sz w:val="29"/>
          <w:szCs w:val="29"/>
        </w:rPr>
      </w:pPr>
      <w:bookmarkStart w:id="56" w:name="bookmark48"/>
      <w:bookmarkEnd w:id="56"/>
      <w:r>
        <w:rPr>
          <w:spacing w:val="2"/>
          <w:sz w:val="29"/>
          <w:szCs w:val="29"/>
        </w:rPr>
        <w:t>2、</w:t>
      </w:r>
      <w:r>
        <w:rPr>
          <w:rFonts w:ascii="仿宋" w:hAnsi="仿宋" w:eastAsia="仿宋" w:cs="仿宋"/>
          <w:spacing w:val="2"/>
          <w:sz w:val="29"/>
          <w:szCs w:val="29"/>
        </w:rPr>
        <w:t>总价合同。</w:t>
      </w:r>
    </w:p>
    <w:p w14:paraId="25408552">
      <w:pPr>
        <w:spacing w:before="170" w:line="320" w:lineRule="auto"/>
        <w:ind w:left="509" w:right="444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总价包含的风险范围：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 xml:space="preserve">     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/       。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风险费用的计算方法：</w:t>
      </w:r>
      <w:r>
        <w:rPr>
          <w:rFonts w:ascii="仿宋" w:hAnsi="仿宋" w:eastAsia="仿宋" w:cs="仿宋"/>
          <w:spacing w:val="7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3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 xml:space="preserve">/         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 xml:space="preserve"> 。</w:t>
      </w:r>
    </w:p>
    <w:p w14:paraId="4570D704">
      <w:pPr>
        <w:pStyle w:val="2"/>
        <w:spacing w:line="224" w:lineRule="auto"/>
        <w:ind w:left="509"/>
        <w:rPr>
          <w:sz w:val="36"/>
          <w:szCs w:val="36"/>
        </w:rPr>
      </w:pPr>
      <w:r>
        <w:rPr>
          <w:rFonts w:ascii="仿宋" w:hAnsi="仿宋" w:eastAsia="仿宋" w:cs="仿宋"/>
          <w:spacing w:val="-6"/>
          <w:sz w:val="29"/>
          <w:szCs w:val="29"/>
        </w:rPr>
        <w:t>风险范围以外合同价格的调整方法：</w:t>
      </w:r>
      <w:r>
        <w:rPr>
          <w:spacing w:val="-6"/>
          <w:position w:val="-1"/>
          <w:sz w:val="36"/>
          <w:szCs w:val="36"/>
          <w:u w:val="single" w:color="auto"/>
        </w:rPr>
        <w:t xml:space="preserve">     /</w:t>
      </w:r>
      <w:r>
        <w:rPr>
          <w:spacing w:val="1"/>
          <w:position w:val="-1"/>
          <w:sz w:val="36"/>
          <w:szCs w:val="36"/>
          <w:u w:val="single" w:color="auto"/>
        </w:rPr>
        <w:t xml:space="preserve">     </w:t>
      </w:r>
    </w:p>
    <w:p w14:paraId="09B9EB01">
      <w:pPr>
        <w:pStyle w:val="2"/>
        <w:spacing w:before="145" w:line="222" w:lineRule="auto"/>
        <w:ind w:left="509"/>
        <w:rPr>
          <w:rFonts w:ascii="仿宋" w:hAnsi="仿宋" w:eastAsia="仿宋" w:cs="仿宋"/>
          <w:sz w:val="29"/>
          <w:szCs w:val="29"/>
        </w:rPr>
      </w:pPr>
      <w:r>
        <w:rPr>
          <w:spacing w:val="-2"/>
          <w:sz w:val="29"/>
          <w:szCs w:val="29"/>
        </w:rPr>
        <w:t>3、</w:t>
      </w:r>
      <w:r>
        <w:rPr>
          <w:rFonts w:ascii="仿宋" w:hAnsi="仿宋" w:eastAsia="仿宋" w:cs="仿宋"/>
          <w:spacing w:val="-2"/>
          <w:sz w:val="29"/>
          <w:szCs w:val="29"/>
        </w:rPr>
        <w:t>其他价格方式：</w:t>
      </w:r>
      <w:r>
        <w:rPr>
          <w:rFonts w:ascii="仿宋" w:hAnsi="仿宋" w:eastAsia="仿宋" w:cs="仿宋"/>
          <w:spacing w:val="45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1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-2"/>
          <w:sz w:val="29"/>
          <w:szCs w:val="29"/>
        </w:rPr>
        <w:t>。</w:t>
      </w:r>
    </w:p>
    <w:p w14:paraId="12F91873">
      <w:pPr>
        <w:spacing w:before="169" w:line="222" w:lineRule="auto"/>
        <w:ind w:left="5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4"/>
          <w:sz w:val="29"/>
          <w:szCs w:val="29"/>
        </w:rPr>
        <w:t>12.2预付款</w:t>
      </w:r>
    </w:p>
    <w:p w14:paraId="7C1DDFE5">
      <w:pPr>
        <w:pStyle w:val="2"/>
        <w:spacing w:before="197" w:line="223" w:lineRule="auto"/>
        <w:ind w:left="509"/>
        <w:rPr>
          <w:rFonts w:ascii="仿宋" w:hAnsi="仿宋" w:eastAsia="仿宋" w:cs="仿宋"/>
          <w:sz w:val="29"/>
          <w:szCs w:val="29"/>
        </w:rPr>
      </w:pPr>
      <w:r>
        <w:rPr>
          <w:spacing w:val="-12"/>
          <w:sz w:val="29"/>
          <w:szCs w:val="29"/>
        </w:rPr>
        <w:t xml:space="preserve">12.2.1 </w:t>
      </w:r>
      <w:r>
        <w:rPr>
          <w:rFonts w:ascii="仿宋" w:hAnsi="仿宋" w:eastAsia="仿宋" w:cs="仿宋"/>
          <w:spacing w:val="-12"/>
          <w:sz w:val="29"/>
          <w:szCs w:val="29"/>
        </w:rPr>
        <w:t>预付款的支付</w:t>
      </w:r>
    </w:p>
    <w:p w14:paraId="16295D27">
      <w:pPr>
        <w:pStyle w:val="2"/>
        <w:spacing w:before="95" w:line="223" w:lineRule="auto"/>
        <w:ind w:left="509"/>
      </w:pPr>
      <w:r>
        <w:rPr>
          <w:rFonts w:ascii="仿宋" w:hAnsi="仿宋" w:eastAsia="仿宋" w:cs="仿宋"/>
          <w:spacing w:val="-2"/>
          <w:sz w:val="29"/>
          <w:szCs w:val="29"/>
        </w:rPr>
        <w:t>预付款支付比例或金额：</w:t>
      </w:r>
      <w:r>
        <w:rPr>
          <w:spacing w:val="18"/>
          <w:u w:val="single" w:color="auto"/>
        </w:rPr>
        <w:t xml:space="preserve">   </w:t>
      </w:r>
      <w:r>
        <w:rPr>
          <w:spacing w:val="-2"/>
          <w:u w:val="single" w:color="auto"/>
        </w:rPr>
        <w:t>/</w:t>
      </w:r>
      <w:r>
        <w:rPr>
          <w:u w:val="single" w:color="auto"/>
        </w:rPr>
        <w:t xml:space="preserve">       </w:t>
      </w:r>
    </w:p>
    <w:p w14:paraId="17A280D3">
      <w:pPr>
        <w:pStyle w:val="2"/>
        <w:tabs>
          <w:tab w:val="left" w:pos="5032"/>
          <w:tab w:val="left" w:pos="5139"/>
        </w:tabs>
        <w:spacing w:before="186" w:line="285" w:lineRule="auto"/>
        <w:ind w:left="509" w:right="4928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0"/>
          <w:sz w:val="29"/>
          <w:szCs w:val="29"/>
        </w:rPr>
        <w:t>预付款支付期限：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>1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>。</w:t>
      </w:r>
      <w:r>
        <w:rPr>
          <w:rFonts w:ascii="仿宋" w:hAnsi="仿宋" w:eastAsia="仿宋" w:cs="仿宋"/>
          <w:sz w:val="29"/>
          <w:szCs w:val="29"/>
          <w:u w:val="single" w:color="auto"/>
        </w:rPr>
        <w:tab/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预付款扣回的方式：</w:t>
      </w:r>
      <w:r>
        <w:rPr>
          <w:spacing w:val="29"/>
          <w:position w:val="2"/>
          <w:sz w:val="36"/>
          <w:szCs w:val="36"/>
          <w:u w:val="single" w:color="auto"/>
        </w:rPr>
        <w:t xml:space="preserve">   </w:t>
      </w:r>
      <w:r>
        <w:rPr>
          <w:spacing w:val="-1"/>
          <w:position w:val="2"/>
          <w:sz w:val="36"/>
          <w:szCs w:val="36"/>
          <w:u w:val="single" w:color="auto"/>
        </w:rPr>
        <w:t>/</w:t>
      </w:r>
      <w:r>
        <w:rPr>
          <w:position w:val="2"/>
          <w:sz w:val="36"/>
          <w:szCs w:val="36"/>
          <w:u w:val="single" w:color="auto"/>
        </w:rPr>
        <w:tab/>
      </w:r>
      <w:r>
        <w:rPr>
          <w:position w:val="2"/>
          <w:sz w:val="36"/>
          <w:szCs w:val="36"/>
          <w:u w:val="single" w:color="auto"/>
        </w:rPr>
        <w:tab/>
      </w:r>
      <w:r>
        <w:rPr>
          <w:position w:val="2"/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12.2.2预付款担保</w:t>
      </w:r>
    </w:p>
    <w:p w14:paraId="5A8E5C70">
      <w:pPr>
        <w:spacing w:before="113" w:line="316" w:lineRule="auto"/>
        <w:ind w:left="509" w:right="354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承包人提交预付款担保的期限：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1</w:t>
      </w:r>
      <w:r>
        <w:rPr>
          <w:rFonts w:ascii="仿宋" w:hAnsi="仿宋" w:eastAsia="仿宋" w:cs="仿宋"/>
          <w:spacing w:val="28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>预付款担保的形式为：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/    </w:t>
      </w:r>
      <w:r>
        <w:rPr>
          <w:rFonts w:ascii="仿宋" w:hAnsi="仿宋" w:eastAsia="仿宋" w:cs="仿宋"/>
          <w:sz w:val="29"/>
          <w:szCs w:val="29"/>
        </w:rPr>
        <w:t>。</w:t>
      </w:r>
    </w:p>
    <w:p w14:paraId="1056E2F9">
      <w:pPr>
        <w:pStyle w:val="2"/>
        <w:spacing w:before="91" w:line="221" w:lineRule="auto"/>
        <w:ind w:left="514"/>
        <w:rPr>
          <w:sz w:val="29"/>
          <w:szCs w:val="29"/>
        </w:rPr>
      </w:pPr>
      <w:r>
        <w:rPr>
          <w:b/>
          <w:bCs/>
          <w:spacing w:val="9"/>
          <w:sz w:val="29"/>
          <w:szCs w:val="29"/>
        </w:rPr>
        <w:t>12.3计量</w:t>
      </w:r>
    </w:p>
    <w:p w14:paraId="54E08FEC">
      <w:pPr>
        <w:pStyle w:val="2"/>
        <w:spacing w:before="153" w:line="222" w:lineRule="auto"/>
        <w:ind w:left="509"/>
        <w:rPr>
          <w:rFonts w:ascii="仿宋" w:hAnsi="仿宋" w:eastAsia="仿宋" w:cs="仿宋"/>
          <w:sz w:val="29"/>
          <w:szCs w:val="29"/>
        </w:rPr>
      </w:pPr>
      <w:r>
        <w:rPr>
          <w:spacing w:val="-12"/>
          <w:sz w:val="29"/>
          <w:szCs w:val="29"/>
        </w:rPr>
        <w:t>12.3.1</w:t>
      </w:r>
      <w:r>
        <w:rPr>
          <w:spacing w:val="-3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计量原则</w:t>
      </w:r>
    </w:p>
    <w:p w14:paraId="6E009F11">
      <w:pPr>
        <w:pStyle w:val="2"/>
        <w:spacing w:before="150" w:line="310" w:lineRule="auto"/>
        <w:ind w:right="1564" w:firstLine="5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24"/>
          <w:sz w:val="29"/>
          <w:szCs w:val="29"/>
        </w:rPr>
        <w:t>工程量计算规则</w:t>
      </w:r>
      <w:r>
        <w:rPr>
          <w:spacing w:val="24"/>
          <w:sz w:val="29"/>
          <w:szCs w:val="29"/>
        </w:rPr>
        <w:t>：</w:t>
      </w:r>
      <w:r>
        <w:rPr>
          <w:rFonts w:ascii="STXinwei" w:hAnsi="STXinwei" w:eastAsia="STXinwei" w:cs="STXinwei"/>
          <w:spacing w:val="24"/>
          <w:sz w:val="29"/>
          <w:szCs w:val="29"/>
          <w:u w:val="single" w:color="auto"/>
        </w:rPr>
        <w:t>按照《建设工程工程量清单计价规范》</w:t>
      </w:r>
      <w:r>
        <w:rPr>
          <w:rFonts w:ascii="STXinwei" w:hAnsi="STXinwei" w:eastAsia="STXinwei" w:cs="STXinwei"/>
          <w:sz w:val="29"/>
          <w:szCs w:val="29"/>
          <w:u w:val="single" w:color="auto"/>
        </w:rPr>
        <w:t xml:space="preserve">  </w:t>
      </w:r>
      <w:r>
        <w:rPr>
          <w:rFonts w:ascii="STXinwei" w:hAnsi="STXinwei" w:eastAsia="STXinwei" w:cs="STXinwei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>(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>50500-2013)</w:t>
      </w:r>
      <w:r>
        <w:rPr>
          <w:spacing w:val="4"/>
          <w:sz w:val="29"/>
          <w:szCs w:val="29"/>
          <w:u w:val="single" w:color="auto"/>
        </w:rPr>
        <w:t>、《河南省市政工程预算定</w:t>
      </w:r>
      <w:r>
        <w:rPr>
          <w:spacing w:val="3"/>
          <w:sz w:val="29"/>
          <w:szCs w:val="29"/>
          <w:u w:val="single" w:color="auto"/>
        </w:rPr>
        <w:t>额》</w:t>
      </w:r>
      <w:r>
        <w:rPr>
          <w:spacing w:val="-54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9"/>
          <w:szCs w:val="29"/>
          <w:u w:val="single" w:color="auto"/>
        </w:rPr>
        <w:t>(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3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3"/>
          <w:sz w:val="29"/>
          <w:szCs w:val="29"/>
          <w:u w:val="single" w:color="auto"/>
        </w:rPr>
        <w:t>1-31-2016)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4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</w:rPr>
        <w:t>。</w:t>
      </w:r>
    </w:p>
    <w:p w14:paraId="4E14A0EF">
      <w:pPr>
        <w:spacing w:before="81" w:line="222" w:lineRule="auto"/>
        <w:ind w:left="5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12.3.2计量周期</w:t>
      </w:r>
    </w:p>
    <w:p w14:paraId="593CDBE6">
      <w:pPr>
        <w:pStyle w:val="2"/>
        <w:spacing w:before="170" w:line="226" w:lineRule="auto"/>
        <w:ind w:left="5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关于计量周期的约定</w:t>
      </w:r>
      <w:r>
        <w:rPr>
          <w:spacing w:val="10"/>
          <w:sz w:val="29"/>
          <w:szCs w:val="29"/>
        </w:rPr>
        <w:t>：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>竣工结算时汇总计算。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 xml:space="preserve">  </w:t>
      </w:r>
    </w:p>
    <w:p w14:paraId="6741DF70">
      <w:pPr>
        <w:spacing w:before="163" w:line="221" w:lineRule="auto"/>
        <w:ind w:left="5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12.3.3单价合同的计量</w:t>
      </w:r>
    </w:p>
    <w:p w14:paraId="5EC1B468">
      <w:pPr>
        <w:spacing w:before="200" w:line="223" w:lineRule="auto"/>
        <w:ind w:left="5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关于单价合同计量的约定</w:t>
      </w:r>
      <w:r>
        <w:rPr>
          <w:rFonts w:ascii="楷体" w:hAnsi="楷体" w:eastAsia="楷体" w:cs="楷体"/>
          <w:sz w:val="29"/>
          <w:szCs w:val="29"/>
        </w:rPr>
        <w:t>：</w:t>
      </w:r>
      <w:r>
        <w:rPr>
          <w:rFonts w:ascii="楷体" w:hAnsi="楷体" w:eastAsia="楷体" w:cs="楷体"/>
          <w:sz w:val="29"/>
          <w:szCs w:val="29"/>
          <w:u w:val="single" w:color="auto"/>
        </w:rPr>
        <w:t>工程量以承包人完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成合同工程应予</w:t>
      </w:r>
    </w:p>
    <w:p w14:paraId="0EF9B7B2">
      <w:pPr>
        <w:pStyle w:val="2"/>
        <w:spacing w:before="157" w:line="291" w:lineRule="auto"/>
        <w:ind w:right="1569" w:firstLine="4"/>
        <w:rPr>
          <w:sz w:val="29"/>
          <w:szCs w:val="29"/>
        </w:rPr>
      </w:pPr>
      <w:r>
        <w:rPr>
          <w:rFonts w:ascii="楷体" w:hAnsi="楷体" w:eastAsia="楷体" w:cs="楷体"/>
          <w:b/>
          <w:bCs/>
          <w:spacing w:val="-10"/>
          <w:sz w:val="29"/>
          <w:szCs w:val="29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2"/>
          <w:sz w:val="29"/>
          <w:szCs w:val="29"/>
          <w:u w:val="single" w:color="auto"/>
        </w:rPr>
        <w:t>(</w:t>
      </w:r>
      <w:r>
        <w:rPr>
          <w:rFonts w:ascii="Times New Roman" w:hAnsi="Times New Roman" w:eastAsia="Times New Roman" w:cs="Times New Roman"/>
          <w:b/>
          <w:bCs/>
          <w:sz w:val="29"/>
          <w:szCs w:val="29"/>
          <w:u w:val="single" w:color="auto"/>
        </w:rPr>
        <w:t>GB</w:t>
      </w:r>
      <w:r>
        <w:rPr>
          <w:rFonts w:ascii="Times New Roman" w:hAnsi="Times New Roman" w:eastAsia="Times New Roman" w:cs="Times New Roman"/>
          <w:b/>
          <w:bCs/>
          <w:spacing w:val="22"/>
          <w:sz w:val="29"/>
          <w:szCs w:val="29"/>
          <w:u w:val="single" w:color="auto"/>
        </w:rPr>
        <w:t>50500-2013),</w:t>
      </w:r>
      <w:r>
        <w:rPr>
          <w:b/>
          <w:bCs/>
          <w:spacing w:val="22"/>
          <w:sz w:val="29"/>
          <w:szCs w:val="29"/>
          <w:u w:val="single" w:color="auto"/>
        </w:rPr>
        <w:t>第</w:t>
      </w:r>
      <w:r>
        <w:rPr>
          <w:rFonts w:ascii="Times New Roman" w:hAnsi="Times New Roman" w:eastAsia="Times New Roman" w:cs="Times New Roman"/>
          <w:b/>
          <w:bCs/>
          <w:spacing w:val="22"/>
          <w:sz w:val="29"/>
          <w:szCs w:val="29"/>
          <w:u w:val="single" w:color="auto"/>
        </w:rPr>
        <w:t>8.2</w:t>
      </w:r>
      <w:r>
        <w:rPr>
          <w:b/>
          <w:bCs/>
          <w:spacing w:val="22"/>
          <w:sz w:val="29"/>
          <w:szCs w:val="29"/>
          <w:u w:val="single" w:color="auto"/>
        </w:rPr>
        <w:t>条</w:t>
      </w:r>
      <w:r>
        <w:rPr>
          <w:rFonts w:ascii="Times New Roman" w:hAnsi="Times New Roman" w:eastAsia="Times New Roman" w:cs="Times New Roman"/>
          <w:b/>
          <w:bCs/>
          <w:spacing w:val="22"/>
          <w:sz w:val="29"/>
          <w:szCs w:val="29"/>
          <w:u w:val="single" w:color="auto"/>
        </w:rPr>
        <w:t>“</w:t>
      </w:r>
      <w:r>
        <w:rPr>
          <w:b/>
          <w:bCs/>
          <w:spacing w:val="22"/>
          <w:sz w:val="29"/>
          <w:szCs w:val="29"/>
          <w:u w:val="single" w:color="auto"/>
        </w:rPr>
        <w:t>单价合同的计</w:t>
      </w:r>
      <w:r>
        <w:rPr>
          <w:b/>
          <w:bCs/>
          <w:spacing w:val="21"/>
          <w:sz w:val="29"/>
          <w:szCs w:val="29"/>
          <w:u w:val="single" w:color="auto"/>
        </w:rPr>
        <w:t>量</w:t>
      </w:r>
      <w:r>
        <w:rPr>
          <w:rFonts w:ascii="Times New Roman" w:hAnsi="Times New Roman" w:eastAsia="Times New Roman" w:cs="Times New Roman"/>
          <w:b/>
          <w:bCs/>
          <w:spacing w:val="21"/>
          <w:sz w:val="29"/>
          <w:szCs w:val="29"/>
          <w:u w:val="single" w:color="auto"/>
        </w:rPr>
        <w:t>”</w:t>
      </w:r>
      <w:r>
        <w:rPr>
          <w:rFonts w:ascii="Times New Roman" w:hAnsi="Times New Roman" w:eastAsia="Times New Roman" w:cs="Times New Roman"/>
          <w:b/>
          <w:bCs/>
          <w:spacing w:val="-33"/>
          <w:sz w:val="29"/>
          <w:szCs w:val="29"/>
          <w:u w:val="single" w:color="auto"/>
        </w:rPr>
        <w:t xml:space="preserve"> </w:t>
      </w:r>
      <w:r>
        <w:rPr>
          <w:b/>
          <w:bCs/>
          <w:spacing w:val="21"/>
          <w:sz w:val="29"/>
          <w:szCs w:val="29"/>
          <w:u w:val="single" w:color="auto"/>
        </w:rPr>
        <w:t>。</w:t>
      </w:r>
    </w:p>
    <w:p w14:paraId="0CF9FE99">
      <w:pPr>
        <w:pStyle w:val="2"/>
        <w:spacing w:before="110" w:line="222" w:lineRule="auto"/>
        <w:ind w:left="513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21"/>
          <w:sz w:val="29"/>
          <w:szCs w:val="29"/>
        </w:rPr>
        <w:t>12.3.4</w:t>
      </w:r>
      <w:r>
        <w:rPr>
          <w:spacing w:val="43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29"/>
          <w:szCs w:val="29"/>
        </w:rPr>
        <w:t>总价合同的计量</w:t>
      </w:r>
    </w:p>
    <w:p w14:paraId="07C999A5">
      <w:pPr>
        <w:spacing w:before="177" w:line="231" w:lineRule="auto"/>
        <w:ind w:left="513"/>
        <w:rPr>
          <w:sz w:val="29"/>
          <w:szCs w:val="29"/>
        </w:rPr>
      </w:pPr>
      <w:r>
        <w:rPr>
          <w:rFonts w:ascii="仿宋" w:hAnsi="仿宋" w:eastAsia="仿宋" w:cs="仿宋"/>
          <w:b/>
          <w:bCs/>
          <w:spacing w:val="-10"/>
          <w:position w:val="1"/>
          <w:sz w:val="29"/>
          <w:szCs w:val="29"/>
        </w:rPr>
        <w:t>关于总价合同计量的约定：</w:t>
      </w:r>
      <w:r>
        <w:rPr>
          <w:rFonts w:ascii="仿宋" w:hAnsi="仿宋" w:eastAsia="仿宋" w:cs="仿宋"/>
          <w:spacing w:val="-57"/>
          <w:position w:val="1"/>
          <w:sz w:val="29"/>
          <w:szCs w:val="29"/>
        </w:rPr>
        <w:t xml:space="preserve"> </w:t>
      </w:r>
      <w:r>
        <w:rPr>
          <w:position w:val="-44"/>
          <w:sz w:val="29"/>
          <w:szCs w:val="29"/>
        </w:rPr>
        <w:drawing>
          <wp:inline distT="0" distB="0" distL="0" distR="0">
            <wp:extent cx="2400300" cy="46291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00322" cy="46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76499">
      <w:pPr>
        <w:spacing w:line="251" w:lineRule="auto"/>
        <w:rPr>
          <w:rFonts w:ascii="Arial"/>
          <w:sz w:val="21"/>
        </w:rPr>
      </w:pPr>
    </w:p>
    <w:p w14:paraId="3717D0F8">
      <w:pPr>
        <w:spacing w:line="251" w:lineRule="auto"/>
        <w:rPr>
          <w:rFonts w:ascii="Arial"/>
          <w:sz w:val="21"/>
        </w:rPr>
      </w:pPr>
    </w:p>
    <w:p w14:paraId="3A959623">
      <w:pPr>
        <w:spacing w:before="95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18"/>
          <w:sz w:val="29"/>
          <w:szCs w:val="29"/>
        </w:rPr>
        <w:drawing>
          <wp:inline distT="0" distB="0" distL="0" distR="0">
            <wp:extent cx="443865" cy="43116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4473" cy="43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18"/>
          <w:sz w:val="29"/>
          <w:szCs w:val="29"/>
        </w:rPr>
        <w:t>扫描全能</w:t>
      </w: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王创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建</w:t>
      </w:r>
    </w:p>
    <w:p w14:paraId="3EC9532D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11" w:bottom="100" w:left="1420" w:header="0" w:footer="0" w:gutter="0"/>
          <w:cols w:space="720" w:num="1"/>
        </w:sectPr>
      </w:pPr>
    </w:p>
    <w:p w14:paraId="7AF1BAAC">
      <w:pPr>
        <w:spacing w:before="186" w:line="275" w:lineRule="auto"/>
        <w:ind w:left="434" w:right="1123" w:firstLine="5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12.3.5总价合同采用支付分解表计量支付的，是否适用第12.3.4</w:t>
      </w:r>
      <w:r>
        <w:rPr>
          <w:rFonts w:ascii="仿宋" w:hAnsi="仿宋" w:eastAsia="仿宋" w:cs="仿宋"/>
          <w:spacing w:val="1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项(总价合同的计量)约定进行计量：</w:t>
      </w:r>
      <w:r>
        <w:rPr>
          <w:rFonts w:ascii="仿宋" w:hAnsi="仿宋" w:eastAsia="仿宋" w:cs="仿宋"/>
          <w:spacing w:val="12"/>
          <w:sz w:val="28"/>
          <w:szCs w:val="28"/>
          <w:u w:val="single" w:color="auto"/>
        </w:rPr>
        <w:t xml:space="preserve">       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1             。</w:t>
      </w:r>
    </w:p>
    <w:p w14:paraId="3DAA8F8A">
      <w:pPr>
        <w:spacing w:before="195" w:line="222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12.3.6其他价格形式合同的计量</w:t>
      </w:r>
    </w:p>
    <w:p w14:paraId="6FEE3A1F">
      <w:pPr>
        <w:pStyle w:val="2"/>
        <w:spacing w:before="113" w:line="222" w:lineRule="auto"/>
        <w:ind w:left="944"/>
        <w:rPr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其他价格形式的计量方式和程序：</w:t>
      </w:r>
      <w:r>
        <w:rPr>
          <w:spacing w:val="-2"/>
          <w:sz w:val="28"/>
          <w:szCs w:val="28"/>
          <w:u w:val="single" w:color="auto"/>
        </w:rPr>
        <w:t xml:space="preserve">    /                。</w:t>
      </w:r>
    </w:p>
    <w:p w14:paraId="22D648B5">
      <w:pPr>
        <w:spacing w:before="221" w:line="222" w:lineRule="auto"/>
        <w:ind w:left="94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12.4工程进度款支付</w:t>
      </w:r>
    </w:p>
    <w:p w14:paraId="730336A3">
      <w:pPr>
        <w:pStyle w:val="2"/>
        <w:spacing w:before="188" w:line="223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spacing w:val="-10"/>
          <w:sz w:val="28"/>
          <w:szCs w:val="28"/>
        </w:rPr>
        <w:t>12.4.1</w:t>
      </w:r>
      <w:r>
        <w:rPr>
          <w:spacing w:val="-2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</w:rPr>
        <w:t>付款周期</w:t>
      </w:r>
    </w:p>
    <w:p w14:paraId="59177BD9">
      <w:pPr>
        <w:spacing w:before="188" w:line="221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关于付款周期的约定：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合同签订后，施工单位完成总工程量的</w:t>
      </w:r>
    </w:p>
    <w:p w14:paraId="53093B56">
      <w:pPr>
        <w:spacing w:before="165" w:line="311" w:lineRule="auto"/>
        <w:ind w:left="434" w:right="78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6"/>
          <w:sz w:val="28"/>
          <w:szCs w:val="28"/>
          <w:u w:val="single" w:color="auto"/>
        </w:rPr>
        <w:t>60%时付总款的50%,工程完工后付总款的80%,验收评审后付总</w:t>
      </w:r>
      <w:r>
        <w:rPr>
          <w:rFonts w:ascii="仿宋" w:hAnsi="仿宋" w:eastAsia="仿宋" w:cs="仿宋"/>
          <w:spacing w:val="1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9"/>
          <w:sz w:val="28"/>
          <w:szCs w:val="28"/>
          <w:u w:val="single" w:color="auto"/>
        </w:rPr>
        <w:t>款的97%,余款3%作为质保金，质保金在无质量问题后一年内付清。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</w:t>
      </w:r>
    </w:p>
    <w:p w14:paraId="73BF5AA4">
      <w:pPr>
        <w:spacing w:before="75" w:line="220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12.4.2进度付款申请单的编制</w:t>
      </w:r>
    </w:p>
    <w:p w14:paraId="56AA482A">
      <w:pPr>
        <w:pStyle w:val="2"/>
        <w:spacing w:before="177" w:line="220" w:lineRule="auto"/>
        <w:ind w:left="944"/>
        <w:rPr>
          <w:rFonts w:ascii="LiSu" w:hAnsi="LiSu" w:eastAsia="LiSu" w:cs="LiSu"/>
          <w:sz w:val="28"/>
          <w:szCs w:val="28"/>
        </w:rPr>
      </w:pPr>
      <w:r>
        <w:rPr>
          <w:rFonts w:ascii="仿宋" w:hAnsi="仿宋" w:eastAsia="仿宋" w:cs="仿宋"/>
          <w:spacing w:val="-16"/>
          <w:sz w:val="28"/>
          <w:szCs w:val="28"/>
        </w:rPr>
        <w:t>关于进度付款申请单编制的约定</w:t>
      </w:r>
      <w:r>
        <w:rPr>
          <w:spacing w:val="-16"/>
          <w:sz w:val="28"/>
          <w:szCs w:val="28"/>
        </w:rPr>
        <w:t>：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4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4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3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4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款</w:t>
      </w:r>
      <w:r>
        <w:rPr>
          <w:rFonts w:ascii="LiSu" w:hAnsi="LiSu" w:eastAsia="LiSu" w:cs="LiSu"/>
          <w:spacing w:val="-16"/>
          <w:sz w:val="28"/>
          <w:szCs w:val="28"/>
        </w:rPr>
        <w:t>。</w:t>
      </w:r>
    </w:p>
    <w:p w14:paraId="61D300AB">
      <w:pPr>
        <w:spacing w:before="176" w:line="220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12.4.3进度付款申请单的提交</w:t>
      </w:r>
    </w:p>
    <w:p w14:paraId="28F3F8D6">
      <w:pPr>
        <w:pStyle w:val="2"/>
        <w:spacing w:before="205" w:line="278" w:lineRule="auto"/>
        <w:ind w:left="434" w:right="907" w:firstLine="69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6"/>
          <w:sz w:val="28"/>
          <w:szCs w:val="28"/>
        </w:rPr>
        <w:t>(1)单价合同进度付款申请单提交的约定</w:t>
      </w:r>
      <w:r>
        <w:rPr>
          <w:spacing w:val="6"/>
          <w:sz w:val="28"/>
          <w:szCs w:val="28"/>
        </w:rPr>
        <w:t>：</w:t>
      </w:r>
      <w:r>
        <w:rPr>
          <w:rFonts w:ascii="楷体" w:hAnsi="楷体" w:eastAsia="楷体" w:cs="楷体"/>
          <w:spacing w:val="6"/>
          <w:sz w:val="28"/>
          <w:szCs w:val="28"/>
          <w:u w:val="single" w:color="auto"/>
        </w:rPr>
        <w:t>时段执行</w:t>
      </w:r>
      <w:r>
        <w:rPr>
          <w:rFonts w:ascii="楷体" w:hAnsi="楷体" w:eastAsia="楷体" w:cs="楷体"/>
          <w:spacing w:val="5"/>
          <w:sz w:val="28"/>
          <w:szCs w:val="28"/>
          <w:u w:val="single" w:color="auto"/>
        </w:rPr>
        <w:t>第12.4.</w:t>
      </w:r>
      <w:r>
        <w:rPr>
          <w:rFonts w:ascii="楷体" w:hAnsi="楷体" w:eastAsia="楷体" w:cs="楷体"/>
          <w:spacing w:val="-84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28"/>
          <w:szCs w:val="28"/>
          <w:u w:val="single" w:color="auto"/>
        </w:rPr>
        <w:t>1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9"/>
          <w:sz w:val="28"/>
          <w:szCs w:val="28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9"/>
          <w:sz w:val="28"/>
          <w:szCs w:val="28"/>
        </w:rPr>
        <w:t>。</w:t>
      </w:r>
    </w:p>
    <w:p w14:paraId="4ACB4DE7">
      <w:pPr>
        <w:spacing w:before="168" w:line="220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(2)总价合同进度付款申请单提交的约定：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 xml:space="preserve"> 1            。</w:t>
      </w:r>
    </w:p>
    <w:p w14:paraId="00C56E32">
      <w:pPr>
        <w:spacing w:before="186" w:line="220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(3)其他价格形式合同进度付款申请单提交的约</w:t>
      </w:r>
      <w:r>
        <w:rPr>
          <w:rFonts w:ascii="仿宋" w:hAnsi="仿宋" w:eastAsia="仿宋" w:cs="仿宋"/>
          <w:spacing w:val="57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       </w:t>
      </w:r>
      <w:r>
        <w:rPr>
          <w:rFonts w:ascii="仿宋" w:hAnsi="仿宋" w:eastAsia="仿宋" w:cs="仿宋"/>
          <w:spacing w:val="5"/>
          <w:sz w:val="28"/>
          <w:szCs w:val="28"/>
          <w:u w:val="single" w:color="auto"/>
        </w:rPr>
        <w:t>/。</w:t>
      </w:r>
    </w:p>
    <w:p w14:paraId="3315362C">
      <w:pPr>
        <w:spacing w:before="190" w:line="222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12.4.4进度款审核和支付</w:t>
      </w:r>
    </w:p>
    <w:p w14:paraId="735329AA">
      <w:pPr>
        <w:spacing w:before="200" w:line="220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9"/>
          <w:sz w:val="28"/>
          <w:szCs w:val="28"/>
        </w:rPr>
        <w:t>(1)监理人审查并报送发包人的期限：</w:t>
      </w:r>
      <w:r>
        <w:rPr>
          <w:rFonts w:ascii="仿宋" w:hAnsi="仿宋" w:eastAsia="仿宋" w:cs="仿宋"/>
          <w:spacing w:val="-13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9"/>
          <w:sz w:val="28"/>
          <w:szCs w:val="28"/>
          <w:u w:val="single" w:color="auto"/>
        </w:rPr>
        <w:t xml:space="preserve">     /     </w:t>
      </w:r>
      <w:r>
        <w:rPr>
          <w:rFonts w:ascii="仿宋" w:hAnsi="仿宋" w:eastAsia="仿宋" w:cs="仿宋"/>
          <w:spacing w:val="8"/>
          <w:sz w:val="28"/>
          <w:szCs w:val="28"/>
          <w:u w:val="single" w:color="auto"/>
        </w:rPr>
        <w:t xml:space="preserve">     </w:t>
      </w:r>
      <w:r>
        <w:rPr>
          <w:rFonts w:ascii="仿宋" w:hAnsi="仿宋" w:eastAsia="仿宋" w:cs="仿宋"/>
          <w:spacing w:val="8"/>
          <w:sz w:val="28"/>
          <w:szCs w:val="28"/>
        </w:rPr>
        <w:t>。</w:t>
      </w:r>
    </w:p>
    <w:p w14:paraId="6662787E">
      <w:pPr>
        <w:pStyle w:val="2"/>
        <w:spacing w:before="196" w:line="220" w:lineRule="auto"/>
        <w:ind w:left="94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发包人完成审批并签发进度款支付证书的期限</w:t>
      </w:r>
      <w:r>
        <w:rPr>
          <w:sz w:val="28"/>
          <w:szCs w:val="28"/>
        </w:rPr>
        <w:t>：</w:t>
      </w:r>
      <w:r>
        <w:rPr>
          <w:rFonts w:ascii="仿宋" w:hAnsi="仿宋" w:eastAsia="仿宋" w:cs="仿宋"/>
          <w:sz w:val="28"/>
          <w:szCs w:val="28"/>
          <w:u w:val="single" w:color="auto"/>
        </w:rPr>
        <w:t>执行通用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条款</w:t>
      </w:r>
      <w:r>
        <w:rPr>
          <w:rFonts w:ascii="楷体" w:hAnsi="楷体" w:eastAsia="楷体" w:cs="楷体"/>
          <w:spacing w:val="-1"/>
          <w:sz w:val="28"/>
          <w:szCs w:val="28"/>
        </w:rPr>
        <w:t>。</w:t>
      </w:r>
    </w:p>
    <w:p w14:paraId="63B956A1">
      <w:pPr>
        <w:pStyle w:val="2"/>
        <w:spacing w:before="177" w:line="221" w:lineRule="auto"/>
        <w:ind w:left="94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(2)发包人支付进度款的期限</w:t>
      </w:r>
      <w:r>
        <w:rPr>
          <w:spacing w:val="-2"/>
          <w:sz w:val="28"/>
          <w:szCs w:val="28"/>
        </w:rPr>
        <w:t>：</w:t>
      </w:r>
      <w:r>
        <w:rPr>
          <w:spacing w:val="38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2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4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款</w:t>
      </w:r>
      <w:r>
        <w:rPr>
          <w:rFonts w:ascii="楷体" w:hAnsi="楷体" w:eastAsia="楷体" w:cs="楷体"/>
          <w:spacing w:val="-3"/>
          <w:sz w:val="28"/>
          <w:szCs w:val="28"/>
        </w:rPr>
        <w:t>。</w:t>
      </w:r>
    </w:p>
    <w:p w14:paraId="29CC3ED3">
      <w:pPr>
        <w:pStyle w:val="2"/>
        <w:spacing w:before="186" w:line="224" w:lineRule="auto"/>
        <w:ind w:left="94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发包人逾期支付进度款的违约金的计算方式</w:t>
      </w:r>
      <w:r>
        <w:rPr>
          <w:spacing w:val="1"/>
          <w:sz w:val="28"/>
          <w:szCs w:val="28"/>
        </w:rPr>
        <w:t>：</w:t>
      </w:r>
      <w:r>
        <w:rPr>
          <w:rFonts w:ascii="楷体" w:hAnsi="楷体" w:eastAsia="楷体" w:cs="楷体"/>
          <w:spacing w:val="1"/>
          <w:sz w:val="28"/>
          <w:szCs w:val="28"/>
          <w:u w:val="single" w:color="auto"/>
        </w:rPr>
        <w:t>执行通用条款  。</w:t>
      </w:r>
    </w:p>
    <w:p w14:paraId="6FD23CBA">
      <w:pPr>
        <w:spacing w:before="200" w:line="222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12.4.6支付分解表的编制</w:t>
      </w:r>
    </w:p>
    <w:p w14:paraId="02A1806B">
      <w:pPr>
        <w:spacing w:before="193" w:line="222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2、总价合同支付分解表的编制与审批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：        /</w:t>
      </w:r>
      <w:r>
        <w:rPr>
          <w:rFonts w:ascii="仿宋" w:hAnsi="仿宋" w:eastAsia="仿宋" w:cs="仿宋"/>
          <w:spacing w:val="12"/>
          <w:sz w:val="28"/>
          <w:szCs w:val="28"/>
          <w:u w:val="single" w:color="auto"/>
        </w:rPr>
        <w:t xml:space="preserve">        </w:t>
      </w:r>
      <w:r>
        <w:rPr>
          <w:rFonts w:ascii="仿宋" w:hAnsi="仿宋" w:eastAsia="仿宋" w:cs="仿宋"/>
          <w:spacing w:val="7"/>
          <w:sz w:val="28"/>
          <w:szCs w:val="28"/>
          <w:u w:val="single" w:color="auto"/>
        </w:rPr>
        <w:t>。</w:t>
      </w:r>
    </w:p>
    <w:p w14:paraId="3A903625">
      <w:pPr>
        <w:pStyle w:val="2"/>
        <w:spacing w:before="193" w:line="221" w:lineRule="auto"/>
        <w:ind w:left="944"/>
        <w:rPr>
          <w:rFonts w:ascii="仿宋" w:hAnsi="仿宋" w:eastAsia="仿宋" w:cs="仿宋"/>
          <w:sz w:val="28"/>
          <w:szCs w:val="28"/>
        </w:rPr>
      </w:pPr>
      <w:r>
        <w:rPr>
          <w:spacing w:val="-1"/>
          <w:sz w:val="28"/>
          <w:szCs w:val="28"/>
        </w:rPr>
        <w:t>3、</w:t>
      </w:r>
      <w:r>
        <w:rPr>
          <w:rFonts w:ascii="仿宋" w:hAnsi="仿宋" w:eastAsia="仿宋" w:cs="仿宋"/>
          <w:spacing w:val="-1"/>
          <w:sz w:val="28"/>
          <w:szCs w:val="28"/>
        </w:rPr>
        <w:t>单价合同的总价项目支付分解表的编制与审批：</w:t>
      </w:r>
      <w:r>
        <w:rPr>
          <w:rFonts w:ascii="仿宋" w:hAnsi="仿宋" w:eastAsia="仿宋" w:cs="仿宋"/>
          <w:spacing w:val="8"/>
          <w:sz w:val="28"/>
          <w:szCs w:val="28"/>
          <w:u w:val="single" w:color="auto"/>
        </w:rPr>
        <w:t xml:space="preserve">       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1。</w:t>
      </w:r>
    </w:p>
    <w:p w14:paraId="4E07E9C4">
      <w:pPr>
        <w:spacing w:before="213" w:line="221" w:lineRule="auto"/>
        <w:ind w:left="94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"/>
          <w:sz w:val="28"/>
          <w:szCs w:val="28"/>
        </w:rPr>
        <w:t>12.5支付账户</w:t>
      </w:r>
    </w:p>
    <w:p w14:paraId="5A571331">
      <w:pPr>
        <w:spacing w:before="167" w:line="354" w:lineRule="auto"/>
        <w:ind w:left="4434" w:right="1224" w:hanging="349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仿宋" w:hAnsi="仿宋" w:eastAsia="仿宋" w:cs="仿宋"/>
          <w:spacing w:val="-2"/>
          <w:sz w:val="28"/>
          <w:szCs w:val="28"/>
        </w:rPr>
        <w:t>发包人应将合同价款支付至合同协议书中约定的承包人账户。</w:t>
      </w:r>
      <w:r>
        <w:rPr>
          <w:rFonts w:ascii="仿宋" w:hAnsi="仿宋" w:eastAsia="仿宋" w:cs="仿宋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>20</w:t>
      </w:r>
    </w:p>
    <w:p w14:paraId="16ADE735">
      <w:pPr>
        <w:spacing w:line="259" w:lineRule="auto"/>
        <w:rPr>
          <w:rFonts w:ascii="Arial"/>
          <w:sz w:val="21"/>
        </w:rPr>
      </w:pPr>
    </w:p>
    <w:p w14:paraId="38CE2225">
      <w:pPr>
        <w:spacing w:line="259" w:lineRule="auto"/>
        <w:rPr>
          <w:rFonts w:ascii="Arial"/>
          <w:sz w:val="21"/>
        </w:rPr>
      </w:pPr>
    </w:p>
    <w:p w14:paraId="4EAE4D60">
      <w:pPr>
        <w:spacing w:before="92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position w:val="-17"/>
          <w:sz w:val="28"/>
          <w:szCs w:val="28"/>
        </w:rPr>
        <w:drawing>
          <wp:inline distT="0" distB="0" distL="0" distR="0">
            <wp:extent cx="443865" cy="44386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4473" cy="44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6"/>
          <w:sz w:val="28"/>
          <w:szCs w:val="28"/>
        </w:rPr>
        <w:t>扫描全能王创建</w:t>
      </w:r>
    </w:p>
    <w:p w14:paraId="5F80A523">
      <w:pPr>
        <w:rPr>
          <w:rFonts w:ascii="黑体" w:hAnsi="黑体" w:eastAsia="黑体" w:cs="黑体"/>
          <w:sz w:val="28"/>
          <w:szCs w:val="28"/>
        </w:rPr>
        <w:sectPr>
          <w:pgSz w:w="11900" w:h="16840"/>
          <w:pgMar w:top="1431" w:right="425" w:bottom="20" w:left="1785" w:header="0" w:footer="0" w:gutter="0"/>
          <w:cols w:space="720" w:num="1"/>
        </w:sectPr>
      </w:pPr>
    </w:p>
    <w:p w14:paraId="7AA6F075">
      <w:pPr>
        <w:pStyle w:val="2"/>
        <w:spacing w:before="143" w:line="221" w:lineRule="auto"/>
        <w:ind w:left="4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17"/>
          <w:sz w:val="29"/>
          <w:szCs w:val="29"/>
        </w:rPr>
        <w:t>13.</w:t>
      </w:r>
      <w:r>
        <w:rPr>
          <w:spacing w:val="-7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7"/>
          <w:sz w:val="29"/>
          <w:szCs w:val="29"/>
        </w:rPr>
        <w:t>验收和工程试车</w:t>
      </w:r>
    </w:p>
    <w:p w14:paraId="075CB645">
      <w:pPr>
        <w:pStyle w:val="2"/>
        <w:spacing w:before="183" w:line="222" w:lineRule="auto"/>
        <w:ind w:left="58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5"/>
          <w:sz w:val="29"/>
          <w:szCs w:val="29"/>
        </w:rPr>
        <w:t>13.1</w:t>
      </w:r>
      <w:r>
        <w:rPr>
          <w:spacing w:val="-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分部分项工程验收</w:t>
      </w:r>
    </w:p>
    <w:p w14:paraId="4DFF2F92">
      <w:pPr>
        <w:spacing w:before="153" w:line="335" w:lineRule="auto"/>
        <w:ind w:right="1593" w:firstLine="579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9"/>
          <w:szCs w:val="29"/>
        </w:rPr>
        <w:t>13.1.2</w:t>
      </w:r>
      <w:r>
        <w:rPr>
          <w:rFonts w:ascii="Times New Roman" w:hAnsi="Times New Roman" w:eastAsia="Times New Roman" w:cs="Times New Roman"/>
          <w:b/>
          <w:bCs/>
          <w:spacing w:val="3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监理人不能按时进行验收时，应提前</w:t>
      </w:r>
      <w:r>
        <w:rPr>
          <w:rFonts w:ascii="Times New Roman" w:hAnsi="Times New Roman" w:eastAsia="Times New Roman" w:cs="Times New Roman"/>
          <w:spacing w:val="-2"/>
          <w:sz w:val="29"/>
          <w:szCs w:val="29"/>
          <w:u w:val="single" w:color="auto"/>
        </w:rPr>
        <w:t xml:space="preserve">24   </w:t>
      </w:r>
      <w:r>
        <w:rPr>
          <w:rFonts w:ascii="Times New Roman" w:hAnsi="Times New Roman" w:eastAsia="Times New Roman" w:cs="Times New Roman"/>
          <w:spacing w:val="-3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5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小时提交书面</w:t>
      </w:r>
      <w:r>
        <w:rPr>
          <w:rFonts w:ascii="仿宋" w:hAnsi="仿宋" w:eastAsia="仿宋" w:cs="仿宋"/>
          <w:sz w:val="29"/>
          <w:szCs w:val="29"/>
        </w:rPr>
        <w:t xml:space="preserve"> 延期要求。</w:t>
      </w:r>
    </w:p>
    <w:p w14:paraId="70E6448D">
      <w:pPr>
        <w:spacing w:before="1" w:line="227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关于延期最长不得超过：</w:t>
      </w:r>
      <w:r>
        <w:rPr>
          <w:rFonts w:ascii="仿宋" w:hAnsi="仿宋" w:eastAsia="仿宋" w:cs="仿宋"/>
          <w:spacing w:val="-8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29"/>
          <w:szCs w:val="29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9"/>
          <w:szCs w:val="29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12"/>
          <w:sz w:val="29"/>
          <w:szCs w:val="29"/>
          <w:u w:val="single" w:color="auto"/>
        </w:rPr>
        <w:t xml:space="preserve">     </w:t>
      </w:r>
      <w:r>
        <w:rPr>
          <w:rFonts w:ascii="仿宋" w:hAnsi="仿宋" w:eastAsia="仿宋" w:cs="仿宋"/>
          <w:spacing w:val="-3"/>
          <w:sz w:val="29"/>
          <w:szCs w:val="29"/>
        </w:rPr>
        <w:t>小时。</w:t>
      </w:r>
    </w:p>
    <w:p w14:paraId="530276C7">
      <w:pPr>
        <w:spacing w:before="176" w:line="221" w:lineRule="auto"/>
        <w:ind w:left="5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13.2竣工验收</w:t>
      </w:r>
    </w:p>
    <w:p w14:paraId="11AE6288">
      <w:pPr>
        <w:spacing w:before="178" w:line="222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13.2.2竣工验收程序</w:t>
      </w:r>
    </w:p>
    <w:p w14:paraId="6D213365">
      <w:pPr>
        <w:spacing w:before="137" w:line="221" w:lineRule="auto"/>
        <w:ind w:left="579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3"/>
          <w:sz w:val="22"/>
          <w:szCs w:val="22"/>
        </w:rPr>
        <w:t>关 于 竣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工</w:t>
      </w:r>
      <w:r>
        <w:rPr>
          <w:rFonts w:ascii="仿宋" w:hAnsi="仿宋" w:eastAsia="仿宋" w:cs="仿宋"/>
          <w:spacing w:val="-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验 收</w:t>
      </w:r>
      <w:r>
        <w:rPr>
          <w:rFonts w:ascii="仿宋" w:hAnsi="仿宋" w:eastAsia="仿宋" w:cs="仿宋"/>
          <w:spacing w:val="-1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程</w:t>
      </w:r>
      <w:r>
        <w:rPr>
          <w:rFonts w:ascii="仿宋" w:hAnsi="仿宋" w:eastAsia="仿宋" w:cs="仿宋"/>
          <w:spacing w:val="-2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序 的</w:t>
      </w:r>
      <w:r>
        <w:rPr>
          <w:rFonts w:ascii="仿宋" w:hAnsi="仿宋" w:eastAsia="仿宋" w:cs="仿宋"/>
          <w:spacing w:val="-1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约</w:t>
      </w:r>
      <w:r>
        <w:rPr>
          <w:rFonts w:ascii="仿宋" w:hAnsi="仿宋" w:eastAsia="仿宋" w:cs="仿宋"/>
          <w:spacing w:val="-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定 ：</w:t>
      </w:r>
      <w:r>
        <w:rPr>
          <w:rFonts w:ascii="仿宋" w:hAnsi="仿宋" w:eastAsia="仿宋" w:cs="仿宋"/>
          <w:spacing w:val="-6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96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  <w:u w:val="single" w:color="auto"/>
        </w:rPr>
        <w:t xml:space="preserve">执  行  通  </w:t>
      </w:r>
      <w:r>
        <w:rPr>
          <w:rFonts w:ascii="仿宋" w:hAnsi="仿宋" w:eastAsia="仿宋" w:cs="仿宋"/>
          <w:spacing w:val="-14"/>
          <w:sz w:val="22"/>
          <w:szCs w:val="22"/>
          <w:u w:val="single" w:color="auto"/>
        </w:rPr>
        <w:t>用  条  款</w:t>
      </w:r>
    </w:p>
    <w:p w14:paraId="39922D8B">
      <w:pPr>
        <w:spacing w:before="53" w:line="54" w:lineRule="exact"/>
        <w:ind w:left="63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77DF1A1">
      <w:pPr>
        <w:spacing w:before="143" w:line="204" w:lineRule="auto"/>
        <w:ind w:right="1623" w:firstLine="5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金的计算方法：</w:t>
      </w:r>
      <w:r>
        <w:rPr>
          <w:rFonts w:ascii="仿宋" w:hAnsi="仿宋" w:eastAsia="仿宋" w:cs="仿宋"/>
          <w:spacing w:val="-57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  <w:u w:val="single" w:color="auto"/>
        </w:rPr>
        <w:t>款</w:t>
      </w:r>
    </w:p>
    <w:p w14:paraId="6FEF6760">
      <w:pPr>
        <w:spacing w:before="6" w:line="60" w:lineRule="exact"/>
        <w:ind w:left="43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71A837E">
      <w:pPr>
        <w:spacing w:before="333" w:line="190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13.2.5移交、接收全部与部分工程</w:t>
      </w:r>
    </w:p>
    <w:p w14:paraId="34719823">
      <w:pPr>
        <w:spacing w:before="1" w:line="220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承包人向发包人移交工程的期限：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 xml:space="preserve">执 行 通 用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条 款</w:t>
      </w:r>
    </w:p>
    <w:p w14:paraId="7A9A2151">
      <w:pPr>
        <w:spacing w:before="8" w:line="54" w:lineRule="exact"/>
        <w:ind w:left="71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F6D68BB">
      <w:pPr>
        <w:pStyle w:val="2"/>
        <w:spacing w:before="283" w:line="206" w:lineRule="auto"/>
        <w:ind w:right="1629" w:firstLine="579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法为</w:t>
      </w:r>
      <w:r>
        <w:rPr>
          <w:rFonts w:ascii="仿宋" w:hAnsi="仿宋" w:eastAsia="仿宋" w:cs="仿宋"/>
          <w:spacing w:val="-7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：</w:t>
      </w:r>
      <w:r>
        <w:rPr>
          <w:spacing w:val="-3"/>
          <w:sz w:val="29"/>
          <w:szCs w:val="29"/>
          <w:u w:val="single" w:color="auto"/>
        </w:rPr>
        <w:t xml:space="preserve">        /        </w:t>
      </w:r>
    </w:p>
    <w:p w14:paraId="2EB4762B">
      <w:pPr>
        <w:spacing w:line="60" w:lineRule="exact"/>
        <w:ind w:left="33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3C04D7E">
      <w:pPr>
        <w:spacing w:line="265" w:lineRule="auto"/>
        <w:rPr>
          <w:rFonts w:ascii="Arial"/>
          <w:sz w:val="21"/>
        </w:rPr>
      </w:pPr>
    </w:p>
    <w:p w14:paraId="279D4631">
      <w:pPr>
        <w:spacing w:before="95" w:line="312" w:lineRule="auto"/>
        <w:ind w:right="1598" w:firstLine="57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承包人未按时移交工程的，违约金的计算方法为：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同第7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.</w:t>
      </w:r>
      <w:r>
        <w:rPr>
          <w:rFonts w:ascii="仿宋" w:hAnsi="仿宋" w:eastAsia="仿宋" w:cs="仿宋"/>
          <w:spacing w:val="-6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5</w:t>
      </w:r>
      <w:r>
        <w:rPr>
          <w:rFonts w:ascii="仿宋" w:hAnsi="仿宋" w:eastAsia="仿宋" w:cs="仿宋"/>
          <w:spacing w:val="-6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.</w:t>
      </w:r>
      <w:r>
        <w:rPr>
          <w:rFonts w:ascii="仿宋" w:hAnsi="仿宋" w:eastAsia="仿宋" w:cs="仿宋"/>
          <w:spacing w:val="-6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条“因承包人原因导致工期延误”的处罚方式</w:t>
      </w:r>
      <w:r>
        <w:rPr>
          <w:rFonts w:ascii="Arial" w:hAnsi="Arial" w:eastAsia="Arial" w:cs="Arial"/>
          <w:spacing w:val="12"/>
          <w:sz w:val="29"/>
          <w:szCs w:val="29"/>
        </w:rPr>
        <w:t>o</w:t>
      </w:r>
    </w:p>
    <w:p w14:paraId="7A6EB69B">
      <w:pPr>
        <w:pStyle w:val="2"/>
        <w:spacing w:before="57" w:line="221" w:lineRule="auto"/>
        <w:ind w:left="58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2"/>
          <w:sz w:val="29"/>
          <w:szCs w:val="29"/>
        </w:rPr>
        <w:t>13.3</w:t>
      </w:r>
      <w:r>
        <w:rPr>
          <w:spacing w:val="-1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9"/>
          <w:szCs w:val="29"/>
        </w:rPr>
        <w:t>工程试车</w:t>
      </w:r>
    </w:p>
    <w:p w14:paraId="7103C23B">
      <w:pPr>
        <w:pStyle w:val="2"/>
        <w:spacing w:before="163" w:line="219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spacing w:val="-19"/>
          <w:sz w:val="29"/>
          <w:szCs w:val="29"/>
        </w:rPr>
        <w:t xml:space="preserve">13.3.1 </w:t>
      </w:r>
      <w:r>
        <w:rPr>
          <w:rFonts w:ascii="仿宋" w:hAnsi="仿宋" w:eastAsia="仿宋" w:cs="仿宋"/>
          <w:spacing w:val="-19"/>
          <w:sz w:val="29"/>
          <w:szCs w:val="29"/>
        </w:rPr>
        <w:t>试车程序</w:t>
      </w:r>
    </w:p>
    <w:p w14:paraId="08A43379">
      <w:pPr>
        <w:spacing w:before="166" w:line="219" w:lineRule="auto"/>
        <w:ind w:left="579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工程试车内容：</w:t>
      </w:r>
      <w:r>
        <w:rPr>
          <w:rFonts w:ascii="仿宋" w:hAnsi="仿宋" w:eastAsia="仿宋" w:cs="仿宋"/>
          <w:spacing w:val="-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 xml:space="preserve">                 </w:t>
      </w:r>
      <w:r>
        <w:rPr>
          <w:rFonts w:ascii="Times New Roman" w:hAnsi="Times New Roman" w:eastAsia="Times New Roman" w:cs="Times New Roman"/>
          <w:spacing w:val="-4"/>
          <w:sz w:val="29"/>
          <w:szCs w:val="29"/>
        </w:rPr>
        <w:t>0</w:t>
      </w:r>
    </w:p>
    <w:p w14:paraId="117CB3DD">
      <w:pPr>
        <w:pStyle w:val="2"/>
        <w:spacing w:before="166" w:line="219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(1)单机无负荷试车费用由</w:t>
      </w:r>
      <w:r>
        <w:rPr>
          <w:spacing w:val="20"/>
          <w:sz w:val="29"/>
          <w:szCs w:val="29"/>
          <w:u w:val="single" w:color="auto"/>
        </w:rPr>
        <w:t xml:space="preserve">       </w:t>
      </w:r>
      <w:r>
        <w:rPr>
          <w:spacing w:val="3"/>
          <w:sz w:val="29"/>
          <w:szCs w:val="29"/>
          <w:u w:val="single" w:color="auto"/>
        </w:rPr>
        <w:t xml:space="preserve">/      </w:t>
      </w:r>
      <w:r>
        <w:rPr>
          <w:rFonts w:ascii="仿宋" w:hAnsi="仿宋" w:eastAsia="仿宋" w:cs="仿宋"/>
          <w:spacing w:val="2"/>
          <w:sz w:val="29"/>
          <w:szCs w:val="29"/>
        </w:rPr>
        <w:t>承担；</w:t>
      </w:r>
    </w:p>
    <w:p w14:paraId="40FC7BB9">
      <w:pPr>
        <w:pStyle w:val="2"/>
        <w:spacing w:before="163" w:line="218" w:lineRule="auto"/>
        <w:ind w:left="7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(2)无负荷联动试车费用由_</w:t>
      </w:r>
      <w:r>
        <w:rPr>
          <w:spacing w:val="3"/>
          <w:sz w:val="29"/>
          <w:szCs w:val="29"/>
          <w:u w:val="single" w:color="auto"/>
        </w:rPr>
        <w:t xml:space="preserve">        </w:t>
      </w:r>
      <w:r>
        <w:rPr>
          <w:spacing w:val="-4"/>
          <w:sz w:val="29"/>
          <w:szCs w:val="29"/>
          <w:u w:val="single" w:color="auto"/>
        </w:rPr>
        <w:t xml:space="preserve">/      </w:t>
      </w:r>
      <w:r>
        <w:rPr>
          <w:rFonts w:ascii="仿宋" w:hAnsi="仿宋" w:eastAsia="仿宋" w:cs="仿宋"/>
          <w:spacing w:val="-4"/>
          <w:sz w:val="29"/>
          <w:szCs w:val="29"/>
        </w:rPr>
        <w:t>承担。</w:t>
      </w:r>
    </w:p>
    <w:p w14:paraId="5078DB0E">
      <w:pPr>
        <w:pStyle w:val="2"/>
        <w:spacing w:before="191" w:line="219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spacing w:val="-12"/>
          <w:sz w:val="29"/>
          <w:szCs w:val="29"/>
        </w:rPr>
        <w:t>13.3.3</w:t>
      </w:r>
      <w:r>
        <w:rPr>
          <w:spacing w:val="-2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投料试车</w:t>
      </w:r>
    </w:p>
    <w:p w14:paraId="54C25545">
      <w:pPr>
        <w:pStyle w:val="2"/>
        <w:spacing w:before="156" w:line="219" w:lineRule="auto"/>
        <w:ind w:left="579"/>
        <w:rPr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关于投料试车相关事项的约定：</w:t>
      </w:r>
      <w:r>
        <w:rPr>
          <w:rFonts w:ascii="仿宋" w:hAnsi="仿宋" w:eastAsia="仿宋" w:cs="仿宋"/>
          <w:spacing w:val="-107"/>
          <w:sz w:val="29"/>
          <w:szCs w:val="29"/>
        </w:rPr>
        <w:t xml:space="preserve"> </w:t>
      </w:r>
      <w:r>
        <w:rPr>
          <w:spacing w:val="-1"/>
          <w:sz w:val="29"/>
          <w:szCs w:val="29"/>
          <w:u w:val="single" w:color="auto"/>
        </w:rPr>
        <w:t xml:space="preserve">       /</w:t>
      </w:r>
      <w:r>
        <w:rPr>
          <w:sz w:val="29"/>
          <w:szCs w:val="29"/>
          <w:u w:val="single" w:color="auto"/>
        </w:rPr>
        <w:t xml:space="preserve">        </w:t>
      </w:r>
    </w:p>
    <w:p w14:paraId="456AFF49">
      <w:pPr>
        <w:spacing w:before="185" w:line="221" w:lineRule="auto"/>
        <w:ind w:left="5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5"/>
          <w:sz w:val="29"/>
          <w:szCs w:val="29"/>
        </w:rPr>
        <w:t>13.6竣工退场</w:t>
      </w:r>
    </w:p>
    <w:p w14:paraId="0B9D430A">
      <w:pPr>
        <w:spacing w:before="169" w:line="223" w:lineRule="auto"/>
        <w:ind w:left="5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13.6.1竣工退场</w:t>
      </w:r>
    </w:p>
    <w:p w14:paraId="57BCF28F">
      <w:pPr>
        <w:spacing w:before="150" w:line="222" w:lineRule="auto"/>
        <w:ind w:left="57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15"/>
          <w:sz w:val="29"/>
          <w:szCs w:val="29"/>
        </w:rPr>
        <w:t>承包人完成竣工退场的期限：</w:t>
      </w:r>
      <w:r>
        <w:rPr>
          <w:rFonts w:ascii="仿宋" w:hAnsi="仿宋" w:eastAsia="仿宋" w:cs="仿宋"/>
          <w:spacing w:val="-10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颁发工程竣工证书后3天内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o</w:t>
      </w:r>
    </w:p>
    <w:p w14:paraId="6DDA1EF7">
      <w:pPr>
        <w:spacing w:before="257" w:line="188" w:lineRule="auto"/>
        <w:ind w:left="422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21</w:t>
      </w:r>
    </w:p>
    <w:p w14:paraId="18E61B5F">
      <w:pPr>
        <w:spacing w:line="314" w:lineRule="auto"/>
        <w:rPr>
          <w:rFonts w:ascii="Arial"/>
          <w:sz w:val="21"/>
        </w:rPr>
      </w:pPr>
    </w:p>
    <w:p w14:paraId="7E0086B8">
      <w:pPr>
        <w:spacing w:line="314" w:lineRule="auto"/>
        <w:rPr>
          <w:rFonts w:ascii="Arial"/>
          <w:sz w:val="21"/>
        </w:rPr>
      </w:pPr>
    </w:p>
    <w:p w14:paraId="486DFE44">
      <w:pPr>
        <w:spacing w:line="314" w:lineRule="auto"/>
        <w:rPr>
          <w:rFonts w:ascii="Arial"/>
          <w:sz w:val="21"/>
        </w:rPr>
      </w:pPr>
    </w:p>
    <w:p w14:paraId="030A1B8B">
      <w:pPr>
        <w:spacing w:before="95" w:line="181" w:lineRule="auto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22"/>
          <w:sz w:val="29"/>
          <w:szCs w:val="29"/>
        </w:rPr>
        <w:t>扫</w:t>
      </w:r>
      <w:r>
        <w:rPr>
          <w:rFonts w:ascii="黑体" w:hAnsi="黑体" w:eastAsia="黑体" w:cs="黑体"/>
          <w:b/>
          <w:bCs/>
          <w:spacing w:val="-21"/>
          <w:sz w:val="29"/>
          <w:szCs w:val="29"/>
        </w:rPr>
        <w:t>描全能王创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建</w:t>
      </w:r>
    </w:p>
    <w:p w14:paraId="0D88FDA5">
      <w:pPr>
        <w:spacing w:line="181" w:lineRule="auto"/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42" w:bottom="258" w:left="1340" w:header="0" w:footer="0" w:gutter="0"/>
          <w:cols w:space="720" w:num="1"/>
        </w:sectPr>
      </w:pPr>
    </w:p>
    <w:p w14:paraId="148BF363">
      <w:pPr>
        <w:pStyle w:val="2"/>
        <w:spacing w:before="253" w:line="221" w:lineRule="auto"/>
        <w:ind w:left="469"/>
        <w:rPr>
          <w:rFonts w:ascii="黑体" w:hAnsi="黑体" w:eastAsia="黑体" w:cs="黑体"/>
          <w:sz w:val="28"/>
          <w:szCs w:val="28"/>
        </w:rPr>
      </w:pPr>
      <w:bookmarkStart w:id="57" w:name="bookmark49"/>
      <w:bookmarkEnd w:id="57"/>
      <w:r>
        <w:rPr>
          <w:b/>
          <w:bCs/>
          <w:spacing w:val="5"/>
          <w:sz w:val="28"/>
          <w:szCs w:val="28"/>
        </w:rPr>
        <w:t>14.</w:t>
      </w:r>
      <w:r>
        <w:rPr>
          <w:spacing w:val="-5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28"/>
          <w:szCs w:val="28"/>
        </w:rPr>
        <w:t>竣工结算</w:t>
      </w:r>
    </w:p>
    <w:p w14:paraId="309AFD15">
      <w:pPr>
        <w:pStyle w:val="2"/>
        <w:spacing w:before="144" w:line="221" w:lineRule="auto"/>
        <w:ind w:left="1018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-14"/>
          <w:sz w:val="28"/>
          <w:szCs w:val="28"/>
        </w:rPr>
        <w:t>14.1</w:t>
      </w:r>
      <w:r>
        <w:rPr>
          <w:spacing w:val="-1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28"/>
          <w:szCs w:val="28"/>
        </w:rPr>
        <w:t>竣工付款申请</w:t>
      </w:r>
    </w:p>
    <w:p w14:paraId="6143163E">
      <w:pPr>
        <w:pStyle w:val="2"/>
        <w:spacing w:before="187" w:line="244" w:lineRule="auto"/>
        <w:ind w:left="465" w:right="1038" w:firstLine="54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1"/>
          <w:sz w:val="28"/>
          <w:szCs w:val="28"/>
        </w:rPr>
        <w:t>承包人提交竣工付款申请单的期限</w:t>
      </w:r>
      <w:r>
        <w:rPr>
          <w:spacing w:val="1"/>
          <w:sz w:val="28"/>
          <w:szCs w:val="28"/>
        </w:rPr>
        <w:t>：</w:t>
      </w:r>
      <w:r>
        <w:rPr>
          <w:rFonts w:ascii="楷体" w:hAnsi="楷体" w:eastAsia="楷体" w:cs="楷体"/>
          <w:spacing w:val="1"/>
          <w:sz w:val="28"/>
          <w:szCs w:val="28"/>
          <w:u w:val="single" w:color="auto"/>
        </w:rPr>
        <w:t>工程竣工验收合格</w:t>
      </w:r>
      <w:r>
        <w:rPr>
          <w:rFonts w:ascii="楷体" w:hAnsi="楷体" w:eastAsia="楷体" w:cs="楷体"/>
          <w:sz w:val="28"/>
          <w:szCs w:val="28"/>
          <w:u w:val="single" w:color="auto"/>
        </w:rPr>
        <w:t>后28天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3"/>
          <w:sz w:val="35"/>
          <w:szCs w:val="35"/>
          <w:u w:val="single" w:color="auto"/>
        </w:rPr>
        <w:t>内</w:t>
      </w:r>
      <w:r>
        <w:rPr>
          <w:rFonts w:ascii="仿宋" w:hAnsi="仿宋" w:eastAsia="仿宋" w:cs="仿宋"/>
          <w:spacing w:val="41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3"/>
          <w:sz w:val="35"/>
          <w:szCs w:val="35"/>
        </w:rPr>
        <w:t>。</w:t>
      </w:r>
    </w:p>
    <w:p w14:paraId="4EC7EF04">
      <w:pPr>
        <w:spacing w:before="175" w:line="224" w:lineRule="auto"/>
        <w:ind w:left="101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竣工付款申请单应包括的内容：</w:t>
      </w:r>
      <w:r>
        <w:rPr>
          <w:rFonts w:ascii="仿宋" w:hAnsi="仿宋" w:eastAsia="仿宋" w:cs="仿宋"/>
          <w:spacing w:val="-47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26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8"/>
          <w:szCs w:val="28"/>
          <w:u w:val="single" w:color="auto"/>
        </w:rPr>
        <w:t>执行通用条款。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</w:t>
      </w:r>
    </w:p>
    <w:p w14:paraId="3DCD73BB">
      <w:pPr>
        <w:spacing w:before="179" w:line="221" w:lineRule="auto"/>
        <w:ind w:left="101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2"/>
          <w:sz w:val="28"/>
          <w:szCs w:val="28"/>
        </w:rPr>
        <w:t>14.2竣工结算审核</w:t>
      </w:r>
    </w:p>
    <w:p w14:paraId="1210CE10">
      <w:pPr>
        <w:spacing w:before="166" w:line="220" w:lineRule="auto"/>
        <w:ind w:left="101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发包人审批竣工付款申请单的期限：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6</w:t>
      </w:r>
      <w:r>
        <w:rPr>
          <w:rFonts w:ascii="仿宋" w:hAnsi="仿宋" w:eastAsia="仿宋" w:cs="仿宋"/>
          <w:spacing w:val="4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0</w:t>
      </w:r>
      <w:r>
        <w:rPr>
          <w:rFonts w:ascii="仿宋" w:hAnsi="仿宋" w:eastAsia="仿宋" w:cs="仿宋"/>
          <w:spacing w:val="4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天</w:t>
      </w:r>
      <w:r>
        <w:rPr>
          <w:rFonts w:ascii="仿宋" w:hAnsi="仿宋" w:eastAsia="仿宋" w:cs="仿宋"/>
          <w:spacing w:val="6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。</w:t>
      </w:r>
    </w:p>
    <w:p w14:paraId="6D47599E">
      <w:pPr>
        <w:pStyle w:val="2"/>
        <w:spacing w:before="179" w:line="223" w:lineRule="auto"/>
        <w:ind w:left="1014"/>
        <w:rPr>
          <w:rFonts w:ascii="STXinwei" w:hAnsi="STXinwei" w:eastAsia="STXinwei" w:cs="STXinwei"/>
          <w:sz w:val="28"/>
          <w:szCs w:val="28"/>
        </w:rPr>
      </w:pPr>
      <w:r>
        <w:rPr>
          <w:rFonts w:ascii="仿宋" w:hAnsi="仿宋" w:eastAsia="仿宋" w:cs="仿宋"/>
          <w:spacing w:val="-9"/>
          <w:sz w:val="28"/>
          <w:szCs w:val="28"/>
        </w:rPr>
        <w:t>发包人完成竣工付款的期限</w:t>
      </w:r>
      <w:r>
        <w:rPr>
          <w:spacing w:val="-9"/>
          <w:sz w:val="28"/>
          <w:szCs w:val="28"/>
        </w:rPr>
        <w:t>：</w:t>
      </w:r>
      <w:r>
        <w:rPr>
          <w:spacing w:val="-106"/>
          <w:sz w:val="28"/>
          <w:szCs w:val="28"/>
        </w:rPr>
        <w:t xml:space="preserve"> </w:t>
      </w:r>
      <w:r>
        <w:rPr>
          <w:rFonts w:ascii="STXinwei" w:hAnsi="STXinwei" w:eastAsia="STXinwei" w:cs="STXinwei"/>
          <w:spacing w:val="-59"/>
          <w:sz w:val="28"/>
          <w:szCs w:val="28"/>
          <w:u w:val="single" w:color="auto"/>
        </w:rPr>
        <w:t xml:space="preserve"> </w:t>
      </w:r>
      <w:r>
        <w:rPr>
          <w:rFonts w:ascii="STXinwei" w:hAnsi="STXinwei" w:eastAsia="STXinwei" w:cs="STXinwei"/>
          <w:spacing w:val="-9"/>
          <w:sz w:val="28"/>
          <w:szCs w:val="28"/>
          <w:u w:val="single" w:color="auto"/>
        </w:rPr>
        <w:t>2</w:t>
      </w:r>
      <w:r>
        <w:rPr>
          <w:rFonts w:ascii="STXinwei" w:hAnsi="STXinwei" w:eastAsia="STXinwei" w:cs="STXinwei"/>
          <w:spacing w:val="22"/>
          <w:sz w:val="28"/>
          <w:szCs w:val="28"/>
          <w:u w:val="single" w:color="auto"/>
        </w:rPr>
        <w:t xml:space="preserve">  </w:t>
      </w:r>
      <w:r>
        <w:rPr>
          <w:rFonts w:ascii="STXinwei" w:hAnsi="STXinwei" w:eastAsia="STXinwei" w:cs="STXinwei"/>
          <w:spacing w:val="-9"/>
          <w:sz w:val="28"/>
          <w:szCs w:val="28"/>
          <w:u w:val="single" w:color="auto"/>
        </w:rPr>
        <w:t>0   天   。</w:t>
      </w:r>
    </w:p>
    <w:p w14:paraId="6EBA214D">
      <w:pPr>
        <w:spacing w:before="163" w:line="221" w:lineRule="auto"/>
        <w:ind w:left="101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关于竣工付款证书异议部分复核的方式和程序：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执行</w:t>
      </w:r>
      <w:r>
        <w:rPr>
          <w:rFonts w:ascii="仿宋" w:hAnsi="仿宋" w:eastAsia="仿宋" w:cs="仿宋"/>
          <w:spacing w:val="-7"/>
          <w:sz w:val="28"/>
          <w:szCs w:val="28"/>
          <w:u w:val="single" w:color="auto"/>
        </w:rPr>
        <w:t>通用条款</w:t>
      </w:r>
      <w:r>
        <w:rPr>
          <w:rFonts w:ascii="楷体" w:hAnsi="楷体" w:eastAsia="楷体" w:cs="楷体"/>
          <w:spacing w:val="-7"/>
          <w:sz w:val="28"/>
          <w:szCs w:val="28"/>
        </w:rPr>
        <w:t>。</w:t>
      </w:r>
    </w:p>
    <w:p w14:paraId="3403CAF8">
      <w:pPr>
        <w:spacing w:before="196" w:line="223" w:lineRule="auto"/>
        <w:ind w:left="101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14.4最终结清</w:t>
      </w:r>
    </w:p>
    <w:p w14:paraId="127D7384">
      <w:pPr>
        <w:pStyle w:val="2"/>
        <w:spacing w:before="160" w:line="220" w:lineRule="auto"/>
        <w:ind w:left="1014"/>
        <w:rPr>
          <w:rFonts w:ascii="仿宋" w:hAnsi="仿宋" w:eastAsia="仿宋" w:cs="仿宋"/>
          <w:sz w:val="28"/>
          <w:szCs w:val="28"/>
        </w:rPr>
      </w:pPr>
      <w:r>
        <w:rPr>
          <w:spacing w:val="-15"/>
          <w:sz w:val="28"/>
          <w:szCs w:val="28"/>
        </w:rPr>
        <w:t xml:space="preserve">14.4.1 </w:t>
      </w:r>
      <w:r>
        <w:rPr>
          <w:rFonts w:ascii="仿宋" w:hAnsi="仿宋" w:eastAsia="仿宋" w:cs="仿宋"/>
          <w:spacing w:val="-15"/>
          <w:sz w:val="28"/>
          <w:szCs w:val="28"/>
        </w:rPr>
        <w:t>最终结清申请单</w:t>
      </w:r>
    </w:p>
    <w:p w14:paraId="550C28E2">
      <w:pPr>
        <w:spacing w:before="196" w:line="220" w:lineRule="auto"/>
        <w:ind w:left="101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承包人提交最终结清申请单的份数：</w:t>
      </w:r>
      <w:r>
        <w:rPr>
          <w:rFonts w:ascii="仿宋" w:hAnsi="仿宋" w:eastAsia="仿宋" w:cs="仿宋"/>
          <w:spacing w:val="-8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叁</w:t>
      </w:r>
      <w:r>
        <w:rPr>
          <w:rFonts w:ascii="仿宋" w:hAnsi="仿宋" w:eastAsia="仿宋" w:cs="仿宋"/>
          <w:spacing w:val="36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份</w:t>
      </w:r>
      <w:r>
        <w:rPr>
          <w:rFonts w:ascii="仿宋" w:hAnsi="仿宋" w:eastAsia="仿宋" w:cs="仿宋"/>
          <w:spacing w:val="5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。</w:t>
      </w:r>
    </w:p>
    <w:p w14:paraId="56280D11">
      <w:pPr>
        <w:spacing w:before="186" w:line="224" w:lineRule="auto"/>
        <w:ind w:left="101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 xml:space="preserve">承包人提交最终结算申请单的期限： </w:t>
      </w:r>
      <w:r>
        <w:rPr>
          <w:rFonts w:ascii="楷体" w:hAnsi="楷体" w:eastAsia="楷体" w:cs="楷体"/>
          <w:spacing w:val="-116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28"/>
          <w:szCs w:val="28"/>
          <w:u w:val="single" w:color="auto"/>
        </w:rPr>
        <w:t>缺陷责任期满后7日内。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</w:t>
      </w:r>
    </w:p>
    <w:p w14:paraId="204FC4CD">
      <w:pPr>
        <w:spacing w:before="175" w:line="222" w:lineRule="auto"/>
        <w:ind w:left="101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14.4.2最终结清证书和支付</w:t>
      </w:r>
    </w:p>
    <w:p w14:paraId="29FF1E5B">
      <w:pPr>
        <w:pStyle w:val="2"/>
        <w:spacing w:before="200" w:line="277" w:lineRule="auto"/>
        <w:ind w:left="465" w:right="1186" w:firstLine="549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(1)发包人完成最终结清申请单的审批并颁发最终结清证书的</w:t>
      </w:r>
      <w:r>
        <w:rPr>
          <w:rFonts w:ascii="仿宋" w:hAnsi="仿宋" w:eastAsia="仿宋" w:cs="仿宋"/>
          <w:spacing w:val="16"/>
          <w:sz w:val="28"/>
          <w:szCs w:val="28"/>
        </w:rPr>
        <w:t xml:space="preserve"> </w:t>
      </w:r>
      <w:r>
        <w:rPr>
          <w:spacing w:val="-24"/>
          <w:sz w:val="28"/>
          <w:szCs w:val="28"/>
        </w:rPr>
        <w:t>期限：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执</w:t>
      </w:r>
      <w:r>
        <w:rPr>
          <w:rFonts w:ascii="楷体" w:hAnsi="楷体" w:eastAsia="楷体" w:cs="楷体"/>
          <w:spacing w:val="-53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行</w:t>
      </w:r>
      <w:r>
        <w:rPr>
          <w:rFonts w:ascii="楷体" w:hAnsi="楷体" w:eastAsia="楷体" w:cs="楷体"/>
          <w:spacing w:val="-5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通</w:t>
      </w:r>
      <w:r>
        <w:rPr>
          <w:rFonts w:ascii="楷体" w:hAnsi="楷体" w:eastAsia="楷体" w:cs="楷体"/>
          <w:spacing w:val="-40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用</w:t>
      </w:r>
      <w:r>
        <w:rPr>
          <w:rFonts w:ascii="楷体" w:hAnsi="楷体" w:eastAsia="楷体" w:cs="楷体"/>
          <w:spacing w:val="-55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条</w:t>
      </w:r>
      <w:r>
        <w:rPr>
          <w:rFonts w:ascii="楷体" w:hAnsi="楷体" w:eastAsia="楷体" w:cs="楷体"/>
          <w:spacing w:val="-65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款</w:t>
      </w:r>
      <w:r>
        <w:rPr>
          <w:rFonts w:ascii="楷体" w:hAnsi="楷体" w:eastAsia="楷体" w:cs="楷体"/>
          <w:spacing w:val="15"/>
          <w:sz w:val="28"/>
          <w:szCs w:val="28"/>
          <w:u w:val="single" w:color="auto"/>
        </w:rPr>
        <w:t xml:space="preserve">  </w:t>
      </w:r>
      <w:r>
        <w:rPr>
          <w:rFonts w:ascii="楷体" w:hAnsi="楷体" w:eastAsia="楷体" w:cs="楷体"/>
          <w:spacing w:val="-24"/>
          <w:sz w:val="28"/>
          <w:szCs w:val="28"/>
          <w:u w:val="single" w:color="auto"/>
        </w:rPr>
        <w:t>。</w:t>
      </w:r>
    </w:p>
    <w:p w14:paraId="77A156F1">
      <w:pPr>
        <w:pStyle w:val="2"/>
        <w:spacing w:before="171" w:line="224" w:lineRule="auto"/>
        <w:ind w:left="101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(2)发包人完成支付的期限</w:t>
      </w:r>
      <w:r>
        <w:rPr>
          <w:spacing w:val="-5"/>
          <w:sz w:val="28"/>
          <w:szCs w:val="28"/>
        </w:rPr>
        <w:t>：</w:t>
      </w:r>
      <w:r>
        <w:rPr>
          <w:spacing w:val="-81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2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8"/>
          <w:szCs w:val="28"/>
          <w:u w:val="single" w:color="auto"/>
        </w:rPr>
        <w:t>执</w:t>
      </w:r>
      <w:r>
        <w:rPr>
          <w:rFonts w:ascii="楷体" w:hAnsi="楷体" w:eastAsia="楷体" w:cs="楷体"/>
          <w:spacing w:val="-28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8"/>
          <w:szCs w:val="28"/>
          <w:u w:val="single" w:color="auto"/>
        </w:rPr>
        <w:t>行</w:t>
      </w:r>
      <w:r>
        <w:rPr>
          <w:rFonts w:ascii="楷体" w:hAnsi="楷体" w:eastAsia="楷体" w:cs="楷体"/>
          <w:spacing w:val="-31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8"/>
          <w:szCs w:val="28"/>
          <w:u w:val="single" w:color="auto"/>
        </w:rPr>
        <w:t>通 用</w:t>
      </w:r>
      <w:r>
        <w:rPr>
          <w:rFonts w:ascii="楷体" w:hAnsi="楷体" w:eastAsia="楷体" w:cs="楷体"/>
          <w:spacing w:val="-29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8"/>
          <w:szCs w:val="28"/>
          <w:u w:val="single" w:color="auto"/>
        </w:rPr>
        <w:t>条</w:t>
      </w:r>
      <w:r>
        <w:rPr>
          <w:rFonts w:ascii="楷体" w:hAnsi="楷体" w:eastAsia="楷体" w:cs="楷体"/>
          <w:spacing w:val="-38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8"/>
          <w:szCs w:val="28"/>
          <w:u w:val="single" w:color="auto"/>
        </w:rPr>
        <w:t>款 。</w:t>
      </w:r>
    </w:p>
    <w:p w14:paraId="25E3205E">
      <w:pPr>
        <w:pStyle w:val="2"/>
        <w:spacing w:before="197" w:line="221" w:lineRule="auto"/>
        <w:ind w:left="469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>15.</w:t>
      </w:r>
      <w:r>
        <w:rPr>
          <w:spacing w:val="-25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28"/>
          <w:szCs w:val="28"/>
        </w:rPr>
        <w:t>缺陷责任期与保修</w:t>
      </w:r>
    </w:p>
    <w:p w14:paraId="4FD17125">
      <w:pPr>
        <w:spacing w:before="185" w:line="221" w:lineRule="auto"/>
        <w:ind w:left="101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15.2缺陷责任期</w:t>
      </w:r>
    </w:p>
    <w:p w14:paraId="034E599A">
      <w:pPr>
        <w:pStyle w:val="2"/>
        <w:spacing w:before="180" w:line="224" w:lineRule="auto"/>
        <w:ind w:left="1014"/>
        <w:rPr>
          <w:rFonts w:ascii="STXinwei" w:hAnsi="STXinwei" w:eastAsia="STXinwei" w:cs="STXinwei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缺陷责任期的具体期限</w:t>
      </w:r>
      <w:r>
        <w:rPr>
          <w:spacing w:val="-2"/>
          <w:sz w:val="28"/>
          <w:szCs w:val="28"/>
        </w:rPr>
        <w:t>：</w:t>
      </w:r>
      <w:r>
        <w:rPr>
          <w:spacing w:val="-18"/>
          <w:sz w:val="28"/>
          <w:szCs w:val="28"/>
        </w:rPr>
        <w:t xml:space="preserve"> </w:t>
      </w:r>
      <w:r>
        <w:rPr>
          <w:rFonts w:ascii="STXinwei" w:hAnsi="STXinwei" w:eastAsia="STXinwei" w:cs="STXinwei"/>
          <w:spacing w:val="-39"/>
          <w:sz w:val="28"/>
          <w:szCs w:val="28"/>
          <w:u w:val="single" w:color="auto"/>
        </w:rPr>
        <w:t xml:space="preserve"> </w:t>
      </w:r>
      <w:r>
        <w:rPr>
          <w:rFonts w:ascii="STXinwei" w:hAnsi="STXinwei" w:eastAsia="STXinwei" w:cs="STXinwei"/>
          <w:spacing w:val="-2"/>
          <w:sz w:val="28"/>
          <w:szCs w:val="28"/>
          <w:u w:val="single" w:color="auto"/>
        </w:rPr>
        <w:t>详见附件3</w:t>
      </w:r>
      <w:r>
        <w:rPr>
          <w:rFonts w:ascii="STXinwei" w:hAnsi="STXinwei" w:eastAsia="STXinwei" w:cs="STXinwei"/>
          <w:spacing w:val="-49"/>
          <w:sz w:val="28"/>
          <w:szCs w:val="28"/>
          <w:u w:val="single" w:color="auto"/>
        </w:rPr>
        <w:t xml:space="preserve"> </w:t>
      </w:r>
      <w:r>
        <w:rPr>
          <w:rFonts w:ascii="STXinwei" w:hAnsi="STXinwei" w:eastAsia="STXinwei" w:cs="STXinwei"/>
          <w:spacing w:val="-2"/>
          <w:sz w:val="28"/>
          <w:szCs w:val="28"/>
          <w:u w:val="single" w:color="auto"/>
        </w:rPr>
        <w:t>—  《工程质量保修书》第</w:t>
      </w:r>
    </w:p>
    <w:p w14:paraId="49886144">
      <w:pPr>
        <w:spacing w:before="151" w:line="222" w:lineRule="auto"/>
        <w:ind w:left="46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u w:val="single" w:color="auto"/>
        </w:rPr>
        <w:t xml:space="preserve">三条“缺陷责任期”。 </w:t>
      </w:r>
    </w:p>
    <w:p w14:paraId="65DFD503">
      <w:pPr>
        <w:pStyle w:val="2"/>
        <w:spacing w:before="173" w:line="222" w:lineRule="auto"/>
        <w:ind w:left="1018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-17"/>
          <w:sz w:val="28"/>
          <w:szCs w:val="28"/>
        </w:rPr>
        <w:t>15.3</w:t>
      </w:r>
      <w:r>
        <w:rPr>
          <w:spacing w:val="-17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8"/>
          <w:szCs w:val="28"/>
        </w:rPr>
        <w:t>质量保证金</w:t>
      </w:r>
    </w:p>
    <w:p w14:paraId="77EDD484">
      <w:pPr>
        <w:spacing w:before="193" w:line="221" w:lineRule="auto"/>
        <w:ind w:left="101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关于是否扣留质量保证金的约定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：</w:t>
      </w:r>
      <w:r>
        <w:rPr>
          <w:rFonts w:ascii="仿宋" w:hAnsi="仿宋" w:eastAsia="仿宋" w:cs="仿宋"/>
          <w:spacing w:val="1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扣  留  。</w:t>
      </w:r>
    </w:p>
    <w:p w14:paraId="50BC91A4">
      <w:pPr>
        <w:pStyle w:val="2"/>
        <w:spacing w:before="214" w:line="221" w:lineRule="auto"/>
        <w:ind w:left="1014"/>
        <w:rPr>
          <w:rFonts w:ascii="仿宋" w:hAnsi="仿宋" w:eastAsia="仿宋" w:cs="仿宋"/>
          <w:sz w:val="28"/>
          <w:szCs w:val="28"/>
        </w:rPr>
      </w:pPr>
      <w:r>
        <w:rPr>
          <w:spacing w:val="-13"/>
          <w:sz w:val="28"/>
          <w:szCs w:val="28"/>
        </w:rPr>
        <w:t xml:space="preserve">15.3.1 </w:t>
      </w:r>
      <w:r>
        <w:rPr>
          <w:rFonts w:ascii="仿宋" w:hAnsi="仿宋" w:eastAsia="仿宋" w:cs="仿宋"/>
          <w:spacing w:val="-13"/>
          <w:sz w:val="28"/>
          <w:szCs w:val="28"/>
        </w:rPr>
        <w:t>承包人提供质量保证金的方式</w:t>
      </w:r>
    </w:p>
    <w:p w14:paraId="5A01AFF1">
      <w:pPr>
        <w:spacing w:before="165" w:line="221" w:lineRule="auto"/>
        <w:ind w:left="9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质量保证金采用以下第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 xml:space="preserve">     (2)</w:t>
      </w:r>
      <w:r>
        <w:rPr>
          <w:rFonts w:ascii="仿宋" w:hAnsi="仿宋" w:eastAsia="仿宋" w:cs="仿宋"/>
          <w:spacing w:val="-2"/>
          <w:sz w:val="28"/>
          <w:szCs w:val="28"/>
        </w:rPr>
        <w:t>种方式：</w:t>
      </w:r>
    </w:p>
    <w:p w14:paraId="6AD0FB2C">
      <w:pPr>
        <w:spacing w:before="171" w:line="212" w:lineRule="auto"/>
        <w:ind w:left="1014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(1)质量保证金保函，保证金额为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u w:val="single" w:color="auto"/>
        </w:rPr>
        <w:t>1;</w:t>
      </w:r>
    </w:p>
    <w:p w14:paraId="7AE214D6">
      <w:pPr>
        <w:spacing w:before="265" w:line="188" w:lineRule="auto"/>
        <w:ind w:left="442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>22</w:t>
      </w:r>
    </w:p>
    <w:p w14:paraId="24E5D39D">
      <w:pPr>
        <w:spacing w:line="293" w:lineRule="auto"/>
        <w:rPr>
          <w:rFonts w:ascii="Arial"/>
          <w:sz w:val="21"/>
        </w:rPr>
      </w:pPr>
    </w:p>
    <w:p w14:paraId="3F80124C">
      <w:pPr>
        <w:spacing w:line="294" w:lineRule="auto"/>
        <w:rPr>
          <w:rFonts w:ascii="Arial"/>
          <w:sz w:val="21"/>
        </w:rPr>
      </w:pPr>
    </w:p>
    <w:p w14:paraId="5AFCB012">
      <w:pPr>
        <w:spacing w:before="92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position w:val="-15"/>
          <w:sz w:val="28"/>
          <w:szCs w:val="28"/>
        </w:rPr>
        <w:drawing>
          <wp:inline distT="0" distB="0" distL="0" distR="0">
            <wp:extent cx="437515" cy="40640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0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4"/>
          <w:sz w:val="28"/>
          <w:szCs w:val="28"/>
        </w:rPr>
        <w:t>扫描全能王创建</w:t>
      </w:r>
    </w:p>
    <w:p w14:paraId="02D56295">
      <w:pPr>
        <w:rPr>
          <w:rFonts w:ascii="黑体" w:hAnsi="黑体" w:eastAsia="黑体" w:cs="黑体"/>
          <w:sz w:val="28"/>
          <w:szCs w:val="28"/>
        </w:rPr>
        <w:sectPr>
          <w:pgSz w:w="11900" w:h="16840"/>
          <w:pgMar w:top="1431" w:right="475" w:bottom="139" w:left="1785" w:header="0" w:footer="0" w:gutter="0"/>
          <w:cols w:space="720" w:num="1"/>
        </w:sectPr>
      </w:pPr>
    </w:p>
    <w:p w14:paraId="62C44F30">
      <w:pPr>
        <w:pStyle w:val="2"/>
        <w:spacing w:before="70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spacing w:val="-3"/>
          <w:position w:val="-1"/>
          <w:sz w:val="35"/>
          <w:szCs w:val="35"/>
        </w:rPr>
        <w:t>(2)</w:t>
      </w:r>
      <w:r>
        <w:rPr>
          <w:spacing w:val="-44"/>
          <w:position w:val="-1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4"/>
          <w:position w:val="-3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3"/>
          <w:position w:val="-3"/>
          <w:sz w:val="29"/>
          <w:szCs w:val="29"/>
          <w:u w:val="single" w:color="auto"/>
        </w:rPr>
        <w:t xml:space="preserve">3    </w:t>
      </w:r>
      <w:r>
        <w:rPr>
          <w:rFonts w:ascii="仿宋" w:hAnsi="仿宋" w:eastAsia="仿宋" w:cs="仿宋"/>
          <w:spacing w:val="-3"/>
          <w:position w:val="1"/>
          <w:sz w:val="29"/>
          <w:szCs w:val="29"/>
        </w:rPr>
        <w:t>%的工程款；</w:t>
      </w:r>
    </w:p>
    <w:p w14:paraId="3D724FC2">
      <w:pPr>
        <w:spacing w:before="146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(3)其他方式：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</w:t>
      </w:r>
    </w:p>
    <w:p w14:paraId="304E2952">
      <w:pPr>
        <w:spacing w:before="160" w:line="221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15.3.2质量保证金的扣留</w:t>
      </w:r>
    </w:p>
    <w:p w14:paraId="0F551385">
      <w:pPr>
        <w:pStyle w:val="2"/>
        <w:spacing w:before="202" w:line="221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质量保证金的扣留采取以下第</w:t>
      </w:r>
      <w:r>
        <w:rPr>
          <w:spacing w:val="14"/>
          <w:sz w:val="29"/>
          <w:szCs w:val="29"/>
          <w:u w:val="single" w:color="auto"/>
        </w:rPr>
        <w:t xml:space="preserve">   </w:t>
      </w:r>
      <w:r>
        <w:rPr>
          <w:spacing w:val="-5"/>
          <w:sz w:val="29"/>
          <w:szCs w:val="29"/>
          <w:u w:val="single" w:color="auto"/>
        </w:rPr>
        <w:t xml:space="preserve">(2)   </w:t>
      </w:r>
      <w:r>
        <w:rPr>
          <w:spacing w:val="-13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种方式：</w:t>
      </w:r>
    </w:p>
    <w:p w14:paraId="08DCBB08">
      <w:pPr>
        <w:spacing w:before="121" w:line="290" w:lineRule="auto"/>
        <w:ind w:right="1787" w:firstLine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(1)在支付工程进度款时逐次扣留，在此情形下，质量保证金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的计算基数不包括预付款的支付、扣回以及价格调整的金额；</w:t>
      </w:r>
    </w:p>
    <w:p w14:paraId="6A237F13">
      <w:pPr>
        <w:spacing w:before="160" w:line="220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(2)工程竣工结算时一次性扣留质量保证金；</w:t>
      </w:r>
    </w:p>
    <w:p w14:paraId="444DDA75">
      <w:pPr>
        <w:pStyle w:val="2"/>
        <w:spacing w:before="198" w:line="272" w:lineRule="auto"/>
        <w:ind w:left="550" w:right="4589" w:firstLine="150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(3)其他扣留方式：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30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0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关于质量保证金的补充约定：</w:t>
      </w:r>
      <w:r>
        <w:rPr>
          <w:rFonts w:ascii="仿宋" w:hAnsi="仿宋" w:eastAsia="仿宋" w:cs="仿宋"/>
          <w:spacing w:val="-65"/>
          <w:sz w:val="29"/>
          <w:szCs w:val="29"/>
        </w:rPr>
        <w:t xml:space="preserve"> </w:t>
      </w:r>
      <w:r>
        <w:rPr>
          <w:spacing w:val="-3"/>
          <w:sz w:val="29"/>
          <w:szCs w:val="29"/>
          <w:u w:val="single" w:color="auto"/>
        </w:rPr>
        <w:t xml:space="preserve">/    </w:t>
      </w:r>
      <w:r>
        <w:rPr>
          <w:rFonts w:ascii="Arial" w:hAnsi="Arial" w:eastAsia="Arial" w:cs="Arial"/>
          <w:spacing w:val="-3"/>
          <w:sz w:val="29"/>
          <w:szCs w:val="29"/>
        </w:rPr>
        <w:t>o</w:t>
      </w:r>
    </w:p>
    <w:p w14:paraId="1EBF8BB9">
      <w:pPr>
        <w:spacing w:before="153" w:line="298" w:lineRule="auto"/>
        <w:ind w:right="1640" w:firstLine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2"/>
          <w:sz w:val="29"/>
          <w:szCs w:val="29"/>
        </w:rPr>
        <w:t>15.3.3质量保证金的退还：</w:t>
      </w:r>
      <w:r>
        <w:rPr>
          <w:rFonts w:ascii="仿宋" w:hAnsi="仿宋" w:eastAsia="仿宋" w:cs="仿宋"/>
          <w:spacing w:val="-22"/>
          <w:sz w:val="29"/>
          <w:szCs w:val="29"/>
          <w:u w:val="single" w:color="auto"/>
        </w:rPr>
        <w:t>缺陷责任期满后，承包人</w:t>
      </w:r>
      <w:r>
        <w:rPr>
          <w:rFonts w:ascii="仿宋" w:hAnsi="仿宋" w:eastAsia="仿宋" w:cs="仿宋"/>
          <w:spacing w:val="-23"/>
          <w:sz w:val="29"/>
          <w:szCs w:val="29"/>
          <w:u w:val="single" w:color="auto"/>
        </w:rPr>
        <w:t>可向发包人提出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>返还质量保证金的申请，发、承包双方应于14日</w:t>
      </w:r>
      <w:r>
        <w:rPr>
          <w:rFonts w:ascii="仿宋" w:hAnsi="仿宋" w:eastAsia="仿宋" w:cs="仿宋"/>
          <w:spacing w:val="-22"/>
          <w:sz w:val="29"/>
          <w:szCs w:val="29"/>
          <w:u w:val="single" w:color="auto"/>
        </w:rPr>
        <w:t>内共同核实；经复验无质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>量问题，发包人应于14日内承包人一次性退还完质量保</w:t>
      </w:r>
      <w:r>
        <w:rPr>
          <w:rFonts w:ascii="仿宋" w:hAnsi="仿宋" w:eastAsia="仿宋" w:cs="仿宋"/>
          <w:spacing w:val="-21"/>
          <w:sz w:val="29"/>
          <w:szCs w:val="29"/>
          <w:u w:val="single" w:color="auto"/>
        </w:rPr>
        <w:t>证金</w:t>
      </w:r>
      <w:r>
        <w:rPr>
          <w:rFonts w:ascii="仿宋" w:hAnsi="仿宋" w:eastAsia="仿宋" w:cs="仿宋"/>
          <w:spacing w:val="-21"/>
          <w:sz w:val="29"/>
          <w:szCs w:val="29"/>
        </w:rPr>
        <w:t>。</w:t>
      </w:r>
    </w:p>
    <w:p w14:paraId="6E3DA069">
      <w:pPr>
        <w:spacing w:before="134" w:line="222" w:lineRule="auto"/>
        <w:ind w:left="55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8"/>
          <w:sz w:val="29"/>
          <w:szCs w:val="29"/>
        </w:rPr>
        <w:t>15.4保修</w:t>
      </w:r>
    </w:p>
    <w:p w14:paraId="2B8E8759">
      <w:pPr>
        <w:pStyle w:val="2"/>
        <w:spacing w:before="183" w:line="221" w:lineRule="auto"/>
        <w:ind w:left="553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17"/>
          <w:sz w:val="29"/>
          <w:szCs w:val="29"/>
        </w:rPr>
        <w:t>15.4.1</w:t>
      </w:r>
      <w:r>
        <w:rPr>
          <w:spacing w:val="-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</w:rPr>
        <w:t>保修责任</w:t>
      </w:r>
    </w:p>
    <w:p w14:paraId="182BE19C">
      <w:pPr>
        <w:spacing w:before="183" w:line="216" w:lineRule="auto"/>
        <w:ind w:right="1688" w:firstLine="55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工程保修期为：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详见附件3— 《工程质量保修书》第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>二条“质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量</w:t>
      </w:r>
      <w:r>
        <w:rPr>
          <w:rFonts w:ascii="楷体" w:hAnsi="楷体" w:eastAsia="楷体" w:cs="楷体"/>
          <w:spacing w:val="-5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保</w:t>
      </w:r>
      <w:r>
        <w:rPr>
          <w:rFonts w:ascii="楷体" w:hAnsi="楷体" w:eastAsia="楷体" w:cs="楷体"/>
          <w:spacing w:val="-5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修</w:t>
      </w:r>
      <w:r>
        <w:rPr>
          <w:rFonts w:ascii="楷体" w:hAnsi="楷体" w:eastAsia="楷体" w:cs="楷体"/>
          <w:spacing w:val="-4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期</w:t>
      </w:r>
      <w:r>
        <w:rPr>
          <w:rFonts w:ascii="楷体" w:hAnsi="楷体" w:eastAsia="楷体" w:cs="楷体"/>
          <w:spacing w:val="-1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”</w:t>
      </w:r>
    </w:p>
    <w:p w14:paraId="66ED9C03">
      <w:pPr>
        <w:spacing w:line="60" w:lineRule="exact"/>
        <w:ind w:left="16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951F733">
      <w:pPr>
        <w:pStyle w:val="2"/>
        <w:spacing w:before="274" w:line="222" w:lineRule="auto"/>
        <w:ind w:left="553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17"/>
          <w:sz w:val="29"/>
          <w:szCs w:val="29"/>
        </w:rPr>
        <w:t>15.4.3</w:t>
      </w:r>
      <w:r>
        <w:rPr>
          <w:spacing w:val="-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</w:rPr>
        <w:t>修复通知</w:t>
      </w:r>
    </w:p>
    <w:p w14:paraId="10E6CB66">
      <w:pPr>
        <w:spacing w:before="147" w:line="224" w:lineRule="auto"/>
        <w:ind w:left="55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承包人收到保修通知并到达工程现场的合理时间</w:t>
      </w:r>
      <w:r>
        <w:rPr>
          <w:rFonts w:ascii="黑体" w:hAnsi="黑体" w:eastAsia="黑体" w:cs="黑体"/>
          <w:spacing w:val="-7"/>
          <w:sz w:val="29"/>
          <w:szCs w:val="29"/>
        </w:rPr>
        <w:t xml:space="preserve">：  </w:t>
      </w:r>
      <w:r>
        <w:rPr>
          <w:rFonts w:ascii="楷体" w:hAnsi="楷体" w:eastAsia="楷体" w:cs="楷体"/>
          <w:spacing w:val="-11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9"/>
          <w:szCs w:val="29"/>
          <w:u w:val="single" w:color="auto"/>
        </w:rPr>
        <w:t>3  天  内</w:t>
      </w:r>
      <w:r>
        <w:rPr>
          <w:rFonts w:ascii="Times New Roman" w:hAnsi="Times New Roman" w:eastAsia="Times New Roman" w:cs="Times New Roman"/>
          <w:spacing w:val="-7"/>
          <w:sz w:val="29"/>
          <w:szCs w:val="29"/>
        </w:rPr>
        <w:t>o</w:t>
      </w:r>
    </w:p>
    <w:p w14:paraId="20D3EEC5">
      <w:pPr>
        <w:spacing w:before="133" w:line="223" w:lineRule="auto"/>
        <w:ind w:left="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15"/>
          <w:sz w:val="35"/>
          <w:szCs w:val="35"/>
        </w:rPr>
        <w:t>16.违约</w:t>
      </w:r>
    </w:p>
    <w:p w14:paraId="7189F167">
      <w:pPr>
        <w:pStyle w:val="2"/>
        <w:spacing w:before="132" w:line="221" w:lineRule="auto"/>
        <w:ind w:left="55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1"/>
          <w:sz w:val="29"/>
          <w:szCs w:val="29"/>
        </w:rPr>
        <w:t>16.1</w:t>
      </w:r>
      <w:r>
        <w:rPr>
          <w:spacing w:val="-1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发包人违约</w:t>
      </w:r>
    </w:p>
    <w:p w14:paraId="3C5A2C52">
      <w:pPr>
        <w:spacing w:before="188" w:line="222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16.1.1发包人违约的情形</w:t>
      </w:r>
    </w:p>
    <w:p w14:paraId="5DDD5893">
      <w:pPr>
        <w:spacing w:before="159" w:line="222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发包人违约的其他情形：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</w:t>
      </w:r>
    </w:p>
    <w:p w14:paraId="7B316C69">
      <w:pPr>
        <w:spacing w:before="174" w:line="223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16.1.2发包人违约的责任</w:t>
      </w:r>
    </w:p>
    <w:p w14:paraId="63E3C0E7">
      <w:pPr>
        <w:spacing w:before="177" w:line="222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发包人违约责任的承担方式和计算方法：</w:t>
      </w:r>
    </w:p>
    <w:p w14:paraId="2386CC52">
      <w:pPr>
        <w:spacing w:before="158" w:line="331" w:lineRule="auto"/>
        <w:ind w:right="1709" w:firstLine="780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(1)因发包人原因未能在计划开工日期前</w:t>
      </w:r>
      <w:r>
        <w:rPr>
          <w:rFonts w:ascii="仿宋" w:hAnsi="仿宋" w:eastAsia="仿宋" w:cs="仿宋"/>
          <w:spacing w:val="6"/>
          <w:sz w:val="29"/>
          <w:szCs w:val="29"/>
        </w:rPr>
        <w:t>7天内下达开工通知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8"/>
          <w:sz w:val="29"/>
          <w:szCs w:val="29"/>
        </w:rPr>
        <w:t>的违约责任：</w:t>
      </w:r>
      <w:r>
        <w:rPr>
          <w:rFonts w:ascii="仿宋" w:hAnsi="仿宋" w:eastAsia="仿宋" w:cs="仿宋"/>
          <w:spacing w:val="-8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承担承包人实际发生的费用，工期相应顺延</w:t>
      </w:r>
      <w:r>
        <w:rPr>
          <w:rFonts w:ascii="仿宋" w:hAnsi="仿宋" w:eastAsia="仿宋" w:cs="仿宋"/>
          <w:spacing w:val="47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color w:val="020508"/>
          <w:spacing w:val="18"/>
          <w:sz w:val="29"/>
          <w:szCs w:val="29"/>
        </w:rPr>
        <w:t>o</w:t>
      </w:r>
    </w:p>
    <w:p w14:paraId="5DDD0473">
      <w:pPr>
        <w:spacing w:before="151" w:line="188" w:lineRule="auto"/>
        <w:ind w:left="426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23</w:t>
      </w:r>
    </w:p>
    <w:p w14:paraId="19BE3BD9">
      <w:pPr>
        <w:spacing w:line="279" w:lineRule="auto"/>
        <w:rPr>
          <w:rFonts w:ascii="Arial"/>
          <w:sz w:val="21"/>
        </w:rPr>
      </w:pPr>
    </w:p>
    <w:p w14:paraId="2EF7F27C">
      <w:pPr>
        <w:spacing w:line="279" w:lineRule="auto"/>
        <w:rPr>
          <w:rFonts w:ascii="Arial"/>
          <w:sz w:val="21"/>
        </w:rPr>
      </w:pPr>
    </w:p>
    <w:p w14:paraId="6ABAB3AF">
      <w:pPr>
        <w:spacing w:line="279" w:lineRule="auto"/>
        <w:rPr>
          <w:rFonts w:ascii="Arial"/>
          <w:sz w:val="2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4787900</wp:posOffset>
            </wp:positionH>
            <wp:positionV relativeFrom="paragraph">
              <wp:posOffset>112395</wp:posOffset>
            </wp:positionV>
            <wp:extent cx="419100" cy="43180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9083" cy="431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85C2E">
      <w:pPr>
        <w:spacing w:before="94" w:line="181" w:lineRule="auto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扫描全能王创建</w:t>
      </w:r>
    </w:p>
    <w:p w14:paraId="056430B3">
      <w:pPr>
        <w:spacing w:line="181" w:lineRule="auto"/>
        <w:rPr>
          <w:rFonts w:ascii="黑体" w:hAnsi="黑体" w:eastAsia="黑体" w:cs="黑体"/>
          <w:sz w:val="29"/>
          <w:szCs w:val="29"/>
        </w:rPr>
        <w:sectPr>
          <w:pgSz w:w="11900" w:h="16840"/>
          <w:pgMar w:top="1389" w:right="381" w:bottom="358" w:left="1299" w:header="0" w:footer="0" w:gutter="0"/>
          <w:cols w:space="720" w:num="1"/>
        </w:sectPr>
      </w:pPr>
    </w:p>
    <w:p w14:paraId="4646F64B">
      <w:pPr>
        <w:spacing w:before="156" w:line="222" w:lineRule="auto"/>
        <w:ind w:left="894"/>
        <w:rPr>
          <w:rFonts w:ascii="仿宋" w:hAnsi="仿宋" w:eastAsia="仿宋" w:cs="仿宋"/>
          <w:sz w:val="29"/>
          <w:szCs w:val="29"/>
        </w:rPr>
      </w:pPr>
      <w:bookmarkStart w:id="58" w:name="bookmark50"/>
      <w:bookmarkEnd w:id="58"/>
      <w:r>
        <w:rPr>
          <w:rFonts w:ascii="仿宋" w:hAnsi="仿宋" w:eastAsia="仿宋" w:cs="仿宋"/>
          <w:spacing w:val="-5"/>
          <w:sz w:val="29"/>
          <w:szCs w:val="29"/>
        </w:rPr>
        <w:t>(2)因发包人原因未能按合同约定支付合同价款的违约责任：</w:t>
      </w:r>
    </w:p>
    <w:p w14:paraId="798CC6B6">
      <w:pPr>
        <w:spacing w:before="163" w:line="313" w:lineRule="auto"/>
        <w:ind w:left="285" w:right="104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11"/>
          <w:sz w:val="29"/>
          <w:szCs w:val="29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1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2"/>
          <w:sz w:val="29"/>
          <w:szCs w:val="29"/>
          <w:u w:val="single" w:color="auto"/>
        </w:rPr>
        <w:t>担同期银行贷款利率计算的相应贷款利息，工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期不顺延</w:t>
      </w:r>
      <w:r>
        <w:rPr>
          <w:rFonts w:ascii="楷体" w:hAnsi="楷体" w:eastAsia="楷体" w:cs="楷体"/>
          <w:spacing w:val="-3"/>
          <w:sz w:val="29"/>
          <w:szCs w:val="29"/>
        </w:rPr>
        <w:t>。</w:t>
      </w:r>
    </w:p>
    <w:p w14:paraId="7AAC85AD">
      <w:pPr>
        <w:spacing w:before="52" w:line="253" w:lineRule="auto"/>
        <w:ind w:left="285" w:right="998" w:firstLine="76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(3)发包人违反第10.1款(变更的范围)第(2)项约定，自行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实施被取消的工作或转由他人实施的违约责任：</w:t>
      </w:r>
      <w:r>
        <w:rPr>
          <w:rFonts w:ascii="楷体" w:hAnsi="楷体" w:eastAsia="楷体" w:cs="楷体"/>
          <w:spacing w:val="-5"/>
          <w:sz w:val="29"/>
          <w:szCs w:val="29"/>
          <w:u w:val="single" w:color="auto"/>
        </w:rPr>
        <w:t>①影响工期的，工</w:t>
      </w:r>
      <w:r>
        <w:rPr>
          <w:rFonts w:ascii="楷体" w:hAnsi="楷体" w:eastAsia="楷体" w:cs="楷体"/>
          <w:spacing w:val="4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期相应顺延，并承担承包人相应损失；②承包人不承担该部分的</w:t>
      </w:r>
      <w:r>
        <w:rPr>
          <w:rFonts w:ascii="楷体" w:hAnsi="楷体" w:eastAsia="楷体" w:cs="楷体"/>
          <w:spacing w:val="-11"/>
          <w:sz w:val="29"/>
          <w:szCs w:val="29"/>
          <w:u w:val="single" w:color="auto"/>
        </w:rPr>
        <w:t>质量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0"/>
          <w:sz w:val="29"/>
          <w:szCs w:val="29"/>
          <w:u w:val="single" w:color="auto"/>
        </w:rPr>
        <w:t>使用承包人施工设备、临时设施等，由发包人承担相应费用</w:t>
      </w:r>
    </w:p>
    <w:p w14:paraId="152997AE">
      <w:pPr>
        <w:spacing w:before="93" w:line="59" w:lineRule="exact"/>
        <w:ind w:left="7774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6649D9B">
      <w:pPr>
        <w:spacing w:line="344" w:lineRule="auto"/>
        <w:rPr>
          <w:rFonts w:ascii="Arial"/>
          <w:sz w:val="21"/>
        </w:rPr>
      </w:pPr>
    </w:p>
    <w:p w14:paraId="5A5728BE">
      <w:pPr>
        <w:spacing w:before="95" w:line="212" w:lineRule="auto"/>
        <w:ind w:left="285" w:right="1057" w:firstLine="760"/>
        <w:jc w:val="both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(4)发包人提供的材料、工程设备的规格、数量或质量不符合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合同约定，或因发包人原因导致交货日期延误或交货地点变更等情况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7"/>
          <w:sz w:val="29"/>
          <w:szCs w:val="29"/>
        </w:rPr>
        <w:t>的违约责任：</w:t>
      </w:r>
      <w:r>
        <w:rPr>
          <w:rFonts w:ascii="楷体" w:hAnsi="楷体" w:eastAsia="楷体" w:cs="楷体"/>
          <w:spacing w:val="-11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7"/>
          <w:sz w:val="29"/>
          <w:szCs w:val="29"/>
          <w:u w:val="single" w:color="auto"/>
        </w:rPr>
        <w:t xml:space="preserve"> 工期相应顺延，并承担相应的</w:t>
      </w:r>
      <w:r>
        <w:rPr>
          <w:rFonts w:ascii="楷体" w:hAnsi="楷体" w:eastAsia="楷体" w:cs="楷体"/>
          <w:spacing w:val="16"/>
          <w:sz w:val="29"/>
          <w:szCs w:val="29"/>
          <w:u w:val="single" w:color="auto"/>
        </w:rPr>
        <w:t>费用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</w:t>
      </w:r>
    </w:p>
    <w:p w14:paraId="1514863D">
      <w:pPr>
        <w:spacing w:before="20" w:line="60" w:lineRule="exact"/>
        <w:ind w:left="708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EB9255C">
      <w:pPr>
        <w:spacing w:line="323" w:lineRule="auto"/>
        <w:rPr>
          <w:rFonts w:ascii="Arial"/>
          <w:sz w:val="21"/>
        </w:rPr>
      </w:pPr>
    </w:p>
    <w:p w14:paraId="4D8C9E52">
      <w:pPr>
        <w:spacing w:before="95" w:line="212" w:lineRule="auto"/>
        <w:ind w:left="285" w:right="1053" w:firstLine="760"/>
        <w:rPr>
          <w:rFonts w:ascii="仿宋" w:hAnsi="仿宋" w:eastAsia="仿宋" w:cs="仿宋"/>
          <w:sz w:val="29"/>
          <w:szCs w:val="29"/>
        </w:rPr>
      </w:pPr>
      <w:r>
        <w:rPr>
          <w:rFonts w:ascii="楷体" w:hAnsi="楷体" w:eastAsia="楷体" w:cs="楷体"/>
          <w:spacing w:val="-3"/>
          <w:sz w:val="29"/>
          <w:szCs w:val="29"/>
        </w:rPr>
        <w:t>(5)因发包人违反合同约定造成暂停施工的违约责任：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工  期</w:t>
      </w:r>
      <w:r>
        <w:rPr>
          <w:rFonts w:ascii="楷体" w:hAnsi="楷体" w:eastAsia="楷体" w:cs="楷体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>相应顺延，并承担相应的费用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 xml:space="preserve">  </w:t>
      </w:r>
    </w:p>
    <w:p w14:paraId="62FE0A33">
      <w:pPr>
        <w:spacing w:before="4" w:line="60" w:lineRule="exact"/>
        <w:ind w:left="4304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0B7E348">
      <w:pPr>
        <w:spacing w:before="279" w:line="279" w:lineRule="auto"/>
        <w:ind w:left="285" w:right="1007" w:firstLine="76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(6)发包人无正当理由没有在约定期限内发出</w:t>
      </w:r>
      <w:r>
        <w:rPr>
          <w:rFonts w:ascii="仿宋" w:hAnsi="仿宋" w:eastAsia="仿宋" w:cs="仿宋"/>
          <w:spacing w:val="-3"/>
          <w:sz w:val="29"/>
          <w:szCs w:val="29"/>
        </w:rPr>
        <w:t>复工指示，导致</w:t>
      </w:r>
      <w:r>
        <w:rPr>
          <w:rFonts w:ascii="仿宋" w:hAnsi="仿宋" w:eastAsia="仿宋" w:cs="仿宋"/>
          <w:sz w:val="29"/>
          <w:szCs w:val="29"/>
        </w:rPr>
        <w:t xml:space="preserve"> 承包人无法复工的违约责任：</w:t>
      </w:r>
      <w:r>
        <w:rPr>
          <w:rFonts w:ascii="仿宋" w:hAnsi="仿宋" w:eastAsia="仿宋" w:cs="仿宋"/>
          <w:sz w:val="29"/>
          <w:szCs w:val="29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29"/>
          <w:szCs w:val="29"/>
        </w:rPr>
        <w:t>。</w:t>
      </w:r>
    </w:p>
    <w:p w14:paraId="669EC59D">
      <w:pPr>
        <w:pStyle w:val="2"/>
        <w:spacing w:before="121" w:line="218" w:lineRule="auto"/>
        <w:ind w:left="1045"/>
        <w:rPr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(7)其他：___</w:t>
      </w:r>
      <w:r>
        <w:rPr>
          <w:spacing w:val="20"/>
          <w:sz w:val="29"/>
          <w:szCs w:val="29"/>
          <w:u w:val="single" w:color="auto"/>
        </w:rPr>
        <w:t xml:space="preserve">       </w:t>
      </w:r>
      <w:r>
        <w:rPr>
          <w:spacing w:val="-8"/>
          <w:sz w:val="29"/>
          <w:szCs w:val="29"/>
          <w:u w:val="single" w:color="auto"/>
        </w:rPr>
        <w:t>/</w:t>
      </w:r>
      <w:r>
        <w:rPr>
          <w:sz w:val="29"/>
          <w:szCs w:val="29"/>
          <w:u w:val="single" w:color="auto"/>
        </w:rPr>
        <w:t xml:space="preserve">       </w:t>
      </w:r>
    </w:p>
    <w:p w14:paraId="04BB15DD">
      <w:pPr>
        <w:pStyle w:val="2"/>
        <w:spacing w:before="205" w:line="222" w:lineRule="auto"/>
        <w:ind w:left="894"/>
        <w:rPr>
          <w:rFonts w:ascii="仿宋" w:hAnsi="仿宋" w:eastAsia="仿宋" w:cs="仿宋"/>
          <w:sz w:val="29"/>
          <w:szCs w:val="29"/>
        </w:rPr>
      </w:pPr>
      <w:r>
        <w:rPr>
          <w:spacing w:val="-16"/>
          <w:sz w:val="29"/>
          <w:szCs w:val="29"/>
        </w:rPr>
        <w:t xml:space="preserve">16.1.3 </w:t>
      </w:r>
      <w:r>
        <w:rPr>
          <w:rFonts w:ascii="仿宋" w:hAnsi="仿宋" w:eastAsia="仿宋" w:cs="仿宋"/>
          <w:spacing w:val="-16"/>
          <w:sz w:val="29"/>
          <w:szCs w:val="29"/>
        </w:rPr>
        <w:t>因发包人违约解除合同</w:t>
      </w:r>
    </w:p>
    <w:p w14:paraId="38FC19AD">
      <w:pPr>
        <w:spacing w:before="173" w:line="308" w:lineRule="auto"/>
        <w:ind w:left="285" w:right="989" w:firstLine="609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承包人按16.1.1项(发包人违约的情形)约定暂停施工满</w:t>
      </w:r>
      <w:r>
        <w:rPr>
          <w:rFonts w:ascii="仿宋" w:hAnsi="仿宋" w:eastAsia="仿宋" w:cs="仿宋"/>
          <w:spacing w:val="-40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9"/>
          <w:szCs w:val="29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25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3"/>
          <w:sz w:val="29"/>
          <w:szCs w:val="29"/>
        </w:rPr>
        <w:t>天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权解除合同。</w:t>
      </w:r>
    </w:p>
    <w:p w14:paraId="41505C7C">
      <w:pPr>
        <w:spacing w:before="75" w:line="222" w:lineRule="auto"/>
        <w:ind w:left="899"/>
        <w:outlineLvl w:val="0"/>
        <w:rPr>
          <w:rFonts w:ascii="黑体" w:hAnsi="黑体" w:eastAsia="黑体" w:cs="黑体"/>
          <w:sz w:val="29"/>
          <w:szCs w:val="29"/>
        </w:rPr>
      </w:pPr>
      <w:bookmarkStart w:id="59" w:name="bookmark31"/>
      <w:bookmarkEnd w:id="59"/>
      <w:r>
        <w:rPr>
          <w:rFonts w:ascii="黑体" w:hAnsi="黑体" w:eastAsia="黑体" w:cs="黑体"/>
          <w:b/>
          <w:bCs/>
          <w:spacing w:val="-3"/>
          <w:sz w:val="29"/>
          <w:szCs w:val="29"/>
        </w:rPr>
        <w:t>16.2承包人违约</w:t>
      </w:r>
    </w:p>
    <w:p w14:paraId="7FC1BDB4">
      <w:pPr>
        <w:pStyle w:val="2"/>
        <w:spacing w:before="183" w:line="222" w:lineRule="auto"/>
        <w:ind w:left="894"/>
        <w:rPr>
          <w:rFonts w:ascii="仿宋" w:hAnsi="仿宋" w:eastAsia="仿宋" w:cs="仿宋"/>
          <w:sz w:val="29"/>
          <w:szCs w:val="29"/>
        </w:rPr>
      </w:pPr>
      <w:r>
        <w:rPr>
          <w:spacing w:val="-15"/>
          <w:sz w:val="29"/>
          <w:szCs w:val="29"/>
        </w:rPr>
        <w:t xml:space="preserve">16.2.1 </w:t>
      </w:r>
      <w:r>
        <w:rPr>
          <w:rFonts w:ascii="仿宋" w:hAnsi="仿宋" w:eastAsia="仿宋" w:cs="仿宋"/>
          <w:spacing w:val="-15"/>
          <w:sz w:val="29"/>
          <w:szCs w:val="29"/>
        </w:rPr>
        <w:t>承包人违约的情形</w:t>
      </w:r>
    </w:p>
    <w:p w14:paraId="6B7F1B47">
      <w:pPr>
        <w:pStyle w:val="2"/>
        <w:spacing w:before="159" w:line="222" w:lineRule="auto"/>
        <w:ind w:left="894"/>
        <w:rPr>
          <w:sz w:val="22"/>
          <w:szCs w:val="22"/>
        </w:rPr>
      </w:pPr>
      <w:r>
        <w:rPr>
          <w:rFonts w:ascii="仿宋" w:hAnsi="仿宋" w:eastAsia="仿宋" w:cs="仿宋"/>
          <w:spacing w:val="-5"/>
          <w:sz w:val="29"/>
          <w:szCs w:val="29"/>
        </w:rPr>
        <w:t>承包人违约的其他情形：</w:t>
      </w:r>
      <w:r>
        <w:rPr>
          <w:spacing w:val="-5"/>
          <w:position w:val="1"/>
          <w:sz w:val="22"/>
          <w:szCs w:val="22"/>
          <w:u w:val="single" w:color="auto"/>
        </w:rPr>
        <w:t xml:space="preserve">          /</w:t>
      </w:r>
      <w:r>
        <w:rPr>
          <w:position w:val="1"/>
          <w:sz w:val="22"/>
          <w:szCs w:val="22"/>
          <w:u w:val="single" w:color="auto"/>
        </w:rPr>
        <w:t xml:space="preserve">               </w:t>
      </w:r>
    </w:p>
    <w:p w14:paraId="72F7F8FC">
      <w:pPr>
        <w:spacing w:before="184" w:line="223" w:lineRule="auto"/>
        <w:ind w:left="8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16.2.2承包人违约的责任</w:t>
      </w:r>
    </w:p>
    <w:p w14:paraId="7609895F">
      <w:pPr>
        <w:spacing w:before="157" w:line="340" w:lineRule="auto"/>
        <w:ind w:left="285" w:right="878" w:firstLine="60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4"/>
          <w:sz w:val="29"/>
          <w:szCs w:val="29"/>
        </w:rPr>
        <w:t>承包人违约责任的承担方式和计算方法：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承担相应费用和延</w:t>
      </w:r>
      <w:r>
        <w:rPr>
          <w:rFonts w:ascii="楷体" w:hAnsi="楷体" w:eastAsia="楷体" w:cs="楷体"/>
          <w:spacing w:val="4"/>
          <w:sz w:val="29"/>
          <w:szCs w:val="29"/>
        </w:rPr>
        <w:t>误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6"/>
          <w:sz w:val="29"/>
          <w:szCs w:val="29"/>
          <w:u w:val="single" w:color="auto"/>
        </w:rPr>
        <w:t>的工期，及由此造成的相关法律责任</w:t>
      </w:r>
    </w:p>
    <w:p w14:paraId="072FBA70">
      <w:pPr>
        <w:spacing w:before="78" w:line="188" w:lineRule="auto"/>
        <w:ind w:left="4484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1"/>
          <w:sz w:val="14"/>
          <w:szCs w:val="14"/>
        </w:rPr>
        <w:t>24</w:t>
      </w:r>
    </w:p>
    <w:p w14:paraId="153A2674">
      <w:pPr>
        <w:rPr>
          <w:rFonts w:ascii="Arial"/>
          <w:sz w:val="21"/>
        </w:rPr>
      </w:pPr>
    </w:p>
    <w:p w14:paraId="15F90459">
      <w:pPr>
        <w:rPr>
          <w:rFonts w:ascii="Arial"/>
          <w:sz w:val="21"/>
        </w:rPr>
      </w:pPr>
    </w:p>
    <w:p w14:paraId="75E4F220">
      <w:pPr>
        <w:rPr>
          <w:rFonts w:ascii="Arial"/>
          <w:sz w:val="21"/>
        </w:rPr>
      </w:pPr>
    </w:p>
    <w:p w14:paraId="29F05E16">
      <w:pPr>
        <w:spacing w:before="95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15"/>
          <w:sz w:val="29"/>
          <w:szCs w:val="29"/>
        </w:rPr>
        <w:drawing>
          <wp:inline distT="0" distB="0" distL="0" distR="0">
            <wp:extent cx="437515" cy="41910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1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15"/>
          <w:sz w:val="29"/>
          <w:szCs w:val="29"/>
        </w:rPr>
        <w:t>扫</w:t>
      </w:r>
      <w:r>
        <w:rPr>
          <w:rFonts w:ascii="黑体" w:hAnsi="黑体" w:eastAsia="黑体" w:cs="黑体"/>
          <w:b/>
          <w:bCs/>
          <w:spacing w:val="-14"/>
          <w:sz w:val="29"/>
          <w:szCs w:val="29"/>
        </w:rPr>
        <w:t>描全能王创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建</w:t>
      </w:r>
    </w:p>
    <w:p w14:paraId="66239D3A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01" w:bottom="180" w:left="1785" w:header="0" w:footer="0" w:gutter="0"/>
          <w:cols w:space="720" w:num="1"/>
        </w:sectPr>
      </w:pPr>
    </w:p>
    <w:p w14:paraId="0988CAA5">
      <w:pPr>
        <w:pStyle w:val="2"/>
        <w:spacing w:before="208" w:line="222" w:lineRule="auto"/>
        <w:ind w:left="550"/>
        <w:rPr>
          <w:rFonts w:ascii="仿宋" w:hAnsi="仿宋" w:eastAsia="仿宋" w:cs="仿宋"/>
          <w:sz w:val="29"/>
          <w:szCs w:val="29"/>
        </w:rPr>
      </w:pPr>
      <w:r>
        <w:rPr>
          <w:spacing w:val="-7"/>
          <w:sz w:val="29"/>
          <w:szCs w:val="29"/>
        </w:rPr>
        <w:t xml:space="preserve">16.2.3 </w:t>
      </w:r>
      <w:r>
        <w:rPr>
          <w:rFonts w:ascii="仿宋" w:hAnsi="仿宋" w:eastAsia="仿宋" w:cs="仿宋"/>
          <w:spacing w:val="-7"/>
          <w:sz w:val="29"/>
          <w:szCs w:val="29"/>
        </w:rPr>
        <w:t>因承包人违约解除合同</w:t>
      </w:r>
    </w:p>
    <w:p w14:paraId="51A997FB">
      <w:pPr>
        <w:pStyle w:val="2"/>
        <w:spacing w:before="191" w:line="222" w:lineRule="auto"/>
        <w:ind w:left="570"/>
        <w:rPr>
          <w:sz w:val="13"/>
          <w:szCs w:val="13"/>
        </w:rPr>
      </w:pPr>
      <w:r>
        <w:rPr>
          <w:rFonts w:ascii="仿宋" w:hAnsi="仿宋" w:eastAsia="仿宋" w:cs="仿宋"/>
          <w:spacing w:val="-4"/>
          <w:sz w:val="29"/>
          <w:szCs w:val="29"/>
        </w:rPr>
        <w:t>关于承包人违约解除合同的特别约定：</w:t>
      </w:r>
      <w:r>
        <w:rPr>
          <w:spacing w:val="54"/>
          <w:sz w:val="29"/>
          <w:szCs w:val="29"/>
          <w:u w:val="single" w:color="auto"/>
        </w:rPr>
        <w:t xml:space="preserve">  </w:t>
      </w:r>
      <w:r>
        <w:rPr>
          <w:spacing w:val="-4"/>
          <w:sz w:val="29"/>
          <w:szCs w:val="29"/>
          <w:u w:val="single" w:color="auto"/>
        </w:rPr>
        <w:t>/</w:t>
      </w:r>
      <w:r>
        <w:rPr>
          <w:spacing w:val="10"/>
          <w:sz w:val="29"/>
          <w:szCs w:val="29"/>
          <w:u w:val="single" w:color="auto"/>
        </w:rPr>
        <w:t xml:space="preserve">     </w:t>
      </w:r>
      <w:r>
        <w:rPr>
          <w:spacing w:val="-132"/>
          <w:sz w:val="29"/>
          <w:szCs w:val="29"/>
        </w:rPr>
        <w:t xml:space="preserve"> </w:t>
      </w:r>
      <w:r>
        <w:rPr>
          <w:spacing w:val="-4"/>
          <w:position w:val="-3"/>
          <w:sz w:val="13"/>
          <w:szCs w:val="13"/>
        </w:rPr>
        <w:t>-0</w:t>
      </w:r>
    </w:p>
    <w:p w14:paraId="7CB13D07">
      <w:pPr>
        <w:spacing w:before="136" w:line="337" w:lineRule="auto"/>
        <w:ind w:right="1675" w:firstLine="57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发包人继续使用承包人在施工现场的材料、设备、临时工程</w:t>
      </w:r>
      <w:r>
        <w:rPr>
          <w:rFonts w:ascii="仿宋" w:hAnsi="仿宋" w:eastAsia="仿宋" w:cs="仿宋"/>
          <w:spacing w:val="-11"/>
          <w:sz w:val="29"/>
          <w:szCs w:val="29"/>
        </w:rPr>
        <w:t>、承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包人文件和由承包人或以其名义编制的其他文件</w:t>
      </w:r>
      <w:r>
        <w:rPr>
          <w:rFonts w:ascii="仿宋" w:hAnsi="仿宋" w:eastAsia="仿宋" w:cs="仿宋"/>
          <w:spacing w:val="-8"/>
          <w:sz w:val="29"/>
          <w:szCs w:val="29"/>
        </w:rPr>
        <w:t>的费用承担方式：按</w:t>
      </w:r>
    </w:p>
    <w:p w14:paraId="2653E34F">
      <w:pPr>
        <w:spacing w:before="45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5"/>
          <w:sz w:val="29"/>
          <w:szCs w:val="29"/>
        </w:rPr>
        <w:t>。</w:t>
      </w:r>
    </w:p>
    <w:p w14:paraId="3ABA7A42">
      <w:pPr>
        <w:spacing w:before="117" w:line="221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z w:val="32"/>
          <w:szCs w:val="32"/>
        </w:rPr>
        <w:t>17.不可抗力</w:t>
      </w:r>
    </w:p>
    <w:p w14:paraId="3FF9C482">
      <w:pPr>
        <w:pStyle w:val="2"/>
        <w:spacing w:before="176" w:line="221" w:lineRule="auto"/>
        <w:ind w:left="57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0"/>
          <w:sz w:val="29"/>
          <w:szCs w:val="29"/>
        </w:rPr>
        <w:t>17.1</w:t>
      </w:r>
      <w:r>
        <w:rPr>
          <w:spacing w:val="-10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9"/>
          <w:szCs w:val="29"/>
        </w:rPr>
        <w:t>不可抗力的确认</w:t>
      </w:r>
    </w:p>
    <w:p w14:paraId="17AD6379">
      <w:pPr>
        <w:pStyle w:val="2"/>
        <w:spacing w:before="135" w:line="322" w:lineRule="auto"/>
        <w:ind w:left="50" w:right="1777" w:firstLine="51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除通用合同条款约定的不可抗力事件之外，视为不可抗</w:t>
      </w:r>
      <w:r>
        <w:rPr>
          <w:rFonts w:ascii="仿宋" w:hAnsi="仿宋" w:eastAsia="仿宋" w:cs="仿宋"/>
          <w:spacing w:val="-12"/>
          <w:sz w:val="29"/>
          <w:szCs w:val="29"/>
        </w:rPr>
        <w:t>力的其他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3"/>
          <w:sz w:val="29"/>
          <w:szCs w:val="29"/>
        </w:rPr>
        <w:t>情 形</w:t>
      </w:r>
      <w:r>
        <w:rPr>
          <w:rFonts w:ascii="仿宋" w:hAnsi="仿宋" w:eastAsia="仿宋" w:cs="仿宋"/>
          <w:spacing w:val="-2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3"/>
          <w:sz w:val="29"/>
          <w:szCs w:val="29"/>
        </w:rPr>
        <w:t>：</w:t>
      </w:r>
      <w:r>
        <w:rPr>
          <w:spacing w:val="18"/>
          <w:sz w:val="29"/>
          <w:szCs w:val="29"/>
          <w:u w:val="single" w:color="auto"/>
        </w:rPr>
        <w:t xml:space="preserve">      </w:t>
      </w:r>
      <w:r>
        <w:rPr>
          <w:spacing w:val="-23"/>
          <w:sz w:val="29"/>
          <w:szCs w:val="29"/>
          <w:u w:val="single" w:color="auto"/>
        </w:rPr>
        <w:t>/</w:t>
      </w:r>
      <w:r>
        <w:rPr>
          <w:spacing w:val="17"/>
          <w:sz w:val="29"/>
          <w:szCs w:val="29"/>
          <w:u w:val="single" w:color="auto"/>
        </w:rPr>
        <w:t xml:space="preserve">      </w:t>
      </w:r>
      <w:r>
        <w:rPr>
          <w:rFonts w:ascii="Arial" w:hAnsi="Arial" w:eastAsia="Arial" w:cs="Arial"/>
          <w:spacing w:val="-5"/>
          <w:w w:val="32"/>
          <w:sz w:val="29"/>
          <w:szCs w:val="29"/>
        </w:rPr>
        <w:t>_</w:t>
      </w:r>
      <w:r>
        <w:rPr>
          <w:rFonts w:ascii="Arial" w:hAnsi="Arial" w:eastAsia="Arial" w:cs="Arial"/>
          <w:spacing w:val="-23"/>
          <w:sz w:val="29"/>
          <w:szCs w:val="29"/>
        </w:rPr>
        <w:t>o</w:t>
      </w:r>
    </w:p>
    <w:p w14:paraId="18DE80D7">
      <w:pPr>
        <w:spacing w:before="67" w:line="221" w:lineRule="auto"/>
        <w:ind w:left="5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4"/>
          <w:sz w:val="29"/>
          <w:szCs w:val="29"/>
        </w:rPr>
        <w:t>17.4因不可抗力解除合同</w:t>
      </w:r>
    </w:p>
    <w:p w14:paraId="107146B5">
      <w:pPr>
        <w:spacing w:before="133" w:line="219" w:lineRule="auto"/>
        <w:ind w:left="57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合同解除后，发包人应在商定或确定发包人应支付款项后28天</w:t>
      </w:r>
    </w:p>
    <w:p w14:paraId="3F66A024">
      <w:pPr>
        <w:spacing w:before="220" w:line="222" w:lineRule="auto"/>
        <w:ind w:left="1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内完成款项的支付。</w:t>
      </w:r>
    </w:p>
    <w:p w14:paraId="4960EBCD">
      <w:pPr>
        <w:pStyle w:val="2"/>
        <w:spacing w:before="140" w:line="222" w:lineRule="auto"/>
        <w:ind w:left="104"/>
        <w:rPr>
          <w:rFonts w:ascii="黑体" w:hAnsi="黑体" w:eastAsia="黑体" w:cs="黑体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18.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保险</w:t>
      </w:r>
    </w:p>
    <w:p w14:paraId="3C493E1F">
      <w:pPr>
        <w:pStyle w:val="2"/>
        <w:spacing w:before="133" w:line="222" w:lineRule="auto"/>
        <w:ind w:left="57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9"/>
          <w:sz w:val="29"/>
          <w:szCs w:val="29"/>
        </w:rPr>
        <w:t>18.1</w:t>
      </w:r>
      <w:r>
        <w:rPr>
          <w:spacing w:val="-1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29"/>
          <w:szCs w:val="29"/>
        </w:rPr>
        <w:t>工程保险</w:t>
      </w:r>
    </w:p>
    <w:p w14:paraId="50B0ED01">
      <w:pPr>
        <w:pStyle w:val="2"/>
        <w:spacing w:before="162" w:line="221" w:lineRule="auto"/>
        <w:ind w:left="570"/>
        <w:rPr>
          <w:sz w:val="8"/>
          <w:szCs w:val="8"/>
        </w:rPr>
      </w:pPr>
      <w:r>
        <w:rPr>
          <w:rFonts w:ascii="仿宋" w:hAnsi="仿宋" w:eastAsia="仿宋" w:cs="仿宋"/>
          <w:spacing w:val="-3"/>
          <w:sz w:val="29"/>
          <w:szCs w:val="29"/>
        </w:rPr>
        <w:t xml:space="preserve">关于工程保险的特别约定： </w:t>
      </w:r>
      <w:r>
        <w:rPr>
          <w:spacing w:val="-3"/>
          <w:position w:val="14"/>
          <w:sz w:val="8"/>
          <w:szCs w:val="8"/>
          <w:u w:val="single" w:color="auto"/>
        </w:rPr>
        <w:t xml:space="preserve">                     /           </w:t>
      </w:r>
      <w:r>
        <w:rPr>
          <w:spacing w:val="-4"/>
          <w:position w:val="14"/>
          <w:sz w:val="8"/>
          <w:szCs w:val="8"/>
          <w:u w:val="single" w:color="auto"/>
        </w:rPr>
        <w:t xml:space="preserve">            </w:t>
      </w:r>
    </w:p>
    <w:p w14:paraId="4248FE63">
      <w:pPr>
        <w:spacing w:before="174" w:line="222" w:lineRule="auto"/>
        <w:ind w:left="5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2"/>
          <w:sz w:val="29"/>
          <w:szCs w:val="29"/>
        </w:rPr>
        <w:t>18.3其他保险</w:t>
      </w:r>
    </w:p>
    <w:p w14:paraId="1BEF49D1">
      <w:pPr>
        <w:spacing w:before="158" w:line="320" w:lineRule="auto"/>
        <w:ind w:left="100" w:right="1702" w:firstLine="469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关于其他保险的约定：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建设工程社会保险费依照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豫建建(2016)62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30"/>
          <w:sz w:val="29"/>
          <w:szCs w:val="29"/>
          <w:u w:val="single" w:color="auto"/>
        </w:rPr>
        <w:t>号文规定执行。由发、承包双方在编制工程结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>算时直接计取计价项目的社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1"/>
          <w:sz w:val="29"/>
          <w:szCs w:val="29"/>
          <w:u w:val="single" w:color="auto"/>
        </w:rPr>
        <w:t>会保障费，并由发包人直接支付给承包人。建筑施工企业须按有关规定足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9"/>
          <w:sz w:val="29"/>
          <w:szCs w:val="29"/>
          <w:u w:val="single" w:color="auto"/>
        </w:rPr>
        <w:t>额向社会保险经办机构缴纳职工养老保险费、失业保险费、医疗保险费等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费用。</w:t>
      </w:r>
    </w:p>
    <w:p w14:paraId="48DA3869">
      <w:pPr>
        <w:pStyle w:val="2"/>
        <w:spacing w:before="29" w:line="221" w:lineRule="auto"/>
        <w:ind w:left="57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6"/>
          <w:sz w:val="29"/>
          <w:szCs w:val="29"/>
        </w:rPr>
        <w:t>承包人是否应为其施工设备等办理财产保险：</w:t>
      </w:r>
      <w:r>
        <w:rPr>
          <w:rFonts w:ascii="仿宋" w:hAnsi="仿宋" w:eastAsia="仿宋" w:cs="仿宋"/>
          <w:spacing w:val="-45"/>
          <w:sz w:val="29"/>
          <w:szCs w:val="29"/>
        </w:rPr>
        <w:t xml:space="preserve"> </w:t>
      </w:r>
      <w:r>
        <w:rPr>
          <w:spacing w:val="-6"/>
          <w:sz w:val="27"/>
          <w:szCs w:val="27"/>
          <w:u w:val="single" w:color="auto"/>
        </w:rPr>
        <w:t xml:space="preserve">      /    </w:t>
      </w:r>
      <w:r>
        <w:rPr>
          <w:spacing w:val="-7"/>
          <w:sz w:val="27"/>
          <w:szCs w:val="27"/>
          <w:u w:val="single" w:color="auto"/>
        </w:rPr>
        <w:t xml:space="preserve">  </w:t>
      </w:r>
      <w:r>
        <w:rPr>
          <w:rFonts w:ascii="Arial" w:hAnsi="Arial" w:eastAsia="Arial" w:cs="Arial"/>
          <w:spacing w:val="-7"/>
          <w:position w:val="2"/>
          <w:sz w:val="16"/>
          <w:szCs w:val="16"/>
        </w:rPr>
        <w:t>o</w:t>
      </w:r>
    </w:p>
    <w:p w14:paraId="60E1FF33">
      <w:pPr>
        <w:spacing w:before="161" w:line="221" w:lineRule="auto"/>
        <w:ind w:left="57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2"/>
          <w:sz w:val="29"/>
          <w:szCs w:val="29"/>
        </w:rPr>
        <w:t>18.7通知义务</w:t>
      </w:r>
    </w:p>
    <w:p w14:paraId="7DF1A201">
      <w:pPr>
        <w:spacing w:before="145" w:line="219" w:lineRule="auto"/>
        <w:ind w:left="57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黑体" w:hAnsi="黑体" w:eastAsia="黑体" w:cs="黑体"/>
          <w:spacing w:val="-10"/>
          <w:sz w:val="29"/>
          <w:szCs w:val="29"/>
        </w:rPr>
        <w:t>关于变更保险合同时的通知义务的约定：</w:t>
      </w:r>
      <w:r>
        <w:rPr>
          <w:rFonts w:ascii="黑体" w:hAnsi="黑体" w:eastAsia="黑体" w:cs="黑体"/>
          <w:spacing w:val="-58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-135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29"/>
          <w:szCs w:val="29"/>
          <w:u w:val="single" w:color="auto"/>
        </w:rPr>
        <w:t>执</w:t>
      </w:r>
      <w:r>
        <w:rPr>
          <w:rFonts w:ascii="黑体" w:hAnsi="黑体" w:eastAsia="黑体" w:cs="黑体"/>
          <w:spacing w:val="-51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29"/>
          <w:szCs w:val="29"/>
          <w:u w:val="single" w:color="auto"/>
        </w:rPr>
        <w:t>行</w:t>
      </w:r>
      <w:r>
        <w:rPr>
          <w:rFonts w:ascii="黑体" w:hAnsi="黑体" w:eastAsia="黑体" w:cs="黑体"/>
          <w:spacing w:val="-53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29"/>
          <w:szCs w:val="29"/>
          <w:u w:val="single" w:color="auto"/>
        </w:rPr>
        <w:t>通</w:t>
      </w:r>
      <w:r>
        <w:rPr>
          <w:rFonts w:ascii="黑体" w:hAnsi="黑体" w:eastAsia="黑体" w:cs="黑体"/>
          <w:spacing w:val="-47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29"/>
          <w:szCs w:val="29"/>
          <w:u w:val="single" w:color="auto"/>
        </w:rPr>
        <w:t>用</w:t>
      </w:r>
      <w:r>
        <w:rPr>
          <w:rFonts w:ascii="黑体" w:hAnsi="黑体" w:eastAsia="黑体" w:cs="黑体"/>
          <w:spacing w:val="-50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29"/>
          <w:szCs w:val="29"/>
          <w:u w:val="single" w:color="auto"/>
        </w:rPr>
        <w:t>条</w:t>
      </w:r>
      <w:r>
        <w:rPr>
          <w:rFonts w:ascii="黑体" w:hAnsi="黑体" w:eastAsia="黑体" w:cs="黑体"/>
          <w:spacing w:val="-50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0"/>
          <w:sz w:val="29"/>
          <w:szCs w:val="29"/>
          <w:u w:val="single" w:color="auto"/>
        </w:rPr>
        <w:t>款</w:t>
      </w:r>
      <w:r>
        <w:rPr>
          <w:rFonts w:ascii="黑体" w:hAnsi="黑体" w:eastAsia="黑体" w:cs="黑体"/>
          <w:spacing w:val="83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2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9"/>
          <w:szCs w:val="29"/>
        </w:rPr>
        <w:t>0</w:t>
      </w:r>
    </w:p>
    <w:p w14:paraId="1CEB2DDF">
      <w:pPr>
        <w:spacing w:before="164" w:line="222" w:lineRule="auto"/>
        <w:ind w:left="1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4"/>
          <w:sz w:val="29"/>
          <w:szCs w:val="29"/>
        </w:rPr>
        <w:t>20.争议解决</w:t>
      </w:r>
    </w:p>
    <w:p w14:paraId="6DEA6046">
      <w:pPr>
        <w:pStyle w:val="2"/>
        <w:spacing w:before="152" w:line="222" w:lineRule="auto"/>
        <w:ind w:left="57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7"/>
          <w:sz w:val="29"/>
          <w:szCs w:val="29"/>
        </w:rPr>
        <w:t>20.3</w:t>
      </w:r>
      <w:r>
        <w:rPr>
          <w:spacing w:val="-1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争议评审</w:t>
      </w:r>
    </w:p>
    <w:p w14:paraId="5B08451E">
      <w:pPr>
        <w:spacing w:line="275" w:lineRule="auto"/>
        <w:rPr>
          <w:rFonts w:ascii="Arial"/>
          <w:sz w:val="21"/>
        </w:rPr>
      </w:pPr>
    </w:p>
    <w:p w14:paraId="67DC0473">
      <w:pPr>
        <w:spacing w:before="38" w:line="188" w:lineRule="auto"/>
        <w:ind w:left="423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25</w:t>
      </w:r>
    </w:p>
    <w:p w14:paraId="61FEF1F5">
      <w:pPr>
        <w:spacing w:line="302" w:lineRule="auto"/>
        <w:rPr>
          <w:rFonts w:ascii="Arial"/>
          <w:sz w:val="21"/>
        </w:rPr>
      </w:pPr>
    </w:p>
    <w:p w14:paraId="76EBCF8E">
      <w:pPr>
        <w:spacing w:line="303" w:lineRule="auto"/>
        <w:rPr>
          <w:rFonts w:ascii="Arial"/>
          <w:sz w:val="21"/>
        </w:rPr>
      </w:pPr>
    </w:p>
    <w:p w14:paraId="2E93CF9A">
      <w:pPr>
        <w:spacing w:before="94"/>
        <w:jc w:val="right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position w:val="-12"/>
          <w:sz w:val="29"/>
          <w:szCs w:val="29"/>
        </w:rPr>
        <w:drawing>
          <wp:inline distT="0" distB="0" distL="0" distR="0">
            <wp:extent cx="437515" cy="43116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3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-3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25"/>
          <w:w w:val="94"/>
          <w:sz w:val="29"/>
          <w:szCs w:val="29"/>
        </w:rPr>
        <w:t>扫描全能</w:t>
      </w:r>
      <w:r>
        <w:rPr>
          <w:rFonts w:ascii="黑体" w:hAnsi="黑体" w:eastAsia="黑体" w:cs="黑体"/>
          <w:b/>
          <w:bCs/>
          <w:spacing w:val="-24"/>
          <w:w w:val="94"/>
          <w:sz w:val="29"/>
          <w:szCs w:val="29"/>
        </w:rPr>
        <w:t>王</w:t>
      </w:r>
      <w:r>
        <w:rPr>
          <w:rFonts w:ascii="黑体" w:hAnsi="黑体" w:eastAsia="黑体" w:cs="黑体"/>
          <w:spacing w:val="-8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color w:val="EA7500"/>
          <w:spacing w:val="-24"/>
          <w:w w:val="94"/>
          <w:sz w:val="29"/>
          <w:szCs w:val="29"/>
        </w:rPr>
        <w:t>创</w:t>
      </w:r>
      <w:r>
        <w:rPr>
          <w:rFonts w:ascii="黑体" w:hAnsi="黑体" w:eastAsia="黑体" w:cs="黑体"/>
          <w:b/>
          <w:bCs/>
          <w:spacing w:val="-13"/>
          <w:w w:val="94"/>
          <w:sz w:val="29"/>
          <w:szCs w:val="29"/>
        </w:rPr>
        <w:t>建</w:t>
      </w:r>
    </w:p>
    <w:p w14:paraId="7A4E214F">
      <w:pPr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432" w:bottom="170" w:left="1309" w:header="0" w:footer="0" w:gutter="0"/>
          <w:cols w:space="720" w:num="1"/>
        </w:sectPr>
      </w:pPr>
    </w:p>
    <w:p w14:paraId="03BC90C7">
      <w:pPr>
        <w:spacing w:before="232" w:line="222" w:lineRule="auto"/>
        <w:ind w:left="958"/>
        <w:rPr>
          <w:rFonts w:ascii="仿宋" w:hAnsi="仿宋" w:eastAsia="仿宋" w:cs="仿宋"/>
          <w:sz w:val="28"/>
          <w:szCs w:val="28"/>
        </w:rPr>
      </w:pPr>
      <w:bookmarkStart w:id="60" w:name="bookmark51"/>
      <w:bookmarkEnd w:id="60"/>
      <w:r>
        <w:rPr>
          <w:rFonts w:ascii="仿宋" w:hAnsi="仿宋" w:eastAsia="仿宋" w:cs="仿宋"/>
          <w:b/>
          <w:bCs/>
          <w:spacing w:val="-16"/>
          <w:sz w:val="28"/>
          <w:szCs w:val="28"/>
        </w:rPr>
        <w:t>合同当事人是否同意将工程争议提交争议评审小组决定：</w:t>
      </w:r>
      <w:r>
        <w:rPr>
          <w:rFonts w:ascii="仿宋" w:hAnsi="仿宋" w:eastAsia="仿宋" w:cs="仿宋"/>
          <w:b/>
          <w:bCs/>
          <w:spacing w:val="-16"/>
          <w:sz w:val="28"/>
          <w:szCs w:val="28"/>
          <w:u w:val="single" w:color="auto"/>
        </w:rPr>
        <w:t>同</w:t>
      </w:r>
      <w:r>
        <w:rPr>
          <w:rFonts w:ascii="仿宋" w:hAnsi="仿宋" w:eastAsia="仿宋" w:cs="仿宋"/>
          <w:spacing w:val="6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28"/>
          <w:szCs w:val="28"/>
          <w:u w:val="single" w:color="auto"/>
        </w:rPr>
        <w:t>意</w:t>
      </w:r>
      <w:r>
        <w:rPr>
          <w:rFonts w:ascii="仿宋" w:hAnsi="仿宋" w:eastAsia="仿宋" w:cs="仿宋"/>
          <w:b/>
          <w:bCs/>
          <w:spacing w:val="-16"/>
          <w:sz w:val="28"/>
          <w:szCs w:val="28"/>
        </w:rPr>
        <w:t>。</w:t>
      </w:r>
    </w:p>
    <w:p w14:paraId="3F1C9DC9">
      <w:pPr>
        <w:pStyle w:val="2"/>
        <w:spacing w:before="165" w:line="222" w:lineRule="auto"/>
        <w:ind w:left="958"/>
        <w:rPr>
          <w:rFonts w:ascii="仿宋" w:hAnsi="仿宋" w:eastAsia="仿宋" w:cs="仿宋"/>
          <w:sz w:val="28"/>
          <w:szCs w:val="28"/>
        </w:rPr>
      </w:pPr>
      <w:r>
        <w:rPr>
          <w:b/>
          <w:bCs/>
          <w:spacing w:val="-17"/>
          <w:sz w:val="28"/>
          <w:szCs w:val="28"/>
        </w:rPr>
        <w:t>20.3.1</w:t>
      </w:r>
      <w:r>
        <w:rPr>
          <w:spacing w:val="-17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28"/>
          <w:szCs w:val="28"/>
        </w:rPr>
        <w:t>争议评审小组的确定</w:t>
      </w:r>
    </w:p>
    <w:p w14:paraId="25EC3AE7">
      <w:pPr>
        <w:spacing w:before="181" w:line="335" w:lineRule="auto"/>
        <w:ind w:left="434" w:right="1204" w:firstLine="5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争议评审小组成员的确定：</w:t>
      </w:r>
      <w:r>
        <w:rPr>
          <w:rFonts w:ascii="楷体" w:hAnsi="楷体" w:eastAsia="楷体" w:cs="楷体"/>
          <w:spacing w:val="-2"/>
          <w:sz w:val="28"/>
          <w:szCs w:val="28"/>
          <w:u w:val="single" w:color="auto"/>
        </w:rPr>
        <w:t>由合同当事人各自选定一名争议评</w:t>
      </w:r>
      <w:r>
        <w:rPr>
          <w:rFonts w:ascii="楷体" w:hAnsi="楷体" w:eastAsia="楷体" w:cs="楷体"/>
          <w:spacing w:val="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审员；第三名成员由合同当事人共同确定，为首席争议评审员。</w:t>
      </w:r>
    </w:p>
    <w:p w14:paraId="233D43C8">
      <w:pPr>
        <w:pStyle w:val="2"/>
        <w:spacing w:before="28" w:line="225" w:lineRule="auto"/>
        <w:ind w:left="95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13"/>
          <w:sz w:val="28"/>
          <w:szCs w:val="28"/>
        </w:rPr>
        <w:t>选定争议评审员的期限</w:t>
      </w:r>
      <w:r>
        <w:rPr>
          <w:spacing w:val="-13"/>
          <w:sz w:val="28"/>
          <w:szCs w:val="28"/>
        </w:rPr>
        <w:t>：</w:t>
      </w:r>
      <w:r>
        <w:rPr>
          <w:spacing w:val="122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1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争</w:t>
      </w:r>
      <w:r>
        <w:rPr>
          <w:rFonts w:ascii="楷体" w:hAnsi="楷体" w:eastAsia="楷体" w:cs="楷体"/>
          <w:spacing w:val="-40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议</w:t>
      </w:r>
      <w:r>
        <w:rPr>
          <w:rFonts w:ascii="楷体" w:hAnsi="楷体" w:eastAsia="楷体" w:cs="楷体"/>
          <w:spacing w:val="-34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发</w:t>
      </w:r>
      <w:r>
        <w:rPr>
          <w:rFonts w:ascii="楷体" w:hAnsi="楷体" w:eastAsia="楷体" w:cs="楷体"/>
          <w:spacing w:val="-31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生</w:t>
      </w:r>
      <w:r>
        <w:rPr>
          <w:rFonts w:ascii="楷体" w:hAnsi="楷体" w:eastAsia="楷体" w:cs="楷体"/>
          <w:spacing w:val="-44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后 1</w:t>
      </w:r>
      <w:r>
        <w:rPr>
          <w:rFonts w:ascii="楷体" w:hAnsi="楷体" w:eastAsia="楷体" w:cs="楷体"/>
          <w:spacing w:val="-49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4</w:t>
      </w:r>
      <w:r>
        <w:rPr>
          <w:rFonts w:ascii="楷体" w:hAnsi="楷体" w:eastAsia="楷体" w:cs="楷体"/>
          <w:spacing w:val="-34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8"/>
          <w:szCs w:val="28"/>
          <w:u w:val="single" w:color="auto"/>
        </w:rPr>
        <w:t>天 内 。</w:t>
      </w:r>
    </w:p>
    <w:p w14:paraId="76ACC3AD">
      <w:pPr>
        <w:pStyle w:val="2"/>
        <w:spacing w:before="186" w:line="333" w:lineRule="auto"/>
        <w:ind w:left="954" w:right="106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争议评审小组成员的报酬承担方式</w:t>
      </w:r>
      <w:r>
        <w:rPr>
          <w:spacing w:val="-3"/>
          <w:sz w:val="28"/>
          <w:szCs w:val="28"/>
        </w:rPr>
        <w:t>：</w:t>
      </w:r>
      <w:r>
        <w:rPr>
          <w:rFonts w:ascii="楷体" w:hAnsi="楷体" w:eastAsia="楷体" w:cs="楷体"/>
          <w:spacing w:val="-3"/>
          <w:sz w:val="28"/>
          <w:szCs w:val="28"/>
          <w:u w:val="single" w:color="auto"/>
        </w:rPr>
        <w:t>发、承包双方平均分担。</w:t>
      </w:r>
      <w:r>
        <w:rPr>
          <w:rFonts w:ascii="楷体" w:hAnsi="楷体" w:eastAsia="楷体" w:cs="楷体"/>
          <w:spacing w:val="36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其他事项的约定：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 xml:space="preserve">       1        。</w:t>
      </w:r>
    </w:p>
    <w:p w14:paraId="33E10D52">
      <w:pPr>
        <w:spacing w:before="53" w:line="222" w:lineRule="auto"/>
        <w:ind w:left="95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20.3.2争议评审小组的决定</w:t>
      </w:r>
    </w:p>
    <w:p w14:paraId="19A83857">
      <w:pPr>
        <w:pStyle w:val="2"/>
        <w:spacing w:before="160" w:line="221" w:lineRule="auto"/>
        <w:ind w:left="954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19"/>
          <w:sz w:val="28"/>
          <w:szCs w:val="28"/>
        </w:rPr>
        <w:t>合同当事人关于本项的约定</w:t>
      </w:r>
      <w:r>
        <w:rPr>
          <w:spacing w:val="-19"/>
          <w:sz w:val="28"/>
          <w:szCs w:val="28"/>
        </w:rPr>
        <w:t>：</w:t>
      </w:r>
      <w:r>
        <w:rPr>
          <w:rFonts w:ascii="仿宋" w:hAnsi="仿宋" w:eastAsia="仿宋" w:cs="仿宋"/>
          <w:spacing w:val="-19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3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8"/>
          <w:szCs w:val="28"/>
          <w:u w:val="single" w:color="auto"/>
        </w:rPr>
        <w:t>款</w:t>
      </w:r>
      <w:r>
        <w:rPr>
          <w:rFonts w:ascii="仿宋" w:hAnsi="仿宋" w:eastAsia="仿宋" w:cs="仿宋"/>
          <w:spacing w:val="36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8"/>
          <w:szCs w:val="28"/>
        </w:rPr>
        <w:t>。</w:t>
      </w:r>
    </w:p>
    <w:p w14:paraId="22B3ACD9">
      <w:pPr>
        <w:spacing w:before="276" w:line="183" w:lineRule="auto"/>
        <w:ind w:left="958"/>
        <w:rPr>
          <w:rFonts w:ascii="LiSu" w:hAnsi="LiSu" w:eastAsia="LiSu" w:cs="LiSu"/>
          <w:sz w:val="28"/>
          <w:szCs w:val="28"/>
        </w:rPr>
      </w:pPr>
      <w:r>
        <w:rPr>
          <w:rFonts w:ascii="LiSu" w:hAnsi="LiSu" w:eastAsia="LiSu" w:cs="LiSu"/>
          <w:b/>
          <w:bCs/>
          <w:spacing w:val="-5"/>
          <w:sz w:val="28"/>
          <w:szCs w:val="28"/>
        </w:rPr>
        <w:t>20.4仲裁或诉讼</w:t>
      </w:r>
    </w:p>
    <w:p w14:paraId="6FA83B6A">
      <w:pPr>
        <w:spacing w:before="152" w:line="221" w:lineRule="auto"/>
        <w:ind w:left="95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9"/>
          <w:sz w:val="28"/>
          <w:szCs w:val="28"/>
        </w:rPr>
        <w:t>因合同及合同有关事项发生的争议，按下列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第(2)</w:t>
      </w:r>
      <w:r>
        <w:rPr>
          <w:rFonts w:ascii="仿宋" w:hAnsi="仿宋" w:eastAsia="仿宋" w:cs="仿宋"/>
          <w:spacing w:val="-10"/>
          <w:sz w:val="28"/>
          <w:szCs w:val="28"/>
        </w:rPr>
        <w:t xml:space="preserve">  种方式解决：</w:t>
      </w:r>
    </w:p>
    <w:p w14:paraId="0040D5E6">
      <w:pPr>
        <w:spacing w:before="181" w:line="330" w:lineRule="auto"/>
        <w:ind w:left="1145" w:right="3107" w:firstLine="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1"/>
          <w:sz w:val="28"/>
          <w:szCs w:val="28"/>
        </w:rPr>
        <w:t>(1)向</w:t>
      </w:r>
      <w:r>
        <w:rPr>
          <w:rFonts w:ascii="仿宋" w:hAnsi="仿宋" w:eastAsia="仿宋" w:cs="仿宋"/>
          <w:spacing w:val="-11"/>
          <w:sz w:val="28"/>
          <w:szCs w:val="28"/>
          <w:u w:val="single" w:color="auto"/>
        </w:rPr>
        <w:t xml:space="preserve">        /      </w:t>
      </w:r>
      <w:r>
        <w:rPr>
          <w:rFonts w:ascii="仿宋" w:hAnsi="仿宋" w:eastAsia="仿宋" w:cs="仿宋"/>
          <w:spacing w:val="-11"/>
          <w:sz w:val="28"/>
          <w:szCs w:val="28"/>
        </w:rPr>
        <w:t>_仲裁委员会申请仲裁；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( 2</w:t>
      </w:r>
      <w:r>
        <w:rPr>
          <w:rFonts w:ascii="仿宋" w:hAnsi="仿宋" w:eastAsia="仿宋" w:cs="仿宋"/>
          <w:spacing w:val="-1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) 向</w:t>
      </w:r>
      <w:r>
        <w:rPr>
          <w:rFonts w:ascii="楷体" w:hAnsi="楷体" w:eastAsia="楷体" w:cs="楷体"/>
          <w:spacing w:val="57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8"/>
          <w:szCs w:val="28"/>
          <w:u w:val="single" w:color="auto"/>
        </w:rPr>
        <w:t>有</w:t>
      </w:r>
      <w:r>
        <w:rPr>
          <w:rFonts w:ascii="楷体" w:hAnsi="楷体" w:eastAsia="楷体" w:cs="楷体"/>
          <w:spacing w:val="-41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8"/>
          <w:szCs w:val="28"/>
          <w:u w:val="single" w:color="auto"/>
        </w:rPr>
        <w:t>管</w:t>
      </w:r>
      <w:r>
        <w:rPr>
          <w:rFonts w:ascii="楷体" w:hAnsi="楷体" w:eastAsia="楷体" w:cs="楷体"/>
          <w:spacing w:val="-63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8"/>
          <w:szCs w:val="28"/>
          <w:u w:val="single" w:color="auto"/>
        </w:rPr>
        <w:t>辖</w:t>
      </w:r>
      <w:r>
        <w:rPr>
          <w:rFonts w:ascii="楷体" w:hAnsi="楷体" w:eastAsia="楷体" w:cs="楷体"/>
          <w:spacing w:val="-62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8"/>
          <w:szCs w:val="28"/>
          <w:u w:val="single" w:color="auto"/>
        </w:rPr>
        <w:t>权</w:t>
      </w:r>
      <w:r>
        <w:rPr>
          <w:rFonts w:ascii="楷体" w:hAnsi="楷体" w:eastAsia="楷体" w:cs="楷体"/>
          <w:spacing w:val="-39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8"/>
          <w:szCs w:val="28"/>
          <w:u w:val="single" w:color="auto"/>
        </w:rPr>
        <w:t>的</w:t>
      </w:r>
      <w:r>
        <w:rPr>
          <w:rFonts w:ascii="仿宋" w:hAnsi="仿宋" w:eastAsia="仿宋" w:cs="仿宋"/>
          <w:spacing w:val="-17"/>
          <w:sz w:val="28"/>
          <w:szCs w:val="28"/>
        </w:rPr>
        <w:t>人民法院起诉。</w:t>
      </w:r>
    </w:p>
    <w:p w14:paraId="433D3AC1">
      <w:pPr>
        <w:spacing w:before="34" w:line="222" w:lineRule="auto"/>
        <w:ind w:left="4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21.补充条款</w:t>
      </w:r>
    </w:p>
    <w:p w14:paraId="70D509B2">
      <w:pPr>
        <w:spacing w:before="185" w:line="274" w:lineRule="auto"/>
        <w:ind w:left="434" w:right="1073" w:firstLine="52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21.1</w:t>
      </w:r>
      <w:r>
        <w:rPr>
          <w:rFonts w:ascii="Times New Roman" w:hAnsi="Times New Roman" w:eastAsia="Times New Roman" w:cs="Times New Roman"/>
          <w:spacing w:val="4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依据施工合同图纸设计内容，绩效评审工程量清单控</w:t>
      </w:r>
      <w:r>
        <w:rPr>
          <w:rFonts w:ascii="仿宋" w:hAnsi="仿宋" w:eastAsia="仿宋" w:cs="仿宋"/>
          <w:spacing w:val="-9"/>
          <w:sz w:val="28"/>
          <w:szCs w:val="28"/>
          <w:u w:val="single" w:color="auto"/>
        </w:rPr>
        <w:t>制价多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算、少算、漏算、错算的工程量在结算时据实计算。</w:t>
      </w:r>
    </w:p>
    <w:p w14:paraId="3B7103FF">
      <w:pPr>
        <w:spacing w:before="208" w:line="275" w:lineRule="auto"/>
        <w:ind w:left="434" w:right="1057" w:firstLine="52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21.2 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>价格指数(人工费、机械费、管理费)的调整：按</w:t>
      </w:r>
      <w:r>
        <w:rPr>
          <w:rFonts w:ascii="仿宋" w:hAnsi="仿宋" w:eastAsia="仿宋" w:cs="仿宋"/>
          <w:sz w:val="28"/>
          <w:szCs w:val="28"/>
          <w:u w:val="single" w:color="auto"/>
        </w:rPr>
        <w:t>施工时段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河南省定额站发布的价格指数平均值进行调整。</w:t>
      </w:r>
    </w:p>
    <w:p w14:paraId="38AFC8EE">
      <w:pPr>
        <w:spacing w:before="209" w:line="284" w:lineRule="auto"/>
        <w:ind w:left="434" w:right="994" w:firstLine="52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21.3</w:t>
      </w:r>
      <w:r>
        <w:rPr>
          <w:rFonts w:ascii="Times New Roman" w:hAnsi="Times New Roman" w:eastAsia="Times New Roman" w:cs="Times New Roman"/>
          <w:spacing w:val="76"/>
          <w:w w:val="10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u w:val="single" w:color="auto"/>
        </w:rPr>
        <w:t>以及为完成合同工程所需要追加的额外工作等，必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须报县政府批准后</w:t>
      </w:r>
    </w:p>
    <w:p w14:paraId="4927DA4C">
      <w:pPr>
        <w:spacing w:before="196" w:line="220" w:lineRule="auto"/>
        <w:ind w:left="43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u w:val="single" w:color="auto"/>
        </w:rPr>
        <w:t xml:space="preserve">方能作为财政评审的竣工结算依据。 </w:t>
      </w:r>
    </w:p>
    <w:p w14:paraId="557F4A45">
      <w:pPr>
        <w:spacing w:before="167" w:line="220" w:lineRule="auto"/>
        <w:ind w:left="954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21.4</w:t>
      </w:r>
      <w:r>
        <w:rPr>
          <w:rFonts w:ascii="Times New Roman" w:hAnsi="Times New Roman" w:eastAsia="Times New Roman" w:cs="Times New Roman"/>
          <w:spacing w:val="65"/>
          <w:w w:val="101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>材料价格调整：执行施工期间商城县造价</w:t>
      </w: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信息发布价格。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</w:t>
      </w:r>
    </w:p>
    <w:p w14:paraId="3C60B18A">
      <w:pPr>
        <w:spacing w:line="255" w:lineRule="auto"/>
        <w:rPr>
          <w:rFonts w:ascii="Arial"/>
          <w:sz w:val="21"/>
        </w:rPr>
      </w:pPr>
    </w:p>
    <w:p w14:paraId="328D75F2">
      <w:pPr>
        <w:spacing w:line="255" w:lineRule="auto"/>
        <w:rPr>
          <w:rFonts w:ascii="Arial"/>
          <w:sz w:val="21"/>
        </w:rPr>
      </w:pPr>
    </w:p>
    <w:p w14:paraId="59D73B8F">
      <w:pPr>
        <w:spacing w:line="255" w:lineRule="auto"/>
        <w:rPr>
          <w:rFonts w:ascii="Arial"/>
          <w:sz w:val="21"/>
        </w:rPr>
      </w:pPr>
    </w:p>
    <w:p w14:paraId="55AB43F4">
      <w:pPr>
        <w:spacing w:line="255" w:lineRule="auto"/>
        <w:rPr>
          <w:rFonts w:ascii="Arial"/>
          <w:sz w:val="21"/>
        </w:rPr>
      </w:pPr>
    </w:p>
    <w:p w14:paraId="0EA14B2D">
      <w:pPr>
        <w:spacing w:line="255" w:lineRule="auto"/>
        <w:rPr>
          <w:rFonts w:ascii="Arial"/>
          <w:sz w:val="21"/>
        </w:rPr>
      </w:pPr>
    </w:p>
    <w:p w14:paraId="55B3E4A7">
      <w:pPr>
        <w:spacing w:line="256" w:lineRule="auto"/>
        <w:rPr>
          <w:rFonts w:ascii="Arial"/>
          <w:sz w:val="21"/>
        </w:rPr>
      </w:pPr>
    </w:p>
    <w:p w14:paraId="0A692EFA">
      <w:pPr>
        <w:spacing w:line="256" w:lineRule="auto"/>
        <w:rPr>
          <w:rFonts w:ascii="Arial"/>
          <w:sz w:val="21"/>
        </w:rPr>
      </w:pPr>
    </w:p>
    <w:p w14:paraId="19C158D5">
      <w:pPr>
        <w:spacing w:line="256" w:lineRule="auto"/>
        <w:rPr>
          <w:rFonts w:ascii="Arial"/>
          <w:sz w:val="21"/>
        </w:rPr>
      </w:pPr>
    </w:p>
    <w:p w14:paraId="010DADEF">
      <w:pPr>
        <w:spacing w:line="256" w:lineRule="auto"/>
        <w:rPr>
          <w:rFonts w:ascii="Arial"/>
          <w:sz w:val="21"/>
        </w:rPr>
      </w:pPr>
    </w:p>
    <w:p w14:paraId="2B304FA9">
      <w:pPr>
        <w:spacing w:before="63" w:line="188" w:lineRule="auto"/>
        <w:ind w:left="445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2"/>
          <w:szCs w:val="22"/>
        </w:rPr>
        <w:t>26</w:t>
      </w:r>
    </w:p>
    <w:p w14:paraId="3371D0DE">
      <w:pPr>
        <w:rPr>
          <w:rFonts w:ascii="Arial"/>
          <w:sz w:val="21"/>
        </w:rPr>
      </w:pPr>
    </w:p>
    <w:p w14:paraId="27D96FA9">
      <w:pPr>
        <w:spacing w:line="241" w:lineRule="auto"/>
        <w:rPr>
          <w:rFonts w:ascii="Arial"/>
          <w:sz w:val="21"/>
        </w:rPr>
      </w:pPr>
    </w:p>
    <w:p w14:paraId="24EC9CAF">
      <w:pPr>
        <w:spacing w:before="91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position w:val="-19"/>
          <w:sz w:val="28"/>
          <w:szCs w:val="28"/>
        </w:rPr>
        <w:drawing>
          <wp:inline distT="0" distB="0" distL="0" distR="0">
            <wp:extent cx="437515" cy="43180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扫描全能王创建</w:t>
      </w:r>
    </w:p>
    <w:p w14:paraId="5C16B6AD">
      <w:pPr>
        <w:rPr>
          <w:rFonts w:ascii="黑体" w:hAnsi="黑体" w:eastAsia="黑体" w:cs="黑体"/>
          <w:sz w:val="28"/>
          <w:szCs w:val="28"/>
        </w:rPr>
        <w:sectPr>
          <w:pgSz w:w="11900" w:h="16840"/>
          <w:pgMar w:top="1431" w:right="442" w:bottom="59" w:left="1785" w:header="0" w:footer="0" w:gutter="0"/>
          <w:cols w:space="720" w:num="1"/>
        </w:sectPr>
      </w:pPr>
    </w:p>
    <w:p w14:paraId="00D69354">
      <w:pPr>
        <w:spacing w:before="70" w:line="222" w:lineRule="auto"/>
        <w:rPr>
          <w:rFonts w:ascii="仿宋" w:hAnsi="仿宋" w:eastAsia="仿宋" w:cs="仿宋"/>
          <w:sz w:val="34"/>
          <w:szCs w:val="34"/>
        </w:rPr>
      </w:pPr>
      <w:bookmarkStart w:id="61" w:name="bookmark52"/>
      <w:bookmarkEnd w:id="61"/>
      <w:r>
        <w:rPr>
          <w:rFonts w:ascii="仿宋" w:hAnsi="仿宋" w:eastAsia="仿宋" w:cs="仿宋"/>
          <w:spacing w:val="6"/>
          <w:sz w:val="34"/>
          <w:szCs w:val="34"/>
        </w:rPr>
        <w:t>附件3:</w:t>
      </w:r>
    </w:p>
    <w:p w14:paraId="46956B42">
      <w:pPr>
        <w:spacing w:before="306" w:line="365" w:lineRule="auto"/>
        <w:ind w:left="694" w:right="4797" w:firstLine="2739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7"/>
          <w:sz w:val="30"/>
          <w:szCs w:val="30"/>
        </w:rPr>
        <w:t>发包人(全称):</w:t>
      </w:r>
      <w:r>
        <w:rPr>
          <w:rFonts w:ascii="仿宋" w:hAnsi="仿宋" w:eastAsia="仿宋" w:cs="仿宋"/>
          <w:b/>
          <w:bCs/>
          <w:spacing w:val="27"/>
          <w:sz w:val="30"/>
          <w:szCs w:val="30"/>
          <w:u w:val="single" w:color="auto"/>
        </w:rPr>
        <w:t>商城县妇幼保健院</w:t>
      </w:r>
    </w:p>
    <w:p w14:paraId="1EB370F4">
      <w:pPr>
        <w:spacing w:before="29" w:line="221" w:lineRule="auto"/>
        <w:ind w:left="6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5"/>
          <w:sz w:val="30"/>
          <w:szCs w:val="30"/>
        </w:rPr>
        <w:t>承包人(全称):</w:t>
      </w:r>
      <w:r>
        <w:rPr>
          <w:rFonts w:ascii="仿宋" w:hAnsi="仿宋" w:eastAsia="仿宋" w:cs="仿宋"/>
          <w:b/>
          <w:bCs/>
          <w:spacing w:val="15"/>
          <w:sz w:val="30"/>
          <w:szCs w:val="30"/>
          <w:u w:val="single" w:color="auto"/>
        </w:rPr>
        <w:t>商城县天光建设有限公司</w:t>
      </w:r>
    </w:p>
    <w:p w14:paraId="3B567585">
      <w:pPr>
        <w:spacing w:before="253" w:line="347" w:lineRule="auto"/>
        <w:ind w:right="1628" w:firstLine="6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发包人和承包人根据《中华人民共和国建筑法》和《建设工程质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量管理条例》,经协商一致就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商城县妇幼保健院医养服务中心能力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提升项且</w:t>
      </w:r>
      <w:r>
        <w:rPr>
          <w:rFonts w:ascii="仿宋" w:hAnsi="仿宋" w:eastAsia="仿宋" w:cs="仿宋"/>
          <w:spacing w:val="-5"/>
          <w:sz w:val="30"/>
          <w:szCs w:val="30"/>
        </w:rPr>
        <w:t>签订工程质量保修书。</w:t>
      </w:r>
    </w:p>
    <w:p w14:paraId="0102AA9E">
      <w:pPr>
        <w:spacing w:before="58" w:line="222" w:lineRule="auto"/>
        <w:ind w:left="6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一</w:t>
      </w:r>
      <w:r>
        <w:rPr>
          <w:rFonts w:ascii="黑体" w:hAnsi="黑体" w:eastAsia="黑体" w:cs="黑体"/>
          <w:spacing w:val="-4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、工程质量保修范围和内容</w:t>
      </w:r>
    </w:p>
    <w:p w14:paraId="531C0F6E">
      <w:pPr>
        <w:spacing w:before="227" w:line="337" w:lineRule="auto"/>
        <w:ind w:right="1619" w:firstLine="6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程质量保修责任。</w:t>
      </w:r>
    </w:p>
    <w:p w14:paraId="50FE825A">
      <w:pPr>
        <w:pStyle w:val="2"/>
        <w:spacing w:before="105" w:line="310" w:lineRule="auto"/>
        <w:ind w:right="1488" w:firstLine="689"/>
        <w:jc w:val="both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-19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3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3"/>
          <w:sz w:val="30"/>
          <w:szCs w:val="30"/>
        </w:rPr>
        <w:t>目。具体保修的内容，双方约定如下</w:t>
      </w:r>
      <w:r>
        <w:rPr>
          <w:spacing w:val="-13"/>
          <w:sz w:val="30"/>
          <w:szCs w:val="30"/>
        </w:rPr>
        <w:t>：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施工图纸及工程量清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单包含所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u w:val="single" w:color="auto"/>
        </w:rPr>
        <w:t>有内容。</w:t>
      </w:r>
    </w:p>
    <w:p w14:paraId="5256505E">
      <w:pPr>
        <w:spacing w:before="1" w:line="221" w:lineRule="auto"/>
        <w:ind w:left="6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二</w:t>
      </w:r>
      <w:r>
        <w:rPr>
          <w:rFonts w:ascii="黑体" w:hAnsi="黑体" w:eastAsia="黑体" w:cs="黑体"/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、质量保修期</w:t>
      </w:r>
    </w:p>
    <w:p w14:paraId="59A89055">
      <w:pPr>
        <w:spacing w:before="250" w:line="350" w:lineRule="auto"/>
        <w:ind w:right="1605" w:firstLine="6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根据《建设工程质量管理条例》及有关规定，工程的</w:t>
      </w:r>
      <w:r>
        <w:rPr>
          <w:rFonts w:ascii="仿宋" w:hAnsi="仿宋" w:eastAsia="仿宋" w:cs="仿宋"/>
          <w:spacing w:val="-14"/>
          <w:sz w:val="30"/>
          <w:szCs w:val="30"/>
        </w:rPr>
        <w:t>质量保修期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如下：</w:t>
      </w:r>
    </w:p>
    <w:p w14:paraId="43050CC3">
      <w:pPr>
        <w:pStyle w:val="2"/>
        <w:spacing w:before="84" w:line="385" w:lineRule="auto"/>
        <w:ind w:right="1598" w:firstLine="68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-7"/>
          <w:sz w:val="30"/>
          <w:szCs w:val="30"/>
        </w:rPr>
        <w:t>地基基础工程和主体结构工程为设计文</w:t>
      </w:r>
      <w:r>
        <w:rPr>
          <w:rFonts w:ascii="仿宋" w:hAnsi="仿宋" w:eastAsia="仿宋" w:cs="仿宋"/>
          <w:spacing w:val="-8"/>
          <w:sz w:val="30"/>
          <w:szCs w:val="30"/>
        </w:rPr>
        <w:t>件规定的工程合理使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用年限；</w:t>
      </w:r>
    </w:p>
    <w:p w14:paraId="1AC9D86B">
      <w:pPr>
        <w:pStyle w:val="2"/>
        <w:spacing w:line="305" w:lineRule="auto"/>
        <w:ind w:right="1560" w:firstLine="68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>2.</w:t>
      </w:r>
      <w:r>
        <w:rPr>
          <w:spacing w:val="8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屋面防水工程、有防水要求的卫生间、房间</w:t>
      </w:r>
      <w:r>
        <w:rPr>
          <w:rFonts w:ascii="仿宋" w:hAnsi="仿宋" w:eastAsia="仿宋" w:cs="仿宋"/>
          <w:spacing w:val="-10"/>
          <w:sz w:val="30"/>
          <w:szCs w:val="30"/>
        </w:rPr>
        <w:t>和外墙面的防渗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为</w:t>
      </w:r>
      <w:r>
        <w:rPr>
          <w:rFonts w:ascii="仿宋" w:hAnsi="仿宋" w:eastAsia="仿宋" w:cs="仿宋"/>
          <w:spacing w:val="-1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伍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7"/>
          <w:sz w:val="30"/>
          <w:szCs w:val="30"/>
        </w:rPr>
        <w:t>年；</w:t>
      </w:r>
    </w:p>
    <w:p w14:paraId="6BB4D7BF">
      <w:pPr>
        <w:spacing w:line="278" w:lineRule="auto"/>
        <w:rPr>
          <w:rFonts w:ascii="Arial"/>
          <w:sz w:val="21"/>
        </w:rPr>
      </w:pPr>
    </w:p>
    <w:p w14:paraId="56A3E6D3">
      <w:pPr>
        <w:spacing w:line="278" w:lineRule="auto"/>
        <w:rPr>
          <w:rFonts w:ascii="Arial"/>
          <w:sz w:val="21"/>
        </w:rPr>
      </w:pPr>
    </w:p>
    <w:p w14:paraId="4991E1B5">
      <w:pPr>
        <w:spacing w:line="278" w:lineRule="auto"/>
        <w:rPr>
          <w:rFonts w:ascii="Arial"/>
          <w:sz w:val="21"/>
        </w:rPr>
      </w:pPr>
    </w:p>
    <w:p w14:paraId="318D0BA8">
      <w:pPr>
        <w:spacing w:line="279" w:lineRule="auto"/>
        <w:rPr>
          <w:rFonts w:ascii="Arial"/>
          <w:sz w:val="21"/>
        </w:rPr>
      </w:pPr>
    </w:p>
    <w:p w14:paraId="08C8B806">
      <w:pPr>
        <w:spacing w:line="279" w:lineRule="auto"/>
        <w:rPr>
          <w:rFonts w:ascii="Arial"/>
          <w:sz w:val="21"/>
        </w:rPr>
      </w:pPr>
    </w:p>
    <w:p w14:paraId="093A7CC8">
      <w:pPr>
        <w:spacing w:line="279" w:lineRule="auto"/>
        <w:rPr>
          <w:rFonts w:ascii="Arial"/>
          <w:sz w:val="21"/>
        </w:rPr>
      </w:pPr>
    </w:p>
    <w:p w14:paraId="600239F9">
      <w:pPr>
        <w:spacing w:before="98"/>
        <w:jc w:val="right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position w:val="-21"/>
          <w:sz w:val="30"/>
          <w:szCs w:val="30"/>
        </w:rPr>
        <w:drawing>
          <wp:inline distT="0" distB="0" distL="0" distR="0">
            <wp:extent cx="450215" cy="46926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0820" cy="46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31"/>
          <w:sz w:val="30"/>
          <w:szCs w:val="30"/>
        </w:rPr>
        <w:t>扫描全</w:t>
      </w:r>
      <w:r>
        <w:rPr>
          <w:rFonts w:ascii="黑体" w:hAnsi="黑体" w:eastAsia="黑体" w:cs="黑体"/>
          <w:b/>
          <w:bCs/>
          <w:spacing w:val="-30"/>
          <w:sz w:val="30"/>
          <w:szCs w:val="30"/>
        </w:rPr>
        <w:t>能王创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建</w:t>
      </w:r>
    </w:p>
    <w:p w14:paraId="0764BAEC">
      <w:pPr>
        <w:rPr>
          <w:rFonts w:ascii="黑体" w:hAnsi="黑体" w:eastAsia="黑体" w:cs="黑体"/>
          <w:sz w:val="30"/>
          <w:szCs w:val="30"/>
        </w:rPr>
        <w:sectPr>
          <w:pgSz w:w="11900" w:h="16840"/>
          <w:pgMar w:top="1411" w:right="391" w:bottom="20" w:left="1180" w:header="0" w:footer="0" w:gutter="0"/>
          <w:cols w:space="720" w:num="1"/>
        </w:sectPr>
      </w:pPr>
    </w:p>
    <w:p w14:paraId="64767727">
      <w:pPr>
        <w:pStyle w:val="2"/>
        <w:spacing w:before="228" w:line="222" w:lineRule="auto"/>
        <w:ind w:left="894"/>
        <w:rPr>
          <w:rFonts w:ascii="仿宋" w:hAnsi="仿宋" w:eastAsia="仿宋" w:cs="仿宋"/>
          <w:sz w:val="29"/>
          <w:szCs w:val="29"/>
        </w:rPr>
      </w:pPr>
      <w:bookmarkStart w:id="62" w:name="bookmark53"/>
      <w:bookmarkEnd w:id="62"/>
      <w:r>
        <w:rPr>
          <w:spacing w:val="-10"/>
          <w:sz w:val="29"/>
          <w:szCs w:val="29"/>
        </w:rPr>
        <w:t>3.</w:t>
      </w:r>
      <w:r>
        <w:rPr>
          <w:spacing w:val="-4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装修工程为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贰</w:t>
      </w:r>
      <w:r>
        <w:rPr>
          <w:rFonts w:ascii="仿宋" w:hAnsi="仿宋" w:eastAsia="仿宋" w:cs="仿宋"/>
          <w:spacing w:val="-10"/>
          <w:sz w:val="29"/>
          <w:szCs w:val="29"/>
        </w:rPr>
        <w:t>年；</w:t>
      </w:r>
    </w:p>
    <w:p w14:paraId="513C5421">
      <w:pPr>
        <w:pStyle w:val="2"/>
        <w:spacing w:before="161" w:line="302" w:lineRule="auto"/>
        <w:ind w:left="894" w:right="1957"/>
        <w:rPr>
          <w:rFonts w:ascii="仿宋" w:hAnsi="仿宋" w:eastAsia="仿宋" w:cs="仿宋"/>
          <w:sz w:val="29"/>
          <w:szCs w:val="29"/>
        </w:rPr>
      </w:pPr>
      <w:r>
        <w:rPr>
          <w:spacing w:val="-14"/>
          <w:position w:val="-1"/>
          <w:sz w:val="29"/>
          <w:szCs w:val="29"/>
        </w:rPr>
        <w:t xml:space="preserve">4. </w:t>
      </w:r>
      <w:r>
        <w:rPr>
          <w:rFonts w:ascii="仿宋" w:hAnsi="仿宋" w:eastAsia="仿宋" w:cs="仿宋"/>
          <w:spacing w:val="-14"/>
          <w:position w:val="-1"/>
          <w:sz w:val="29"/>
          <w:szCs w:val="29"/>
        </w:rPr>
        <w:t xml:space="preserve">电气管线、给排水管道、设备安装工程为_  </w:t>
      </w:r>
      <w:r>
        <w:rPr>
          <w:rFonts w:ascii="仿宋" w:hAnsi="仿宋" w:eastAsia="仿宋" w:cs="仿宋"/>
          <w:spacing w:val="-120"/>
          <w:position w:val="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7"/>
          <w:sz w:val="29"/>
          <w:szCs w:val="29"/>
          <w:u w:val="single" w:color="auto"/>
        </w:rPr>
        <w:t>贰</w:t>
      </w:r>
      <w:r>
        <w:rPr>
          <w:rFonts w:ascii="仿宋" w:hAnsi="仿宋" w:eastAsia="仿宋" w:cs="仿宋"/>
          <w:spacing w:val="-15"/>
          <w:position w:val="7"/>
          <w:sz w:val="29"/>
          <w:szCs w:val="29"/>
        </w:rPr>
        <w:t xml:space="preserve">  年；</w:t>
      </w:r>
      <w:r>
        <w:rPr>
          <w:rFonts w:ascii="仿宋" w:hAnsi="仿宋" w:eastAsia="仿宋" w:cs="仿宋"/>
          <w:position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5.供热与供冷系统为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贰</w:t>
      </w:r>
      <w:r>
        <w:rPr>
          <w:rFonts w:ascii="仿宋" w:hAnsi="仿宋" w:eastAsia="仿宋" w:cs="仿宋"/>
          <w:spacing w:val="48"/>
          <w:sz w:val="29"/>
          <w:szCs w:val="29"/>
        </w:rPr>
        <w:t xml:space="preserve">   </w:t>
      </w:r>
      <w:r>
        <w:rPr>
          <w:rFonts w:ascii="仿宋" w:hAnsi="仿宋" w:eastAsia="仿宋" w:cs="仿宋"/>
          <w:spacing w:val="-5"/>
          <w:sz w:val="29"/>
          <w:szCs w:val="29"/>
        </w:rPr>
        <w:t>个采暖期、供冷期；</w:t>
      </w:r>
    </w:p>
    <w:p w14:paraId="55F39AEC">
      <w:pPr>
        <w:pStyle w:val="2"/>
        <w:spacing w:before="190" w:line="304" w:lineRule="auto"/>
        <w:ind w:left="894" w:right="1391"/>
        <w:rPr>
          <w:rFonts w:ascii="Arial" w:hAnsi="Arial" w:eastAsia="Arial" w:cs="Arial"/>
          <w:sz w:val="29"/>
          <w:szCs w:val="29"/>
        </w:rPr>
      </w:pPr>
      <w:r>
        <w:rPr>
          <w:spacing w:val="-10"/>
          <w:sz w:val="29"/>
          <w:szCs w:val="29"/>
        </w:rPr>
        <w:t>6.</w:t>
      </w:r>
      <w:r>
        <w:rPr>
          <w:spacing w:val="-6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住宅小区内的给排水设施、道路等配套工</w:t>
      </w:r>
      <w:r>
        <w:rPr>
          <w:rFonts w:ascii="仿宋" w:hAnsi="仿宋" w:eastAsia="仿宋" w:cs="仿宋"/>
          <w:spacing w:val="-11"/>
          <w:sz w:val="29"/>
          <w:szCs w:val="29"/>
        </w:rPr>
        <w:t>程为</w:t>
      </w:r>
      <w:r>
        <w:rPr>
          <w:rFonts w:ascii="仿宋" w:hAnsi="仿宋" w:eastAsia="仿宋" w:cs="仿宋"/>
          <w:spacing w:val="15"/>
          <w:position w:val="6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11"/>
          <w:position w:val="6"/>
          <w:sz w:val="29"/>
          <w:szCs w:val="29"/>
          <w:u w:val="single" w:color="auto"/>
        </w:rPr>
        <w:t>贰</w:t>
      </w:r>
      <w:r>
        <w:rPr>
          <w:rFonts w:ascii="仿宋" w:hAnsi="仿宋" w:eastAsia="仿宋" w:cs="仿宋"/>
          <w:spacing w:val="-11"/>
          <w:position w:val="6"/>
          <w:sz w:val="29"/>
          <w:szCs w:val="29"/>
        </w:rPr>
        <w:t>年；</w:t>
      </w:r>
      <w:r>
        <w:rPr>
          <w:rFonts w:ascii="仿宋" w:hAnsi="仿宋" w:eastAsia="仿宋" w:cs="仿宋"/>
          <w:spacing w:val="1"/>
          <w:position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7.其他项目保修期限约定如下：</w:t>
      </w:r>
      <w:r>
        <w:rPr>
          <w:rFonts w:ascii="仿宋" w:hAnsi="仿宋" w:eastAsia="仿宋" w:cs="仿宋"/>
          <w:spacing w:val="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>绿化工程为贰年</w:t>
      </w:r>
      <w:r>
        <w:rPr>
          <w:rFonts w:ascii="仿宋" w:hAnsi="仿宋" w:eastAsia="仿宋" w:cs="仿宋"/>
          <w:spacing w:val="60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10"/>
          <w:sz w:val="29"/>
          <w:szCs w:val="29"/>
        </w:rPr>
        <w:t>o</w:t>
      </w:r>
    </w:p>
    <w:p w14:paraId="7ADF069D">
      <w:pPr>
        <w:spacing w:before="242" w:line="221" w:lineRule="auto"/>
        <w:ind w:left="8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4"/>
          <w:sz w:val="29"/>
          <w:szCs w:val="29"/>
        </w:rPr>
        <w:t>质量保修期自工程竣工验收合格之日起计算。</w:t>
      </w:r>
    </w:p>
    <w:p w14:paraId="48F7E1A0">
      <w:pPr>
        <w:spacing w:before="250" w:line="221" w:lineRule="auto"/>
        <w:ind w:left="89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三、缺陷责任期</w:t>
      </w:r>
    </w:p>
    <w:p w14:paraId="2CE53850">
      <w:pPr>
        <w:spacing w:before="255" w:line="359" w:lineRule="auto"/>
        <w:ind w:left="414" w:right="938" w:firstLine="48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工程缺陷责任期为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   24   </w:t>
      </w:r>
      <w:r>
        <w:rPr>
          <w:rFonts w:ascii="仿宋" w:hAnsi="仿宋" w:eastAsia="仿宋" w:cs="仿宋"/>
          <w:spacing w:val="-10"/>
          <w:sz w:val="29"/>
          <w:szCs w:val="29"/>
        </w:rPr>
        <w:t>个月，缺陷责任期自工程实际竣工日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期起计算。单位工程先于全部工程进行验收，单位</w:t>
      </w:r>
      <w:r>
        <w:rPr>
          <w:rFonts w:ascii="仿宋" w:hAnsi="仿宋" w:eastAsia="仿宋" w:cs="仿宋"/>
          <w:spacing w:val="-12"/>
          <w:sz w:val="29"/>
          <w:szCs w:val="29"/>
        </w:rPr>
        <w:t>工程缺陷责任期自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</w:rPr>
        <w:t>单位工程验收合格之日起算。</w:t>
      </w:r>
    </w:p>
    <w:p w14:paraId="35A9F9B0">
      <w:pPr>
        <w:spacing w:before="78" w:line="221" w:lineRule="auto"/>
        <w:ind w:left="8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3"/>
          <w:sz w:val="29"/>
          <w:szCs w:val="29"/>
        </w:rPr>
        <w:t>缺陷责任期终止后，发包人应退还剩余的质量保证金。</w:t>
      </w:r>
    </w:p>
    <w:p w14:paraId="2245478E">
      <w:pPr>
        <w:spacing w:before="242" w:line="221" w:lineRule="auto"/>
        <w:ind w:left="89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20"/>
          <w:sz w:val="29"/>
          <w:szCs w:val="29"/>
        </w:rPr>
        <w:t>四、质量保修责任</w:t>
      </w:r>
    </w:p>
    <w:p w14:paraId="3DBC1209">
      <w:pPr>
        <w:spacing w:before="243" w:line="360" w:lineRule="auto"/>
        <w:ind w:left="535" w:right="951" w:firstLine="599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1.属于保修范围、内容的项目，承包人应当在接到</w:t>
      </w:r>
      <w:r>
        <w:rPr>
          <w:rFonts w:ascii="仿宋" w:hAnsi="仿宋" w:eastAsia="仿宋" w:cs="仿宋"/>
          <w:spacing w:val="-8"/>
          <w:sz w:val="29"/>
          <w:szCs w:val="29"/>
        </w:rPr>
        <w:t>保修通知之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3"/>
          <w:sz w:val="29"/>
          <w:szCs w:val="29"/>
        </w:rPr>
        <w:t>日起7天内派人保修。承包人不在约定期限内派人保修</w:t>
      </w:r>
      <w:r>
        <w:rPr>
          <w:rFonts w:ascii="仿宋" w:hAnsi="仿宋" w:eastAsia="仿宋" w:cs="仿宋"/>
          <w:spacing w:val="-14"/>
          <w:sz w:val="29"/>
          <w:szCs w:val="29"/>
        </w:rPr>
        <w:t>的，发包人可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以委托他人修理。</w:t>
      </w:r>
    </w:p>
    <w:p w14:paraId="60B4BDC8">
      <w:pPr>
        <w:spacing w:before="72" w:line="364" w:lineRule="auto"/>
        <w:ind w:left="535" w:right="1160" w:firstLine="3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2.发生紧急事故需抢修的，承包人在接到事故通知后，应当立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</w:rPr>
        <w:t>即到达事故现场抢修。</w:t>
      </w:r>
    </w:p>
    <w:p w14:paraId="1C55DC33">
      <w:pPr>
        <w:spacing w:before="54" w:line="367" w:lineRule="auto"/>
        <w:ind w:left="535" w:right="953" w:firstLine="3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6"/>
          <w:sz w:val="29"/>
          <w:szCs w:val="29"/>
        </w:rPr>
        <w:t>理条例》的规定，立即向当地建设行政主管部门和</w:t>
      </w:r>
      <w:r>
        <w:rPr>
          <w:rFonts w:ascii="仿宋" w:hAnsi="仿宋" w:eastAsia="仿宋" w:cs="仿宋"/>
          <w:spacing w:val="-17"/>
          <w:sz w:val="29"/>
          <w:szCs w:val="29"/>
        </w:rPr>
        <w:t>有关部门报告，采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</w:rPr>
        <w:t>保修方案，承包人实施保修。</w:t>
      </w:r>
    </w:p>
    <w:p w14:paraId="3B3C46A7">
      <w:pPr>
        <w:pStyle w:val="2"/>
        <w:spacing w:before="59" w:line="221" w:lineRule="auto"/>
        <w:ind w:left="894"/>
        <w:rPr>
          <w:rFonts w:ascii="仿宋" w:hAnsi="仿宋" w:eastAsia="仿宋" w:cs="仿宋"/>
          <w:sz w:val="29"/>
          <w:szCs w:val="29"/>
        </w:rPr>
      </w:pPr>
      <w:r>
        <w:rPr>
          <w:spacing w:val="-14"/>
          <w:sz w:val="29"/>
          <w:szCs w:val="29"/>
        </w:rPr>
        <w:t xml:space="preserve">4. </w:t>
      </w:r>
      <w:r>
        <w:rPr>
          <w:rFonts w:ascii="仿宋" w:hAnsi="仿宋" w:eastAsia="仿宋" w:cs="仿宋"/>
          <w:spacing w:val="-14"/>
          <w:sz w:val="29"/>
          <w:szCs w:val="29"/>
        </w:rPr>
        <w:t>质量保修完成后，由发包人组织验收。</w:t>
      </w:r>
    </w:p>
    <w:p w14:paraId="2009B206">
      <w:pPr>
        <w:spacing w:line="282" w:lineRule="auto"/>
        <w:rPr>
          <w:rFonts w:ascii="Arial"/>
          <w:sz w:val="21"/>
        </w:rPr>
      </w:pPr>
    </w:p>
    <w:p w14:paraId="0AAADC0B">
      <w:pPr>
        <w:spacing w:line="282" w:lineRule="auto"/>
        <w:rPr>
          <w:rFonts w:ascii="Arial"/>
          <w:sz w:val="21"/>
        </w:rPr>
      </w:pPr>
    </w:p>
    <w:p w14:paraId="7E0BA37F">
      <w:pPr>
        <w:spacing w:before="41" w:line="188" w:lineRule="auto"/>
        <w:ind w:left="4445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1"/>
          <w:sz w:val="14"/>
          <w:szCs w:val="14"/>
        </w:rPr>
        <w:t>28</w:t>
      </w:r>
    </w:p>
    <w:p w14:paraId="351BA238">
      <w:pPr>
        <w:spacing w:line="247" w:lineRule="auto"/>
        <w:rPr>
          <w:rFonts w:ascii="Arial"/>
          <w:sz w:val="21"/>
        </w:rPr>
      </w:pPr>
    </w:p>
    <w:p w14:paraId="7A39B59A">
      <w:pPr>
        <w:spacing w:line="247" w:lineRule="auto"/>
        <w:rPr>
          <w:rFonts w:ascii="Arial"/>
          <w:sz w:val="21"/>
        </w:rPr>
      </w:pPr>
    </w:p>
    <w:p w14:paraId="300CC915">
      <w:pPr>
        <w:spacing w:line="247" w:lineRule="auto"/>
        <w:rPr>
          <w:rFonts w:ascii="Arial"/>
          <w:sz w:val="21"/>
        </w:rPr>
      </w:pPr>
    </w:p>
    <w:p w14:paraId="29555922">
      <w:pPr>
        <w:spacing w:line="247" w:lineRule="auto"/>
        <w:rPr>
          <w:rFonts w:ascii="Arial"/>
          <w:sz w:val="21"/>
        </w:rPr>
      </w:pPr>
    </w:p>
    <w:p w14:paraId="2E853E95">
      <w:pPr>
        <w:spacing w:before="95" w:line="181" w:lineRule="auto"/>
        <w:jc w:val="right"/>
        <w:rPr>
          <w:rFonts w:ascii="黑体" w:hAnsi="黑体" w:eastAsia="黑体" w:cs="黑体"/>
          <w:sz w:val="29"/>
          <w:szCs w:val="29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-134620</wp:posOffset>
            </wp:positionV>
            <wp:extent cx="444500" cy="42545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4473" cy="42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扫描</w:t>
      </w:r>
      <w:r>
        <w:rPr>
          <w:rFonts w:ascii="黑体" w:hAnsi="黑体" w:eastAsia="黑体" w:cs="黑体"/>
          <w:b/>
          <w:bCs/>
          <w:spacing w:val="-15"/>
          <w:sz w:val="29"/>
          <w:szCs w:val="29"/>
        </w:rPr>
        <w:t>全能王</w:t>
      </w:r>
      <w:r>
        <w:rPr>
          <w:rFonts w:ascii="黑体" w:hAnsi="黑体" w:eastAsia="黑体" w:cs="黑体"/>
          <w:spacing w:val="-6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color w:val="EA7500"/>
          <w:spacing w:val="-15"/>
          <w:sz w:val="29"/>
          <w:szCs w:val="29"/>
        </w:rPr>
        <w:t>创</w:t>
      </w:r>
      <w:r>
        <w:rPr>
          <w:rFonts w:ascii="黑体" w:hAnsi="黑体" w:eastAsia="黑体" w:cs="黑体"/>
          <w:b/>
          <w:bCs/>
          <w:spacing w:val="-13"/>
          <w:sz w:val="29"/>
          <w:szCs w:val="29"/>
        </w:rPr>
        <w:t>建</w:t>
      </w:r>
    </w:p>
    <w:p w14:paraId="39326EAD">
      <w:pPr>
        <w:spacing w:line="181" w:lineRule="auto"/>
        <w:rPr>
          <w:rFonts w:ascii="黑体" w:hAnsi="黑体" w:eastAsia="黑体" w:cs="黑体"/>
          <w:sz w:val="29"/>
          <w:szCs w:val="29"/>
        </w:rPr>
        <w:sectPr>
          <w:pgSz w:w="11900" w:h="16840"/>
          <w:pgMar w:top="1431" w:right="397" w:bottom="248" w:left="1785" w:header="0" w:footer="0" w:gutter="0"/>
          <w:cols w:space="720" w:num="1"/>
        </w:sectPr>
      </w:pPr>
    </w:p>
    <w:p w14:paraId="30A169D6">
      <w:pPr>
        <w:spacing w:before="165" w:line="222" w:lineRule="auto"/>
        <w:ind w:left="52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五、保修费用</w:t>
      </w:r>
    </w:p>
    <w:p w14:paraId="51491B93">
      <w:pPr>
        <w:spacing w:before="233" w:line="221" w:lineRule="auto"/>
        <w:ind w:left="5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保修费用由造成质量缺陷的责任方承担。</w:t>
      </w:r>
    </w:p>
    <w:p w14:paraId="666F5A53">
      <w:pPr>
        <w:spacing w:before="269" w:line="362" w:lineRule="auto"/>
        <w:ind w:right="1497" w:firstLine="52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20"/>
          <w:sz w:val="30"/>
          <w:szCs w:val="30"/>
        </w:rPr>
        <w:t>六</w:t>
      </w:r>
      <w:r>
        <w:rPr>
          <w:rFonts w:ascii="黑体" w:hAnsi="黑体" w:eastAsia="黑体" w:cs="黑体"/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0"/>
          <w:sz w:val="30"/>
          <w:szCs w:val="30"/>
        </w:rPr>
        <w:t>、双方约定的其他工程质量保修事项：</w:t>
      </w:r>
      <w:r>
        <w:rPr>
          <w:rFonts w:ascii="黑体" w:hAnsi="黑体" w:eastAsia="黑体" w:cs="黑体"/>
          <w:spacing w:val="-20"/>
          <w:sz w:val="30"/>
          <w:szCs w:val="30"/>
          <w:u w:val="single" w:color="auto"/>
        </w:rPr>
        <w:t>质量保修金的返还方式，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工程竣工验收合格后满一年，经复验无质量问题返还保修金。</w:t>
      </w:r>
    </w:p>
    <w:p w14:paraId="0ED35BF8">
      <w:pPr>
        <w:spacing w:before="53" w:line="354" w:lineRule="auto"/>
        <w:ind w:right="1767" w:firstLine="5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作为施工合同附件，其有效期限至保修期满。</w:t>
      </w:r>
    </w:p>
    <w:p w14:paraId="101A13D4">
      <w:pPr>
        <w:spacing w:line="292" w:lineRule="auto"/>
        <w:rPr>
          <w:rFonts w:ascii="Arial"/>
          <w:sz w:val="21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989965</wp:posOffset>
            </wp:positionH>
            <wp:positionV relativeFrom="paragraph">
              <wp:posOffset>21590</wp:posOffset>
            </wp:positionV>
            <wp:extent cx="1435100" cy="140970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35130" cy="1409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160EA9">
      <w:pPr>
        <w:spacing w:line="292" w:lineRule="auto"/>
        <w:rPr>
          <w:rFonts w:ascii="Arial"/>
          <w:sz w:val="21"/>
        </w:rPr>
      </w:pPr>
    </w:p>
    <w:p w14:paraId="055A8228">
      <w:pPr>
        <w:spacing w:line="293" w:lineRule="auto"/>
        <w:rPr>
          <w:rFonts w:ascii="Arial"/>
          <w:sz w:val="21"/>
        </w:rPr>
      </w:pPr>
    </w:p>
    <w:p w14:paraId="5FFA402F">
      <w:pPr>
        <w:spacing w:line="293" w:lineRule="auto"/>
        <w:rPr>
          <w:rFonts w:ascii="Arial"/>
          <w:sz w:val="21"/>
        </w:rPr>
      </w:pPr>
    </w:p>
    <w:p w14:paraId="4A37CC6A">
      <w:pPr>
        <w:spacing w:before="102" w:line="230" w:lineRule="auto"/>
        <w:ind w:left="4600"/>
        <w:rPr>
          <w:rFonts w:ascii="STXingkai" w:hAnsi="STXingkai" w:eastAsia="STXingkai" w:cs="STXingkai"/>
          <w:sz w:val="30"/>
          <w:szCs w:val="30"/>
        </w:rPr>
      </w:pPr>
      <w:r>
        <w:pict>
          <v:shape id="_x0000_s1029" o:spid="_x0000_s1029" o:spt="202" type="#_x0000_t202" style="position:absolute;left:0pt;margin-left:82.2pt;margin-top:0.65pt;height:19.8pt;width:44.9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DCE8E3">
                  <w:pPr>
                    <w:pStyle w:val="2"/>
                    <w:spacing w:before="19" w:line="219" w:lineRule="auto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b/>
                      <w:bCs/>
                      <w:spacing w:val="-13"/>
                      <w:sz w:val="30"/>
                      <w:szCs w:val="30"/>
                    </w:rPr>
                    <w:t>(公章)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-0.75pt;margin-top:1.7pt;height:20.2pt;width:62.6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695ABC7">
                  <w:pPr>
                    <w:spacing w:before="19" w:line="224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b/>
                      <w:bCs/>
                      <w:spacing w:val="-1"/>
                      <w:sz w:val="30"/>
                      <w:szCs w:val="30"/>
                    </w:rPr>
                    <w:t>发包人：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-699770</wp:posOffset>
            </wp:positionV>
            <wp:extent cx="1377950" cy="141605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77927" cy="141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wei" w:hAnsi="STXinwei" w:eastAsia="STXinwei" w:cs="STXinwei"/>
          <w:spacing w:val="-1"/>
          <w:sz w:val="30"/>
          <w:szCs w:val="30"/>
        </w:rPr>
        <w:t>承包人</w:t>
      </w:r>
      <w:r>
        <w:rPr>
          <w:rFonts w:ascii="STXinwei" w:hAnsi="STXinwei" w:eastAsia="STXinwei" w:cs="STXinwei"/>
          <w:spacing w:val="7"/>
          <w:sz w:val="30"/>
          <w:szCs w:val="3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(</w:t>
      </w:r>
      <w:r>
        <w:rPr>
          <w:rFonts w:ascii="STXingkai" w:hAnsi="STXingkai" w:eastAsia="STXingkai" w:cs="STXingkai"/>
          <w:spacing w:val="-1"/>
          <w:sz w:val="30"/>
          <w:szCs w:val="30"/>
        </w:rPr>
        <w:t>公章)</w:t>
      </w:r>
    </w:p>
    <w:p w14:paraId="035E20FA">
      <w:pPr>
        <w:spacing w:line="266" w:lineRule="auto"/>
        <w:rPr>
          <w:rFonts w:ascii="Arial"/>
          <w:sz w:val="21"/>
        </w:rPr>
      </w:pPr>
    </w:p>
    <w:p w14:paraId="18AD766D">
      <w:pPr>
        <w:spacing w:line="266" w:lineRule="auto"/>
        <w:rPr>
          <w:rFonts w:ascii="Arial"/>
          <w:sz w:val="21"/>
        </w:rPr>
      </w:pPr>
    </w:p>
    <w:p w14:paraId="708421CD">
      <w:pPr>
        <w:spacing w:line="266" w:lineRule="auto"/>
        <w:rPr>
          <w:rFonts w:ascii="Arial"/>
          <w:sz w:val="21"/>
        </w:rPr>
      </w:pPr>
    </w:p>
    <w:p w14:paraId="1B939446">
      <w:pPr>
        <w:spacing w:line="266" w:lineRule="auto"/>
        <w:rPr>
          <w:rFonts w:ascii="Arial"/>
          <w:sz w:val="21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110490</wp:posOffset>
            </wp:positionV>
            <wp:extent cx="1739900" cy="1320800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39884" cy="1320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B7CBD">
      <w:pPr>
        <w:spacing w:before="98" w:line="223" w:lineRule="auto"/>
        <w:ind w:left="4600"/>
        <w:rPr>
          <w:rFonts w:ascii="仿宋" w:hAnsi="仿宋" w:eastAsia="仿宋" w:cs="仿宋"/>
          <w:sz w:val="30"/>
          <w:szCs w:val="30"/>
        </w:rPr>
      </w:pPr>
      <w:r>
        <w:pict>
          <v:shape id="_x0000_s1031" o:spid="_x0000_s1031" o:spt="202" type="#_x0000_t202" style="position:absolute;left:0pt;margin-left:156pt;margin-top:2.65pt;height:20.45pt;width:42.5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FDE6D4B">
                  <w:pPr>
                    <w:spacing w:before="19" w:line="227" w:lineRule="auto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30"/>
                      <w:sz w:val="30"/>
                      <w:szCs w:val="30"/>
                    </w:rPr>
                    <w:t>理人：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-0.75pt;margin-top:-0.8pt;height:42.25pt;width:47.6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AF0530">
                  <w:pPr>
                    <w:spacing w:before="18" w:line="254" w:lineRule="auto"/>
                    <w:ind w:left="20" w:righ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b/>
                      <w:bCs/>
                      <w:sz w:val="30"/>
                      <w:szCs w:val="30"/>
                    </w:rPr>
                    <w:t>法定代</w:t>
                  </w:r>
                  <w:r>
                    <w:rPr>
                      <w:rFonts w:ascii="仿宋" w:hAnsi="仿宋" w:eastAsia="仿宋" w:cs="仿宋"/>
                      <w:spacing w:val="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b/>
                      <w:bCs/>
                      <w:spacing w:val="7"/>
                      <w:sz w:val="30"/>
                      <w:szCs w:val="30"/>
                    </w:rPr>
                    <w:t>(签字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3683000</wp:posOffset>
            </wp:positionH>
            <wp:positionV relativeFrom="paragraph">
              <wp:posOffset>156210</wp:posOffset>
            </wp:positionV>
            <wp:extent cx="850900" cy="412750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50861" cy="41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0"/>
          <w:sz w:val="30"/>
          <w:szCs w:val="30"/>
        </w:rPr>
        <w:t>法定代表人或其委托代理人：</w:t>
      </w:r>
    </w:p>
    <w:p w14:paraId="49BE8890">
      <w:pPr>
        <w:spacing w:before="88" w:line="224" w:lineRule="auto"/>
        <w:ind w:left="4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(签字)</w:t>
      </w:r>
    </w:p>
    <w:p w14:paraId="37D459B6">
      <w:pPr>
        <w:spacing w:line="319" w:lineRule="auto"/>
        <w:rPr>
          <w:rFonts w:ascii="Arial"/>
          <w:sz w:val="21"/>
        </w:rPr>
      </w:pPr>
    </w:p>
    <w:p w14:paraId="137C49F8">
      <w:pPr>
        <w:spacing w:line="320" w:lineRule="auto"/>
        <w:rPr>
          <w:rFonts w:ascii="Arial"/>
          <w:sz w:val="21"/>
        </w:rPr>
      </w:pPr>
    </w:p>
    <w:p w14:paraId="29785ADC">
      <w:pPr>
        <w:spacing w:line="491" w:lineRule="exact"/>
        <w:ind w:firstLine="5819"/>
      </w:pPr>
      <w:r>
        <w:rPr>
          <w:position w:val="-9"/>
        </w:rPr>
        <w:drawing>
          <wp:inline distT="0" distB="0" distL="0" distR="0">
            <wp:extent cx="1511300" cy="31178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11498" cy="31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743D5">
      <w:pPr>
        <w:spacing w:line="241" w:lineRule="auto"/>
        <w:rPr>
          <w:rFonts w:ascii="Arial"/>
          <w:sz w:val="21"/>
        </w:rPr>
      </w:pPr>
    </w:p>
    <w:p w14:paraId="3927CD55">
      <w:pPr>
        <w:spacing w:line="241" w:lineRule="auto"/>
        <w:rPr>
          <w:rFonts w:ascii="Arial"/>
          <w:sz w:val="21"/>
        </w:rPr>
      </w:pPr>
    </w:p>
    <w:p w14:paraId="37FD08B7">
      <w:pPr>
        <w:spacing w:line="241" w:lineRule="auto"/>
        <w:rPr>
          <w:rFonts w:ascii="Arial"/>
          <w:sz w:val="21"/>
        </w:rPr>
      </w:pPr>
    </w:p>
    <w:p w14:paraId="1A7FE267">
      <w:pPr>
        <w:spacing w:line="241" w:lineRule="auto"/>
        <w:rPr>
          <w:rFonts w:ascii="Arial"/>
          <w:sz w:val="21"/>
        </w:rPr>
      </w:pPr>
    </w:p>
    <w:p w14:paraId="40C37074">
      <w:pPr>
        <w:spacing w:line="241" w:lineRule="auto"/>
        <w:rPr>
          <w:rFonts w:ascii="Arial"/>
          <w:sz w:val="21"/>
        </w:rPr>
      </w:pPr>
    </w:p>
    <w:p w14:paraId="52332A33">
      <w:pPr>
        <w:spacing w:line="241" w:lineRule="auto"/>
        <w:rPr>
          <w:rFonts w:ascii="Arial"/>
          <w:sz w:val="21"/>
        </w:rPr>
      </w:pPr>
    </w:p>
    <w:p w14:paraId="0548FF7F">
      <w:pPr>
        <w:spacing w:line="241" w:lineRule="auto"/>
        <w:rPr>
          <w:rFonts w:ascii="Arial"/>
          <w:sz w:val="21"/>
        </w:rPr>
      </w:pPr>
    </w:p>
    <w:p w14:paraId="06D353BC">
      <w:pPr>
        <w:spacing w:line="241" w:lineRule="auto"/>
        <w:rPr>
          <w:rFonts w:ascii="Arial"/>
          <w:sz w:val="21"/>
        </w:rPr>
      </w:pPr>
    </w:p>
    <w:p w14:paraId="1B74A1ED">
      <w:pPr>
        <w:spacing w:line="241" w:lineRule="auto"/>
        <w:rPr>
          <w:rFonts w:ascii="Arial"/>
          <w:sz w:val="21"/>
        </w:rPr>
      </w:pPr>
    </w:p>
    <w:p w14:paraId="7CAE51C0">
      <w:pPr>
        <w:spacing w:line="241" w:lineRule="auto"/>
        <w:rPr>
          <w:rFonts w:ascii="Arial"/>
          <w:sz w:val="21"/>
        </w:rPr>
      </w:pPr>
    </w:p>
    <w:p w14:paraId="1186997A">
      <w:pPr>
        <w:spacing w:line="241" w:lineRule="auto"/>
        <w:rPr>
          <w:rFonts w:ascii="Arial"/>
          <w:sz w:val="21"/>
        </w:rPr>
      </w:pPr>
    </w:p>
    <w:p w14:paraId="42AC12BB">
      <w:pPr>
        <w:spacing w:line="242" w:lineRule="auto"/>
        <w:rPr>
          <w:rFonts w:ascii="Arial"/>
          <w:sz w:val="21"/>
        </w:rPr>
      </w:pPr>
    </w:p>
    <w:p w14:paraId="377158D3">
      <w:pPr>
        <w:spacing w:line="242" w:lineRule="auto"/>
        <w:rPr>
          <w:rFonts w:ascii="Arial"/>
          <w:sz w:val="21"/>
        </w:rPr>
      </w:pPr>
    </w:p>
    <w:p w14:paraId="0F4495AA">
      <w:pPr>
        <w:spacing w:line="242" w:lineRule="auto"/>
        <w:rPr>
          <w:rFonts w:ascii="Arial"/>
          <w:sz w:val="21"/>
        </w:rPr>
      </w:pPr>
    </w:p>
    <w:p w14:paraId="07531E05">
      <w:pPr>
        <w:spacing w:line="242" w:lineRule="auto"/>
        <w:rPr>
          <w:rFonts w:ascii="Arial"/>
          <w:sz w:val="21"/>
        </w:rPr>
      </w:pPr>
    </w:p>
    <w:p w14:paraId="44B77F5D">
      <w:pPr>
        <w:spacing w:line="242" w:lineRule="auto"/>
        <w:rPr>
          <w:rFonts w:ascii="Arial"/>
          <w:sz w:val="21"/>
        </w:rPr>
      </w:pPr>
    </w:p>
    <w:p w14:paraId="47CB9380">
      <w:pPr>
        <w:spacing w:line="242" w:lineRule="auto"/>
        <w:rPr>
          <w:rFonts w:ascii="Arial"/>
          <w:sz w:val="21"/>
        </w:rPr>
      </w:pPr>
    </w:p>
    <w:p w14:paraId="7BB698B3">
      <w:pPr>
        <w:spacing w:line="242" w:lineRule="auto"/>
        <w:rPr>
          <w:rFonts w:ascii="Arial"/>
          <w:sz w:val="21"/>
        </w:rPr>
      </w:pPr>
    </w:p>
    <w:p w14:paraId="351698E8">
      <w:pPr>
        <w:spacing w:line="242" w:lineRule="auto"/>
        <w:rPr>
          <w:rFonts w:ascii="Arial"/>
          <w:sz w:val="21"/>
        </w:rPr>
      </w:pPr>
    </w:p>
    <w:p w14:paraId="072DC5FC">
      <w:pPr>
        <w:spacing w:line="242" w:lineRule="auto"/>
        <w:rPr>
          <w:rFonts w:ascii="Arial"/>
          <w:sz w:val="21"/>
        </w:rPr>
      </w:pPr>
    </w:p>
    <w:p w14:paraId="459D879D">
      <w:pPr>
        <w:spacing w:line="242" w:lineRule="auto"/>
        <w:rPr>
          <w:rFonts w:ascii="Arial"/>
          <w:sz w:val="21"/>
        </w:rPr>
      </w:pPr>
    </w:p>
    <w:p w14:paraId="72ADB0A2">
      <w:pPr>
        <w:spacing w:before="64" w:line="188" w:lineRule="auto"/>
        <w:ind w:left="447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2"/>
          <w:szCs w:val="22"/>
        </w:rPr>
        <w:t>29</w:t>
      </w:r>
    </w:p>
    <w:p w14:paraId="44B2349B">
      <w:pPr>
        <w:spacing w:line="475" w:lineRule="auto"/>
        <w:rPr>
          <w:rFonts w:ascii="Arial"/>
          <w:sz w:val="21"/>
        </w:rPr>
      </w:pPr>
    </w:p>
    <w:p w14:paraId="67C9A40E">
      <w:pPr>
        <w:spacing w:before="98"/>
        <w:jc w:val="right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position w:val="-24"/>
          <w:sz w:val="30"/>
          <w:szCs w:val="30"/>
        </w:rPr>
        <w:drawing>
          <wp:inline distT="0" distB="0" distL="0" distR="0">
            <wp:extent cx="437515" cy="457200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5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25"/>
          <w:w w:val="95"/>
          <w:sz w:val="30"/>
          <w:szCs w:val="30"/>
        </w:rPr>
        <w:t>扫描全能</w:t>
      </w:r>
      <w:r>
        <w:rPr>
          <w:rFonts w:ascii="黑体" w:hAnsi="黑体" w:eastAsia="黑体" w:cs="黑体"/>
          <w:b/>
          <w:bCs/>
          <w:spacing w:val="-24"/>
          <w:w w:val="95"/>
          <w:sz w:val="30"/>
          <w:szCs w:val="30"/>
        </w:rPr>
        <w:t>王创</w:t>
      </w:r>
      <w:r>
        <w:rPr>
          <w:rFonts w:ascii="黑体" w:hAnsi="黑体" w:eastAsia="黑体" w:cs="黑体"/>
          <w:b/>
          <w:bCs/>
          <w:spacing w:val="-13"/>
          <w:w w:val="95"/>
          <w:sz w:val="30"/>
          <w:szCs w:val="30"/>
        </w:rPr>
        <w:t>建</w:t>
      </w:r>
    </w:p>
    <w:p w14:paraId="161EC3DA">
      <w:pPr>
        <w:rPr>
          <w:rFonts w:ascii="黑体" w:hAnsi="黑体" w:eastAsia="黑体" w:cs="黑体"/>
          <w:sz w:val="30"/>
          <w:szCs w:val="30"/>
        </w:rPr>
        <w:sectPr>
          <w:pgSz w:w="11900" w:h="16840"/>
          <w:pgMar w:top="1431" w:right="402" w:bottom="139" w:left="1239" w:header="0" w:footer="0" w:gutter="0"/>
          <w:cols w:space="720" w:num="1"/>
        </w:sectPr>
      </w:pPr>
    </w:p>
    <w:p w14:paraId="52A2A1A2">
      <w:pPr>
        <w:spacing w:before="98" w:line="222" w:lineRule="auto"/>
        <w:ind w:left="4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4"/>
          <w:sz w:val="28"/>
          <w:szCs w:val="28"/>
        </w:rPr>
        <w:t>附件6:</w:t>
      </w:r>
    </w:p>
    <w:p w14:paraId="17466AA5">
      <w:pPr>
        <w:spacing w:before="218" w:line="221" w:lineRule="auto"/>
        <w:ind w:left="296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4"/>
          <w:sz w:val="28"/>
          <w:szCs w:val="28"/>
        </w:rPr>
        <w:t>承包人主要施工管理人员表</w:t>
      </w:r>
    </w:p>
    <w:p w14:paraId="0880DEF9">
      <w:pPr>
        <w:spacing w:line="164" w:lineRule="exact"/>
      </w:pPr>
    </w:p>
    <w:tbl>
      <w:tblPr>
        <w:tblStyle w:val="5"/>
        <w:tblW w:w="92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1668"/>
        <w:gridCol w:w="1558"/>
        <w:gridCol w:w="1668"/>
        <w:gridCol w:w="2582"/>
      </w:tblGrid>
      <w:tr w14:paraId="141DC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03" w:type="dxa"/>
            <w:vAlign w:val="top"/>
          </w:tcPr>
          <w:p w14:paraId="7B92BB0D">
            <w:pPr>
              <w:spacing w:before="309" w:line="221" w:lineRule="auto"/>
              <w:ind w:left="4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7"/>
                <w:sz w:val="27"/>
                <w:szCs w:val="27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7"/>
                <w:szCs w:val="27"/>
              </w:rPr>
              <w:t xml:space="preserve">   </w:t>
            </w:r>
            <w:r>
              <w:rPr>
                <w:rFonts w:ascii="宋体" w:hAnsi="宋体" w:eastAsia="宋体" w:cs="宋体"/>
                <w:spacing w:val="-7"/>
                <w:sz w:val="27"/>
                <w:szCs w:val="27"/>
              </w:rPr>
              <w:t>称</w:t>
            </w:r>
          </w:p>
        </w:tc>
        <w:tc>
          <w:tcPr>
            <w:tcW w:w="1668" w:type="dxa"/>
            <w:vAlign w:val="top"/>
          </w:tcPr>
          <w:p w14:paraId="39B84923">
            <w:pPr>
              <w:spacing w:before="306" w:line="219" w:lineRule="auto"/>
              <w:ind w:left="55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558" w:type="dxa"/>
            <w:vAlign w:val="top"/>
          </w:tcPr>
          <w:p w14:paraId="1D8D4498">
            <w:pPr>
              <w:spacing w:before="306" w:line="219" w:lineRule="auto"/>
              <w:ind w:left="50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职务</w:t>
            </w:r>
          </w:p>
        </w:tc>
        <w:tc>
          <w:tcPr>
            <w:tcW w:w="1668" w:type="dxa"/>
            <w:vAlign w:val="top"/>
          </w:tcPr>
          <w:p w14:paraId="7E824574">
            <w:pPr>
              <w:spacing w:before="309" w:line="221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职称</w:t>
            </w:r>
          </w:p>
        </w:tc>
        <w:tc>
          <w:tcPr>
            <w:tcW w:w="2582" w:type="dxa"/>
            <w:vAlign w:val="top"/>
          </w:tcPr>
          <w:p w14:paraId="79D31FE2">
            <w:pPr>
              <w:spacing w:before="87" w:line="262" w:lineRule="auto"/>
              <w:ind w:left="338" w:right="29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主要资历、经验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及承担过的项目</w:t>
            </w:r>
          </w:p>
        </w:tc>
      </w:tr>
      <w:tr w14:paraId="5E28F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279" w:type="dxa"/>
            <w:gridSpan w:val="5"/>
            <w:vAlign w:val="top"/>
          </w:tcPr>
          <w:p w14:paraId="2007C43B">
            <w:pPr>
              <w:spacing w:before="122" w:line="219" w:lineRule="auto"/>
              <w:ind w:left="382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一、总部人员</w:t>
            </w:r>
          </w:p>
        </w:tc>
      </w:tr>
      <w:tr w14:paraId="0B23D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03" w:type="dxa"/>
            <w:vAlign w:val="top"/>
          </w:tcPr>
          <w:p w14:paraId="2AAF8B42">
            <w:pPr>
              <w:spacing w:before="122" w:line="219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项目主管</w:t>
            </w:r>
          </w:p>
        </w:tc>
        <w:tc>
          <w:tcPr>
            <w:tcW w:w="1668" w:type="dxa"/>
            <w:vAlign w:val="top"/>
          </w:tcPr>
          <w:p w14:paraId="10D4A3DD">
            <w:pPr>
              <w:spacing w:before="122" w:line="219" w:lineRule="auto"/>
              <w:ind w:left="4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李兴明</w:t>
            </w:r>
          </w:p>
        </w:tc>
        <w:tc>
          <w:tcPr>
            <w:tcW w:w="1558" w:type="dxa"/>
            <w:vAlign w:val="top"/>
          </w:tcPr>
          <w:p w14:paraId="6F01F4BB">
            <w:pPr>
              <w:spacing w:before="137" w:line="229" w:lineRule="auto"/>
              <w:ind w:left="50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经理</w:t>
            </w:r>
          </w:p>
        </w:tc>
        <w:tc>
          <w:tcPr>
            <w:tcW w:w="1668" w:type="dxa"/>
            <w:vAlign w:val="top"/>
          </w:tcPr>
          <w:p w14:paraId="3F456754">
            <w:pPr>
              <w:spacing w:before="122" w:line="219" w:lineRule="auto"/>
              <w:ind w:left="42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工程师</w:t>
            </w:r>
          </w:p>
        </w:tc>
        <w:tc>
          <w:tcPr>
            <w:tcW w:w="2582" w:type="dxa"/>
            <w:vAlign w:val="top"/>
          </w:tcPr>
          <w:p w14:paraId="7D6C0FA4">
            <w:pPr>
              <w:pStyle w:val="6"/>
            </w:pPr>
          </w:p>
        </w:tc>
      </w:tr>
      <w:tr w14:paraId="7B2D8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03" w:type="dxa"/>
            <w:vMerge w:val="restart"/>
            <w:tcBorders>
              <w:bottom w:val="nil"/>
            </w:tcBorders>
            <w:vAlign w:val="top"/>
          </w:tcPr>
          <w:p w14:paraId="0014F5CB">
            <w:pPr>
              <w:pStyle w:val="6"/>
              <w:spacing w:line="463" w:lineRule="auto"/>
            </w:pPr>
          </w:p>
          <w:p w14:paraId="44E92ADB">
            <w:pPr>
              <w:spacing w:before="88" w:line="220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其他人员</w:t>
            </w:r>
          </w:p>
        </w:tc>
        <w:tc>
          <w:tcPr>
            <w:tcW w:w="1668" w:type="dxa"/>
            <w:vAlign w:val="top"/>
          </w:tcPr>
          <w:p w14:paraId="1CAB1619">
            <w:pPr>
              <w:spacing w:before="123" w:line="219" w:lineRule="auto"/>
              <w:ind w:left="4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李兴明</w:t>
            </w:r>
          </w:p>
        </w:tc>
        <w:tc>
          <w:tcPr>
            <w:tcW w:w="1558" w:type="dxa"/>
            <w:vAlign w:val="top"/>
          </w:tcPr>
          <w:p w14:paraId="21AEF5AB">
            <w:pPr>
              <w:spacing w:before="123" w:line="219" w:lineRule="auto"/>
              <w:ind w:left="36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副经理</w:t>
            </w:r>
          </w:p>
        </w:tc>
        <w:tc>
          <w:tcPr>
            <w:tcW w:w="1668" w:type="dxa"/>
            <w:vAlign w:val="top"/>
          </w:tcPr>
          <w:p w14:paraId="1A1D8A78">
            <w:pPr>
              <w:spacing w:before="123" w:line="219" w:lineRule="auto"/>
              <w:ind w:left="42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工程师</w:t>
            </w:r>
          </w:p>
        </w:tc>
        <w:tc>
          <w:tcPr>
            <w:tcW w:w="2582" w:type="dxa"/>
            <w:vAlign w:val="top"/>
          </w:tcPr>
          <w:p w14:paraId="0B2E5AEC">
            <w:pPr>
              <w:pStyle w:val="6"/>
            </w:pPr>
          </w:p>
        </w:tc>
      </w:tr>
      <w:tr w14:paraId="5C5E4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  <w:vAlign w:val="top"/>
          </w:tcPr>
          <w:p w14:paraId="006E7747">
            <w:pPr>
              <w:pStyle w:val="6"/>
            </w:pPr>
          </w:p>
        </w:tc>
        <w:tc>
          <w:tcPr>
            <w:tcW w:w="1668" w:type="dxa"/>
            <w:vAlign w:val="top"/>
          </w:tcPr>
          <w:p w14:paraId="6B4B0EB9">
            <w:pPr>
              <w:pStyle w:val="6"/>
            </w:pPr>
          </w:p>
        </w:tc>
        <w:tc>
          <w:tcPr>
            <w:tcW w:w="1558" w:type="dxa"/>
            <w:vAlign w:val="top"/>
          </w:tcPr>
          <w:p w14:paraId="14D07AAC">
            <w:pPr>
              <w:pStyle w:val="6"/>
            </w:pPr>
          </w:p>
        </w:tc>
        <w:tc>
          <w:tcPr>
            <w:tcW w:w="1668" w:type="dxa"/>
            <w:vAlign w:val="top"/>
          </w:tcPr>
          <w:p w14:paraId="6E8AEF1F">
            <w:pPr>
              <w:pStyle w:val="6"/>
            </w:pPr>
          </w:p>
        </w:tc>
        <w:tc>
          <w:tcPr>
            <w:tcW w:w="2582" w:type="dxa"/>
            <w:vAlign w:val="top"/>
          </w:tcPr>
          <w:p w14:paraId="58BEBCFA">
            <w:pPr>
              <w:pStyle w:val="6"/>
            </w:pPr>
          </w:p>
        </w:tc>
      </w:tr>
      <w:tr w14:paraId="5FADE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03" w:type="dxa"/>
            <w:vMerge w:val="continue"/>
            <w:tcBorders>
              <w:top w:val="nil"/>
            </w:tcBorders>
            <w:vAlign w:val="top"/>
          </w:tcPr>
          <w:p w14:paraId="4F82FF96">
            <w:pPr>
              <w:pStyle w:val="6"/>
            </w:pPr>
          </w:p>
        </w:tc>
        <w:tc>
          <w:tcPr>
            <w:tcW w:w="1668" w:type="dxa"/>
            <w:vAlign w:val="top"/>
          </w:tcPr>
          <w:p w14:paraId="745FF985">
            <w:pPr>
              <w:pStyle w:val="6"/>
            </w:pPr>
          </w:p>
        </w:tc>
        <w:tc>
          <w:tcPr>
            <w:tcW w:w="1558" w:type="dxa"/>
            <w:vAlign w:val="top"/>
          </w:tcPr>
          <w:p w14:paraId="55BE118C">
            <w:pPr>
              <w:pStyle w:val="6"/>
            </w:pPr>
          </w:p>
        </w:tc>
        <w:tc>
          <w:tcPr>
            <w:tcW w:w="1668" w:type="dxa"/>
            <w:vAlign w:val="top"/>
          </w:tcPr>
          <w:p w14:paraId="1B0DA953">
            <w:pPr>
              <w:pStyle w:val="6"/>
            </w:pPr>
          </w:p>
        </w:tc>
        <w:tc>
          <w:tcPr>
            <w:tcW w:w="2582" w:type="dxa"/>
            <w:vAlign w:val="top"/>
          </w:tcPr>
          <w:p w14:paraId="453D7E24">
            <w:pPr>
              <w:pStyle w:val="6"/>
            </w:pPr>
          </w:p>
        </w:tc>
      </w:tr>
      <w:tr w14:paraId="5AEDD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279" w:type="dxa"/>
            <w:gridSpan w:val="5"/>
            <w:vAlign w:val="top"/>
          </w:tcPr>
          <w:p w14:paraId="5807CF4D">
            <w:pPr>
              <w:spacing w:before="125" w:line="220" w:lineRule="auto"/>
              <w:ind w:left="3825"/>
              <w:rPr>
                <w:rFonts w:ascii="宋体" w:hAnsi="宋体" w:eastAsia="宋体" w:cs="宋体"/>
                <w:sz w:val="27"/>
                <w:szCs w:val="27"/>
              </w:rPr>
            </w:pPr>
            <w:r>
              <w:drawing>
                <wp:anchor distT="0" distB="0" distL="0" distR="0" simplePos="0" relativeHeight="251685888" behindDoc="0" locked="0" layoutInCell="1" allowOverlap="1">
                  <wp:simplePos x="0" y="0"/>
                  <wp:positionH relativeFrom="column">
                    <wp:posOffset>3368040</wp:posOffset>
                  </wp:positionH>
                  <wp:positionV relativeFrom="paragraph">
                    <wp:posOffset>-423545</wp:posOffset>
                  </wp:positionV>
                  <wp:extent cx="1403350" cy="1377950"/>
                  <wp:effectExtent l="0" t="0" r="0" b="0"/>
                  <wp:wrapNone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556" cy="137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4864" behindDoc="0" locked="0" layoutInCell="1" allowOverlap="1">
                  <wp:simplePos x="0" y="0"/>
                  <wp:positionH relativeFrom="column">
                    <wp:posOffset>1089025</wp:posOffset>
                  </wp:positionH>
                  <wp:positionV relativeFrom="paragraph">
                    <wp:posOffset>-435610</wp:posOffset>
                  </wp:positionV>
                  <wp:extent cx="1371600" cy="1403350"/>
                  <wp:effectExtent l="0" t="0" r="0" b="0"/>
                  <wp:wrapNone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80" cy="140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二、现场人员</w:t>
            </w:r>
          </w:p>
        </w:tc>
      </w:tr>
      <w:tr w14:paraId="73FE4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03" w:type="dxa"/>
            <w:vAlign w:val="top"/>
          </w:tcPr>
          <w:p w14:paraId="7047F336">
            <w:pPr>
              <w:spacing w:before="125" w:line="220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项目经理</w:t>
            </w:r>
          </w:p>
        </w:tc>
        <w:tc>
          <w:tcPr>
            <w:tcW w:w="1668" w:type="dxa"/>
            <w:vAlign w:val="top"/>
          </w:tcPr>
          <w:p w14:paraId="63BDFF92">
            <w:pPr>
              <w:spacing w:before="125" w:line="219" w:lineRule="auto"/>
              <w:ind w:left="4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刘晓龙</w:t>
            </w:r>
          </w:p>
        </w:tc>
        <w:tc>
          <w:tcPr>
            <w:tcW w:w="1558" w:type="dxa"/>
            <w:vAlign w:val="top"/>
          </w:tcPr>
          <w:p w14:paraId="1AA9F859">
            <w:pPr>
              <w:pStyle w:val="6"/>
            </w:pPr>
          </w:p>
        </w:tc>
        <w:tc>
          <w:tcPr>
            <w:tcW w:w="1668" w:type="dxa"/>
            <w:vAlign w:val="top"/>
          </w:tcPr>
          <w:p w14:paraId="635EA1B1">
            <w:pPr>
              <w:spacing w:before="125" w:line="219" w:lineRule="auto"/>
              <w:ind w:left="42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工程师</w:t>
            </w:r>
          </w:p>
        </w:tc>
        <w:tc>
          <w:tcPr>
            <w:tcW w:w="2582" w:type="dxa"/>
            <w:vAlign w:val="top"/>
          </w:tcPr>
          <w:p w14:paraId="6CECBC09">
            <w:pPr>
              <w:pStyle w:val="6"/>
            </w:pPr>
          </w:p>
        </w:tc>
      </w:tr>
      <w:tr w14:paraId="5E8B8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803" w:type="dxa"/>
            <w:vAlign w:val="top"/>
          </w:tcPr>
          <w:p w14:paraId="5391A612">
            <w:pPr>
              <w:spacing w:before="115" w:line="219" w:lineRule="auto"/>
              <w:ind w:left="2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项目副经理</w:t>
            </w:r>
          </w:p>
        </w:tc>
        <w:tc>
          <w:tcPr>
            <w:tcW w:w="1668" w:type="dxa"/>
            <w:vAlign w:val="top"/>
          </w:tcPr>
          <w:p w14:paraId="2589CCC8">
            <w:pPr>
              <w:pStyle w:val="6"/>
            </w:pPr>
          </w:p>
        </w:tc>
        <w:tc>
          <w:tcPr>
            <w:tcW w:w="1558" w:type="dxa"/>
            <w:vAlign w:val="top"/>
          </w:tcPr>
          <w:p w14:paraId="08856377">
            <w:pPr>
              <w:pStyle w:val="6"/>
            </w:pPr>
          </w:p>
        </w:tc>
        <w:tc>
          <w:tcPr>
            <w:tcW w:w="1668" w:type="dxa"/>
            <w:vAlign w:val="top"/>
          </w:tcPr>
          <w:p w14:paraId="167F3302">
            <w:pPr>
              <w:pStyle w:val="6"/>
            </w:pPr>
          </w:p>
        </w:tc>
        <w:tc>
          <w:tcPr>
            <w:tcW w:w="2582" w:type="dxa"/>
            <w:vAlign w:val="top"/>
          </w:tcPr>
          <w:p w14:paraId="76B870D2">
            <w:pPr>
              <w:pStyle w:val="6"/>
            </w:pPr>
          </w:p>
        </w:tc>
      </w:tr>
      <w:tr w14:paraId="5405A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803" w:type="dxa"/>
            <w:vAlign w:val="top"/>
          </w:tcPr>
          <w:p w14:paraId="6B98019F">
            <w:pPr>
              <w:spacing w:before="116" w:line="219" w:lineRule="auto"/>
              <w:ind w:left="2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技术负责人</w:t>
            </w:r>
          </w:p>
        </w:tc>
        <w:tc>
          <w:tcPr>
            <w:tcW w:w="1668" w:type="dxa"/>
            <w:vAlign w:val="top"/>
          </w:tcPr>
          <w:p w14:paraId="0DD15CF0">
            <w:pPr>
              <w:spacing w:before="117" w:line="220" w:lineRule="auto"/>
              <w:ind w:left="55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李俊</w:t>
            </w:r>
          </w:p>
        </w:tc>
        <w:tc>
          <w:tcPr>
            <w:tcW w:w="1558" w:type="dxa"/>
            <w:vAlign w:val="top"/>
          </w:tcPr>
          <w:p w14:paraId="7666E988">
            <w:pPr>
              <w:pStyle w:val="6"/>
            </w:pPr>
          </w:p>
        </w:tc>
        <w:tc>
          <w:tcPr>
            <w:tcW w:w="1668" w:type="dxa"/>
            <w:vAlign w:val="top"/>
          </w:tcPr>
          <w:p w14:paraId="78849B31">
            <w:pPr>
              <w:spacing w:before="116" w:line="219" w:lineRule="auto"/>
              <w:ind w:left="42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工程师</w:t>
            </w:r>
          </w:p>
        </w:tc>
        <w:tc>
          <w:tcPr>
            <w:tcW w:w="2582" w:type="dxa"/>
            <w:vAlign w:val="top"/>
          </w:tcPr>
          <w:p w14:paraId="79378475">
            <w:pPr>
              <w:pStyle w:val="6"/>
            </w:pPr>
          </w:p>
        </w:tc>
      </w:tr>
      <w:tr w14:paraId="7B3F5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803" w:type="dxa"/>
            <w:vAlign w:val="top"/>
          </w:tcPr>
          <w:p w14:paraId="47DEA3BE">
            <w:pPr>
              <w:spacing w:before="174" w:line="218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2"/>
                <w:sz w:val="27"/>
                <w:szCs w:val="27"/>
              </w:rPr>
              <w:t>造价管理</w:t>
            </w:r>
          </w:p>
        </w:tc>
        <w:tc>
          <w:tcPr>
            <w:tcW w:w="1668" w:type="dxa"/>
            <w:vAlign w:val="top"/>
          </w:tcPr>
          <w:p w14:paraId="7AE8E4FC">
            <w:pPr>
              <w:spacing w:before="202" w:line="397" w:lineRule="exact"/>
              <w:ind w:firstLine="601"/>
            </w:pPr>
            <w:r>
              <w:rPr>
                <w:position w:val="-7"/>
              </w:rPr>
              <w:drawing>
                <wp:inline distT="0" distB="0" distL="0" distR="0">
                  <wp:extent cx="311785" cy="251460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209" cy="252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  <w:vAlign w:val="top"/>
          </w:tcPr>
          <w:p w14:paraId="399F5B90">
            <w:pPr>
              <w:pStyle w:val="6"/>
            </w:pPr>
          </w:p>
        </w:tc>
        <w:tc>
          <w:tcPr>
            <w:tcW w:w="1668" w:type="dxa"/>
            <w:vAlign w:val="top"/>
          </w:tcPr>
          <w:p w14:paraId="38DCC831">
            <w:pPr>
              <w:spacing w:before="177" w:line="220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助工</w:t>
            </w:r>
          </w:p>
        </w:tc>
        <w:tc>
          <w:tcPr>
            <w:tcW w:w="2582" w:type="dxa"/>
            <w:vAlign w:val="top"/>
          </w:tcPr>
          <w:p w14:paraId="3AC255DE">
            <w:pPr>
              <w:pStyle w:val="6"/>
            </w:pPr>
          </w:p>
        </w:tc>
      </w:tr>
      <w:tr w14:paraId="3E8D5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03" w:type="dxa"/>
            <w:vAlign w:val="top"/>
          </w:tcPr>
          <w:p w14:paraId="305ECAD4">
            <w:pPr>
              <w:spacing w:before="178" w:line="219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质量管理</w:t>
            </w:r>
          </w:p>
        </w:tc>
        <w:tc>
          <w:tcPr>
            <w:tcW w:w="1668" w:type="dxa"/>
            <w:vAlign w:val="top"/>
          </w:tcPr>
          <w:p w14:paraId="3DD87295">
            <w:pPr>
              <w:spacing w:before="181" w:line="221" w:lineRule="auto"/>
              <w:ind w:left="55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彭飞</w:t>
            </w:r>
          </w:p>
        </w:tc>
        <w:tc>
          <w:tcPr>
            <w:tcW w:w="1558" w:type="dxa"/>
            <w:vAlign w:val="top"/>
          </w:tcPr>
          <w:p w14:paraId="209529CD">
            <w:pPr>
              <w:pStyle w:val="6"/>
            </w:pPr>
          </w:p>
        </w:tc>
        <w:tc>
          <w:tcPr>
            <w:tcW w:w="1668" w:type="dxa"/>
            <w:vAlign w:val="top"/>
          </w:tcPr>
          <w:p w14:paraId="3ECBF671">
            <w:pPr>
              <w:spacing w:before="179" w:line="220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助工</w:t>
            </w:r>
          </w:p>
        </w:tc>
        <w:tc>
          <w:tcPr>
            <w:tcW w:w="2582" w:type="dxa"/>
            <w:vAlign w:val="top"/>
          </w:tcPr>
          <w:p w14:paraId="6437CF2D">
            <w:pPr>
              <w:pStyle w:val="6"/>
            </w:pPr>
          </w:p>
        </w:tc>
      </w:tr>
      <w:tr w14:paraId="08377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03" w:type="dxa"/>
            <w:vAlign w:val="top"/>
          </w:tcPr>
          <w:p w14:paraId="086C279F">
            <w:pPr>
              <w:spacing w:before="177" w:line="219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材料管理</w:t>
            </w:r>
          </w:p>
        </w:tc>
        <w:tc>
          <w:tcPr>
            <w:tcW w:w="1668" w:type="dxa"/>
            <w:vAlign w:val="top"/>
          </w:tcPr>
          <w:p w14:paraId="57C3B318">
            <w:pPr>
              <w:spacing w:before="179" w:line="219" w:lineRule="auto"/>
              <w:ind w:left="4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李新松</w:t>
            </w:r>
          </w:p>
        </w:tc>
        <w:tc>
          <w:tcPr>
            <w:tcW w:w="1558" w:type="dxa"/>
            <w:vAlign w:val="top"/>
          </w:tcPr>
          <w:p w14:paraId="41C5ACD9">
            <w:pPr>
              <w:pStyle w:val="6"/>
            </w:pPr>
          </w:p>
        </w:tc>
        <w:tc>
          <w:tcPr>
            <w:tcW w:w="1668" w:type="dxa"/>
            <w:vAlign w:val="top"/>
          </w:tcPr>
          <w:p w14:paraId="51781A8A">
            <w:pPr>
              <w:spacing w:before="179" w:line="220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助工</w:t>
            </w:r>
          </w:p>
        </w:tc>
        <w:tc>
          <w:tcPr>
            <w:tcW w:w="2582" w:type="dxa"/>
            <w:vAlign w:val="top"/>
          </w:tcPr>
          <w:p w14:paraId="3E91F48A">
            <w:pPr>
              <w:pStyle w:val="6"/>
            </w:pPr>
          </w:p>
        </w:tc>
      </w:tr>
      <w:tr w14:paraId="5FBF9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803" w:type="dxa"/>
            <w:vAlign w:val="top"/>
          </w:tcPr>
          <w:p w14:paraId="050E6C57">
            <w:pPr>
              <w:spacing w:before="170" w:line="219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计划管理</w:t>
            </w:r>
          </w:p>
        </w:tc>
        <w:tc>
          <w:tcPr>
            <w:tcW w:w="1668" w:type="dxa"/>
            <w:vAlign w:val="top"/>
          </w:tcPr>
          <w:p w14:paraId="6C4708F2">
            <w:pPr>
              <w:spacing w:before="170" w:line="220" w:lineRule="auto"/>
              <w:ind w:left="4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李顺波</w:t>
            </w:r>
          </w:p>
        </w:tc>
        <w:tc>
          <w:tcPr>
            <w:tcW w:w="1558" w:type="dxa"/>
            <w:vAlign w:val="top"/>
          </w:tcPr>
          <w:p w14:paraId="24C72D49">
            <w:pPr>
              <w:pStyle w:val="6"/>
            </w:pPr>
          </w:p>
        </w:tc>
        <w:tc>
          <w:tcPr>
            <w:tcW w:w="1668" w:type="dxa"/>
            <w:vAlign w:val="top"/>
          </w:tcPr>
          <w:p w14:paraId="731C0CB4">
            <w:pPr>
              <w:spacing w:before="170" w:line="220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助工</w:t>
            </w:r>
          </w:p>
        </w:tc>
        <w:tc>
          <w:tcPr>
            <w:tcW w:w="2582" w:type="dxa"/>
            <w:vAlign w:val="top"/>
          </w:tcPr>
          <w:p w14:paraId="4833865D">
            <w:pPr>
              <w:pStyle w:val="6"/>
            </w:pPr>
          </w:p>
        </w:tc>
      </w:tr>
      <w:tr w14:paraId="1F12C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3" w:type="dxa"/>
            <w:vAlign w:val="top"/>
          </w:tcPr>
          <w:p w14:paraId="7E5DFA3B">
            <w:pPr>
              <w:spacing w:before="131" w:line="219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安全管理</w:t>
            </w:r>
          </w:p>
        </w:tc>
        <w:tc>
          <w:tcPr>
            <w:tcW w:w="1668" w:type="dxa"/>
            <w:vAlign w:val="top"/>
          </w:tcPr>
          <w:p w14:paraId="31211C7B">
            <w:pPr>
              <w:spacing w:before="132" w:line="221" w:lineRule="auto"/>
              <w:ind w:left="55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8"/>
                <w:sz w:val="27"/>
                <w:szCs w:val="27"/>
              </w:rPr>
              <w:t>李勇</w:t>
            </w:r>
          </w:p>
        </w:tc>
        <w:tc>
          <w:tcPr>
            <w:tcW w:w="1558" w:type="dxa"/>
            <w:vAlign w:val="top"/>
          </w:tcPr>
          <w:p w14:paraId="088F027C">
            <w:pPr>
              <w:pStyle w:val="6"/>
            </w:pPr>
          </w:p>
        </w:tc>
        <w:tc>
          <w:tcPr>
            <w:tcW w:w="1668" w:type="dxa"/>
            <w:vAlign w:val="top"/>
          </w:tcPr>
          <w:p w14:paraId="7628AE86">
            <w:pPr>
              <w:spacing w:before="131" w:line="220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助工</w:t>
            </w:r>
          </w:p>
        </w:tc>
        <w:tc>
          <w:tcPr>
            <w:tcW w:w="2582" w:type="dxa"/>
            <w:vAlign w:val="top"/>
          </w:tcPr>
          <w:p w14:paraId="5DC28906">
            <w:pPr>
              <w:pStyle w:val="6"/>
            </w:pPr>
          </w:p>
        </w:tc>
      </w:tr>
      <w:tr w14:paraId="5F8F8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03" w:type="dxa"/>
            <w:vAlign w:val="top"/>
          </w:tcPr>
          <w:p w14:paraId="2BEC43CC">
            <w:pPr>
              <w:spacing w:before="132" w:line="221" w:lineRule="auto"/>
              <w:ind w:left="48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施工员</w:t>
            </w:r>
          </w:p>
        </w:tc>
        <w:tc>
          <w:tcPr>
            <w:tcW w:w="1668" w:type="dxa"/>
            <w:vAlign w:val="top"/>
          </w:tcPr>
          <w:p w14:paraId="682F7783">
            <w:pPr>
              <w:spacing w:before="131" w:line="219" w:lineRule="auto"/>
              <w:ind w:left="42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梅世强</w:t>
            </w:r>
          </w:p>
        </w:tc>
        <w:tc>
          <w:tcPr>
            <w:tcW w:w="1558" w:type="dxa"/>
            <w:vAlign w:val="top"/>
          </w:tcPr>
          <w:p w14:paraId="60DCDC0F">
            <w:pPr>
              <w:pStyle w:val="6"/>
            </w:pPr>
          </w:p>
        </w:tc>
        <w:tc>
          <w:tcPr>
            <w:tcW w:w="1668" w:type="dxa"/>
            <w:vAlign w:val="top"/>
          </w:tcPr>
          <w:p w14:paraId="217C37C6">
            <w:pPr>
              <w:spacing w:before="131" w:line="220" w:lineRule="auto"/>
              <w:ind w:left="5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助工</w:t>
            </w:r>
          </w:p>
        </w:tc>
        <w:tc>
          <w:tcPr>
            <w:tcW w:w="2582" w:type="dxa"/>
            <w:vAlign w:val="top"/>
          </w:tcPr>
          <w:p w14:paraId="700434D2">
            <w:pPr>
              <w:pStyle w:val="6"/>
            </w:pPr>
          </w:p>
        </w:tc>
      </w:tr>
      <w:tr w14:paraId="4247C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03" w:type="dxa"/>
            <w:vMerge w:val="restart"/>
            <w:tcBorders>
              <w:bottom w:val="nil"/>
            </w:tcBorders>
            <w:vAlign w:val="top"/>
          </w:tcPr>
          <w:p w14:paraId="61C3263F">
            <w:pPr>
              <w:pStyle w:val="6"/>
              <w:spacing w:line="276" w:lineRule="auto"/>
            </w:pPr>
          </w:p>
          <w:p w14:paraId="07099055">
            <w:pPr>
              <w:pStyle w:val="6"/>
              <w:spacing w:line="277" w:lineRule="auto"/>
            </w:pPr>
          </w:p>
          <w:p w14:paraId="32AA0097">
            <w:pPr>
              <w:pStyle w:val="6"/>
              <w:spacing w:line="277" w:lineRule="auto"/>
            </w:pPr>
          </w:p>
          <w:p w14:paraId="4755229C">
            <w:pPr>
              <w:pStyle w:val="6"/>
              <w:spacing w:line="277" w:lineRule="auto"/>
            </w:pPr>
          </w:p>
          <w:p w14:paraId="31190AB6">
            <w:pPr>
              <w:spacing w:before="88" w:line="220" w:lineRule="auto"/>
              <w:ind w:left="3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其他人员</w:t>
            </w:r>
          </w:p>
        </w:tc>
        <w:tc>
          <w:tcPr>
            <w:tcW w:w="1668" w:type="dxa"/>
            <w:vAlign w:val="top"/>
          </w:tcPr>
          <w:p w14:paraId="110223BA">
            <w:pPr>
              <w:pStyle w:val="6"/>
            </w:pPr>
          </w:p>
        </w:tc>
        <w:tc>
          <w:tcPr>
            <w:tcW w:w="1558" w:type="dxa"/>
            <w:vAlign w:val="top"/>
          </w:tcPr>
          <w:p w14:paraId="5356304B">
            <w:pPr>
              <w:pStyle w:val="6"/>
            </w:pPr>
          </w:p>
        </w:tc>
        <w:tc>
          <w:tcPr>
            <w:tcW w:w="1668" w:type="dxa"/>
            <w:vAlign w:val="top"/>
          </w:tcPr>
          <w:p w14:paraId="34F445A6">
            <w:pPr>
              <w:pStyle w:val="6"/>
            </w:pPr>
          </w:p>
        </w:tc>
        <w:tc>
          <w:tcPr>
            <w:tcW w:w="2582" w:type="dxa"/>
            <w:vAlign w:val="top"/>
          </w:tcPr>
          <w:p w14:paraId="31189BBA">
            <w:pPr>
              <w:pStyle w:val="6"/>
            </w:pPr>
          </w:p>
        </w:tc>
      </w:tr>
      <w:tr w14:paraId="4DFF9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  <w:vAlign w:val="top"/>
          </w:tcPr>
          <w:p w14:paraId="0341AE6F">
            <w:pPr>
              <w:pStyle w:val="6"/>
            </w:pPr>
          </w:p>
        </w:tc>
        <w:tc>
          <w:tcPr>
            <w:tcW w:w="1668" w:type="dxa"/>
            <w:vAlign w:val="top"/>
          </w:tcPr>
          <w:p w14:paraId="575CBD03">
            <w:pPr>
              <w:pStyle w:val="6"/>
            </w:pPr>
          </w:p>
        </w:tc>
        <w:tc>
          <w:tcPr>
            <w:tcW w:w="1558" w:type="dxa"/>
            <w:vAlign w:val="top"/>
          </w:tcPr>
          <w:p w14:paraId="6D2D10F4">
            <w:pPr>
              <w:pStyle w:val="6"/>
            </w:pPr>
          </w:p>
        </w:tc>
        <w:tc>
          <w:tcPr>
            <w:tcW w:w="1668" w:type="dxa"/>
            <w:vAlign w:val="top"/>
          </w:tcPr>
          <w:p w14:paraId="3EC990D3">
            <w:pPr>
              <w:pStyle w:val="6"/>
            </w:pPr>
          </w:p>
        </w:tc>
        <w:tc>
          <w:tcPr>
            <w:tcW w:w="2582" w:type="dxa"/>
            <w:vAlign w:val="top"/>
          </w:tcPr>
          <w:p w14:paraId="7799D960">
            <w:pPr>
              <w:pStyle w:val="6"/>
            </w:pPr>
          </w:p>
        </w:tc>
      </w:tr>
      <w:tr w14:paraId="703C4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  <w:vAlign w:val="top"/>
          </w:tcPr>
          <w:p w14:paraId="37A53425">
            <w:pPr>
              <w:pStyle w:val="6"/>
            </w:pPr>
          </w:p>
        </w:tc>
        <w:tc>
          <w:tcPr>
            <w:tcW w:w="1668" w:type="dxa"/>
            <w:vAlign w:val="top"/>
          </w:tcPr>
          <w:p w14:paraId="086F704D">
            <w:pPr>
              <w:pStyle w:val="6"/>
            </w:pPr>
          </w:p>
        </w:tc>
        <w:tc>
          <w:tcPr>
            <w:tcW w:w="1558" w:type="dxa"/>
            <w:vAlign w:val="top"/>
          </w:tcPr>
          <w:p w14:paraId="0A2724B5">
            <w:pPr>
              <w:pStyle w:val="6"/>
            </w:pPr>
          </w:p>
        </w:tc>
        <w:tc>
          <w:tcPr>
            <w:tcW w:w="1668" w:type="dxa"/>
            <w:vAlign w:val="top"/>
          </w:tcPr>
          <w:p w14:paraId="787769CD">
            <w:pPr>
              <w:pStyle w:val="6"/>
            </w:pPr>
          </w:p>
        </w:tc>
        <w:tc>
          <w:tcPr>
            <w:tcW w:w="2582" w:type="dxa"/>
            <w:vAlign w:val="top"/>
          </w:tcPr>
          <w:p w14:paraId="3E32E1C5">
            <w:pPr>
              <w:pStyle w:val="6"/>
            </w:pPr>
          </w:p>
        </w:tc>
      </w:tr>
      <w:tr w14:paraId="1FFD1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  <w:vAlign w:val="top"/>
          </w:tcPr>
          <w:p w14:paraId="467595C9">
            <w:pPr>
              <w:pStyle w:val="6"/>
            </w:pPr>
          </w:p>
        </w:tc>
        <w:tc>
          <w:tcPr>
            <w:tcW w:w="1668" w:type="dxa"/>
            <w:vAlign w:val="top"/>
          </w:tcPr>
          <w:p w14:paraId="57F45A25">
            <w:pPr>
              <w:pStyle w:val="6"/>
            </w:pPr>
          </w:p>
        </w:tc>
        <w:tc>
          <w:tcPr>
            <w:tcW w:w="1558" w:type="dxa"/>
            <w:vAlign w:val="top"/>
          </w:tcPr>
          <w:p w14:paraId="21671AC7">
            <w:pPr>
              <w:pStyle w:val="6"/>
            </w:pPr>
          </w:p>
        </w:tc>
        <w:tc>
          <w:tcPr>
            <w:tcW w:w="1668" w:type="dxa"/>
            <w:vAlign w:val="top"/>
          </w:tcPr>
          <w:p w14:paraId="747F8907">
            <w:pPr>
              <w:pStyle w:val="6"/>
            </w:pPr>
          </w:p>
        </w:tc>
        <w:tc>
          <w:tcPr>
            <w:tcW w:w="2582" w:type="dxa"/>
            <w:vAlign w:val="top"/>
          </w:tcPr>
          <w:p w14:paraId="7F0425C3">
            <w:pPr>
              <w:pStyle w:val="6"/>
            </w:pPr>
          </w:p>
        </w:tc>
      </w:tr>
      <w:tr w14:paraId="4DB5D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03" w:type="dxa"/>
            <w:vMerge w:val="continue"/>
            <w:tcBorders>
              <w:top w:val="nil"/>
              <w:bottom w:val="nil"/>
            </w:tcBorders>
            <w:vAlign w:val="top"/>
          </w:tcPr>
          <w:p w14:paraId="7C6C9CD9">
            <w:pPr>
              <w:pStyle w:val="6"/>
            </w:pPr>
          </w:p>
        </w:tc>
        <w:tc>
          <w:tcPr>
            <w:tcW w:w="1668" w:type="dxa"/>
            <w:vAlign w:val="top"/>
          </w:tcPr>
          <w:p w14:paraId="60085A54">
            <w:pPr>
              <w:pStyle w:val="6"/>
            </w:pPr>
          </w:p>
        </w:tc>
        <w:tc>
          <w:tcPr>
            <w:tcW w:w="1558" w:type="dxa"/>
            <w:vAlign w:val="top"/>
          </w:tcPr>
          <w:p w14:paraId="4B9E042E">
            <w:pPr>
              <w:pStyle w:val="6"/>
            </w:pPr>
          </w:p>
        </w:tc>
        <w:tc>
          <w:tcPr>
            <w:tcW w:w="1668" w:type="dxa"/>
            <w:vAlign w:val="top"/>
          </w:tcPr>
          <w:p w14:paraId="6050EC2D">
            <w:pPr>
              <w:pStyle w:val="6"/>
            </w:pPr>
          </w:p>
        </w:tc>
        <w:tc>
          <w:tcPr>
            <w:tcW w:w="2582" w:type="dxa"/>
            <w:vAlign w:val="top"/>
          </w:tcPr>
          <w:p w14:paraId="53D40C99">
            <w:pPr>
              <w:pStyle w:val="6"/>
            </w:pPr>
          </w:p>
        </w:tc>
      </w:tr>
      <w:tr w14:paraId="69639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803" w:type="dxa"/>
            <w:vMerge w:val="continue"/>
            <w:tcBorders>
              <w:top w:val="nil"/>
            </w:tcBorders>
            <w:vAlign w:val="top"/>
          </w:tcPr>
          <w:p w14:paraId="6899CA92">
            <w:pPr>
              <w:pStyle w:val="6"/>
            </w:pPr>
          </w:p>
        </w:tc>
        <w:tc>
          <w:tcPr>
            <w:tcW w:w="1668" w:type="dxa"/>
            <w:vAlign w:val="top"/>
          </w:tcPr>
          <w:p w14:paraId="7B05E543">
            <w:pPr>
              <w:pStyle w:val="6"/>
            </w:pPr>
          </w:p>
        </w:tc>
        <w:tc>
          <w:tcPr>
            <w:tcW w:w="1558" w:type="dxa"/>
            <w:vAlign w:val="top"/>
          </w:tcPr>
          <w:p w14:paraId="2938D61F">
            <w:pPr>
              <w:pStyle w:val="6"/>
            </w:pPr>
          </w:p>
        </w:tc>
        <w:tc>
          <w:tcPr>
            <w:tcW w:w="1668" w:type="dxa"/>
            <w:vAlign w:val="top"/>
          </w:tcPr>
          <w:p w14:paraId="338ACF30">
            <w:pPr>
              <w:pStyle w:val="6"/>
            </w:pPr>
          </w:p>
        </w:tc>
        <w:tc>
          <w:tcPr>
            <w:tcW w:w="2582" w:type="dxa"/>
            <w:vAlign w:val="top"/>
          </w:tcPr>
          <w:p w14:paraId="32446F2D">
            <w:pPr>
              <w:pStyle w:val="6"/>
            </w:pPr>
          </w:p>
        </w:tc>
      </w:tr>
    </w:tbl>
    <w:p w14:paraId="14F0D87C">
      <w:pPr>
        <w:spacing w:line="262" w:lineRule="auto"/>
        <w:rPr>
          <w:rFonts w:ascii="Arial"/>
          <w:sz w:val="21"/>
        </w:rPr>
      </w:pPr>
    </w:p>
    <w:p w14:paraId="5FC12C76">
      <w:pPr>
        <w:spacing w:line="262" w:lineRule="auto"/>
        <w:rPr>
          <w:rFonts w:ascii="Arial"/>
          <w:sz w:val="21"/>
        </w:rPr>
      </w:pPr>
    </w:p>
    <w:p w14:paraId="10A32149">
      <w:pPr>
        <w:spacing w:line="263" w:lineRule="auto"/>
        <w:rPr>
          <w:rFonts w:ascii="Arial"/>
          <w:sz w:val="21"/>
        </w:rPr>
      </w:pPr>
    </w:p>
    <w:p w14:paraId="5F52BAF9">
      <w:pPr>
        <w:spacing w:line="263" w:lineRule="auto"/>
        <w:rPr>
          <w:rFonts w:ascii="Arial"/>
          <w:sz w:val="21"/>
        </w:rPr>
      </w:pPr>
    </w:p>
    <w:p w14:paraId="5281575D">
      <w:pPr>
        <w:spacing w:before="40" w:line="188" w:lineRule="auto"/>
        <w:ind w:left="4545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2"/>
          <w:sz w:val="14"/>
          <w:szCs w:val="14"/>
        </w:rPr>
        <w:t>30</w:t>
      </w:r>
    </w:p>
    <w:p w14:paraId="540519DC">
      <w:pPr>
        <w:spacing w:line="318" w:lineRule="auto"/>
        <w:rPr>
          <w:rFonts w:ascii="Arial"/>
          <w:sz w:val="21"/>
        </w:rPr>
      </w:pPr>
    </w:p>
    <w:p w14:paraId="13CE5435">
      <w:pPr>
        <w:spacing w:line="318" w:lineRule="auto"/>
        <w:rPr>
          <w:rFonts w:ascii="Arial"/>
          <w:sz w:val="21"/>
        </w:rPr>
      </w:pPr>
    </w:p>
    <w:p w14:paraId="66ACA612">
      <w:pPr>
        <w:spacing w:before="92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position w:val="-26"/>
          <w:sz w:val="28"/>
          <w:szCs w:val="28"/>
        </w:rPr>
        <w:drawing>
          <wp:inline distT="0" distB="0" distL="0" distR="0">
            <wp:extent cx="437515" cy="45085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38125" cy="45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-3"/>
          <w:sz w:val="28"/>
          <w:szCs w:val="28"/>
        </w:rPr>
        <w:t>扫描全能王创建</w:t>
      </w:r>
    </w:p>
    <w:sectPr>
      <w:pgSz w:w="11900" w:h="16840"/>
      <w:pgMar w:top="1431" w:right="395" w:bottom="130" w:left="155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Hup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TXinw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S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Xingka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5BFB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5E047CE"/>
    <w:rsid w:val="602F1688"/>
    <w:rsid w:val="6BE34FCF"/>
    <w:rsid w:val="7B1438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8"/>
      <w:szCs w:val="3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46.jpe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jpe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jpe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endnotes" Target="endnotes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pn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footnotes" Target="footnotes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pn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jpe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32</Pages>
  <Words>11040</Words>
  <Characters>12140</Characters>
  <TotalTime>0</TotalTime>
  <ScaleCrop>false</ScaleCrop>
  <LinksUpToDate>false</LinksUpToDate>
  <CharactersWithSpaces>14829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2024-11-27T20:45:00Z</dcterms:created>
  <dc:creator>Kingsoft-PDF</dc:creator>
  <cp:lastModifiedBy>天空</cp:lastModifiedBy>
  <dcterms:modified xsi:type="dcterms:W3CDTF">2024-12-09T02:15:01Z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2024-11-27T20:46:03Z</vt:filetime>
  </property>
  <property fmtid="{D5CDD505-2E9C-101B-9397-08002B2CF9AE}" pid="4" name="UsrData">
    <vt:lpwstr>674714820959d00020b4e57dwl</vt:lpwstr>
  </property>
  <property fmtid="{D5CDD505-2E9C-101B-9397-08002B2CF9AE}" pid="5" name="KSOProductBuildVer">
    <vt:lpwstr>2052-12.1.0.19302</vt:lpwstr>
  </property>
  <property fmtid="{D5CDD505-2E9C-101B-9397-08002B2CF9AE}" pid="6" name="ICV">
    <vt:lpwstr>894FAB65BBA24F0BB1FE01BD1B9E6E7B_13</vt:lpwstr>
  </property>
</Properties>
</file>