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CE2CE">
      <w:pPr>
        <w:spacing w:before="83" w:line="215" w:lineRule="auto"/>
        <w:rPr>
          <w:rFonts w:ascii="仿宋" w:hAnsi="仿宋" w:eastAsia="仿宋" w:cs="仿宋"/>
          <w:sz w:val="32"/>
          <w:szCs w:val="32"/>
        </w:rPr>
      </w:pPr>
      <w:bookmarkStart w:id="60" w:name="_GoBack"/>
      <w:bookmarkEnd w:id="60"/>
      <w:r>
        <w:rPr>
          <w:rFonts w:ascii="Times New Roman" w:hAnsi="Times New Roman" w:eastAsia="Times New Roman" w:cs="Times New Roman"/>
          <w:spacing w:val="-2"/>
          <w:position w:val="2"/>
          <w:sz w:val="32"/>
          <w:szCs w:val="32"/>
        </w:rPr>
        <w:t xml:space="preserve">(GF—2018—0201)                                  </w:t>
      </w:r>
      <w:r>
        <w:rPr>
          <w:rFonts w:ascii="仿宋" w:hAnsi="仿宋" w:eastAsia="仿宋" w:cs="仿宋"/>
          <w:spacing w:val="-2"/>
          <w:position w:val="-5"/>
          <w:sz w:val="32"/>
          <w:szCs w:val="32"/>
        </w:rPr>
        <w:t>档案号：</w:t>
      </w:r>
    </w:p>
    <w:p w14:paraId="43281560">
      <w:pPr>
        <w:spacing w:line="257" w:lineRule="auto"/>
        <w:rPr>
          <w:rFonts w:ascii="Arial"/>
          <w:sz w:val="21"/>
        </w:rPr>
      </w:pPr>
    </w:p>
    <w:p w14:paraId="68264EF2">
      <w:pPr>
        <w:spacing w:line="257" w:lineRule="auto"/>
        <w:rPr>
          <w:rFonts w:ascii="Arial"/>
          <w:sz w:val="21"/>
        </w:rPr>
      </w:pPr>
    </w:p>
    <w:p w14:paraId="4D9B0E1F">
      <w:pPr>
        <w:spacing w:line="257" w:lineRule="auto"/>
        <w:rPr>
          <w:rFonts w:ascii="Arial"/>
          <w:sz w:val="21"/>
        </w:rPr>
      </w:pPr>
    </w:p>
    <w:p w14:paraId="2851423E">
      <w:pPr>
        <w:spacing w:line="258" w:lineRule="auto"/>
        <w:rPr>
          <w:rFonts w:ascii="Arial"/>
          <w:sz w:val="21"/>
        </w:rPr>
      </w:pPr>
    </w:p>
    <w:p w14:paraId="7AC41A21">
      <w:pPr>
        <w:spacing w:line="258" w:lineRule="auto"/>
        <w:rPr>
          <w:rFonts w:ascii="Arial"/>
          <w:sz w:val="21"/>
        </w:rPr>
      </w:pPr>
    </w:p>
    <w:p w14:paraId="68571A89">
      <w:pPr>
        <w:spacing w:line="258" w:lineRule="auto"/>
        <w:rPr>
          <w:rFonts w:ascii="Arial"/>
          <w:sz w:val="21"/>
        </w:rPr>
      </w:pPr>
    </w:p>
    <w:p w14:paraId="790510FD">
      <w:pPr>
        <w:spacing w:line="258" w:lineRule="auto"/>
        <w:rPr>
          <w:rFonts w:ascii="Arial"/>
          <w:sz w:val="21"/>
        </w:rPr>
      </w:pPr>
    </w:p>
    <w:p w14:paraId="54A5F898">
      <w:pPr>
        <w:spacing w:before="234" w:line="222" w:lineRule="auto"/>
        <w:ind w:left="1460"/>
        <w:rPr>
          <w:rFonts w:ascii="黑体" w:hAnsi="黑体" w:eastAsia="黑体" w:cs="黑体"/>
          <w:sz w:val="72"/>
          <w:szCs w:val="72"/>
        </w:rPr>
      </w:pPr>
      <w:r>
        <w:rPr>
          <w:rFonts w:ascii="黑体" w:hAnsi="黑体" w:eastAsia="黑体" w:cs="黑体"/>
          <w:b/>
          <w:bCs/>
          <w:spacing w:val="-11"/>
          <w:sz w:val="72"/>
          <w:szCs w:val="72"/>
        </w:rPr>
        <w:t>建设工程施工合同</w:t>
      </w:r>
    </w:p>
    <w:p w14:paraId="58383317">
      <w:pPr>
        <w:spacing w:line="243" w:lineRule="auto"/>
        <w:rPr>
          <w:rFonts w:ascii="Arial"/>
          <w:sz w:val="21"/>
        </w:rPr>
      </w:pPr>
    </w:p>
    <w:p w14:paraId="19BC60DC">
      <w:pPr>
        <w:spacing w:line="244" w:lineRule="auto"/>
        <w:rPr>
          <w:rFonts w:ascii="Arial"/>
          <w:sz w:val="21"/>
        </w:rPr>
      </w:pPr>
    </w:p>
    <w:p w14:paraId="7EA62754">
      <w:pPr>
        <w:spacing w:line="244" w:lineRule="auto"/>
        <w:rPr>
          <w:rFonts w:ascii="Arial"/>
          <w:sz w:val="21"/>
        </w:rPr>
      </w:pPr>
    </w:p>
    <w:p w14:paraId="7046022C">
      <w:pPr>
        <w:spacing w:line="244" w:lineRule="auto"/>
        <w:rPr>
          <w:rFonts w:ascii="Arial"/>
          <w:sz w:val="21"/>
        </w:rPr>
      </w:pPr>
    </w:p>
    <w:p w14:paraId="6102989B">
      <w:pPr>
        <w:spacing w:line="244" w:lineRule="auto"/>
        <w:rPr>
          <w:rFonts w:ascii="Arial"/>
          <w:sz w:val="21"/>
        </w:rPr>
      </w:pPr>
    </w:p>
    <w:p w14:paraId="7314D605">
      <w:pPr>
        <w:spacing w:line="244" w:lineRule="auto"/>
        <w:rPr>
          <w:rFonts w:ascii="Arial"/>
          <w:sz w:val="21"/>
        </w:rPr>
      </w:pPr>
    </w:p>
    <w:p w14:paraId="20492E3B">
      <w:pPr>
        <w:spacing w:line="244" w:lineRule="auto"/>
        <w:rPr>
          <w:rFonts w:ascii="Arial"/>
          <w:sz w:val="21"/>
        </w:rPr>
      </w:pPr>
    </w:p>
    <w:p w14:paraId="1CB501AF">
      <w:pPr>
        <w:spacing w:line="244" w:lineRule="auto"/>
        <w:rPr>
          <w:rFonts w:ascii="Arial"/>
          <w:sz w:val="21"/>
        </w:rPr>
      </w:pPr>
    </w:p>
    <w:p w14:paraId="203D3DEB">
      <w:pPr>
        <w:spacing w:line="244" w:lineRule="auto"/>
        <w:rPr>
          <w:rFonts w:ascii="Arial"/>
          <w:sz w:val="21"/>
        </w:rPr>
      </w:pPr>
    </w:p>
    <w:p w14:paraId="36106F37">
      <w:pPr>
        <w:pStyle w:val="2"/>
        <w:spacing w:before="104" w:line="219" w:lineRule="auto"/>
        <w:jc w:val="right"/>
        <w:rPr>
          <w:sz w:val="32"/>
          <w:szCs w:val="32"/>
        </w:rPr>
      </w:pPr>
      <w:r>
        <w:rPr>
          <w:spacing w:val="-10"/>
          <w:sz w:val="32"/>
          <w:szCs w:val="32"/>
        </w:rPr>
        <w:t>-----商城县北部新城教育片区排水系统建设工程一标段</w:t>
      </w:r>
    </w:p>
    <w:p w14:paraId="6D86501A">
      <w:pPr>
        <w:spacing w:before="4"/>
      </w:pPr>
    </w:p>
    <w:p w14:paraId="7CBA916E">
      <w:pPr>
        <w:spacing w:before="4"/>
      </w:pPr>
    </w:p>
    <w:p w14:paraId="58CDE341">
      <w:pPr>
        <w:spacing w:before="4"/>
      </w:pPr>
    </w:p>
    <w:p w14:paraId="1DBF503E">
      <w:pPr>
        <w:spacing w:before="4"/>
      </w:pPr>
    </w:p>
    <w:p w14:paraId="4FD32369">
      <w:pPr>
        <w:spacing w:before="4"/>
      </w:pPr>
    </w:p>
    <w:p w14:paraId="44AF75FE">
      <w:pPr>
        <w:spacing w:before="4"/>
      </w:pPr>
    </w:p>
    <w:p w14:paraId="1EA79A34">
      <w:pPr>
        <w:spacing w:before="4"/>
      </w:pPr>
    </w:p>
    <w:p w14:paraId="4975C225">
      <w:pPr>
        <w:spacing w:before="4"/>
      </w:pPr>
    </w:p>
    <w:p w14:paraId="728C102F">
      <w:pPr>
        <w:spacing w:before="4"/>
      </w:pPr>
    </w:p>
    <w:p w14:paraId="6D4900F0">
      <w:pPr>
        <w:spacing w:before="4"/>
      </w:pPr>
    </w:p>
    <w:p w14:paraId="4338704B">
      <w:pPr>
        <w:spacing w:before="4"/>
      </w:pPr>
    </w:p>
    <w:p w14:paraId="12818756">
      <w:pPr>
        <w:spacing w:before="4"/>
      </w:pPr>
    </w:p>
    <w:p w14:paraId="43802906">
      <w:pPr>
        <w:spacing w:before="4"/>
      </w:pPr>
    </w:p>
    <w:p w14:paraId="4F3FE738">
      <w:pPr>
        <w:spacing w:before="4"/>
      </w:pPr>
    </w:p>
    <w:p w14:paraId="318A3BE0">
      <w:pPr>
        <w:spacing w:before="4"/>
      </w:pPr>
    </w:p>
    <w:p w14:paraId="612DEFA9">
      <w:pPr>
        <w:spacing w:before="4"/>
      </w:pPr>
    </w:p>
    <w:p w14:paraId="284F1021">
      <w:pPr>
        <w:spacing w:before="4"/>
      </w:pPr>
    </w:p>
    <w:p w14:paraId="76C48137">
      <w:pPr>
        <w:spacing w:before="4"/>
      </w:pPr>
    </w:p>
    <w:p w14:paraId="079E56A9">
      <w:pPr>
        <w:spacing w:before="4"/>
      </w:pPr>
    </w:p>
    <w:p w14:paraId="67150382">
      <w:pPr>
        <w:spacing w:before="4"/>
      </w:pPr>
    </w:p>
    <w:p w14:paraId="5C7770DA">
      <w:pPr>
        <w:spacing w:before="4"/>
      </w:pPr>
    </w:p>
    <w:p w14:paraId="57CB39C2">
      <w:pPr>
        <w:spacing w:before="4"/>
      </w:pPr>
    </w:p>
    <w:p w14:paraId="2AD845A2">
      <w:pPr>
        <w:spacing w:before="4"/>
      </w:pPr>
    </w:p>
    <w:p w14:paraId="76159BD2">
      <w:pPr>
        <w:spacing w:before="3"/>
      </w:pPr>
    </w:p>
    <w:p w14:paraId="09B9A316">
      <w:pPr>
        <w:spacing w:before="3"/>
      </w:pPr>
    </w:p>
    <w:p w14:paraId="2158B04E">
      <w:pPr>
        <w:sectPr>
          <w:pgSz w:w="11750" w:h="16630"/>
          <w:pgMar w:top="1413" w:right="1417" w:bottom="0" w:left="1560" w:header="0" w:footer="0" w:gutter="0"/>
          <w:cols w:equalWidth="0" w:num="1">
            <w:col w:w="8773"/>
          </w:cols>
        </w:sectPr>
      </w:pPr>
    </w:p>
    <w:p w14:paraId="4E066BC4">
      <w:pPr>
        <w:pStyle w:val="2"/>
        <w:spacing w:before="92" w:line="234" w:lineRule="auto"/>
        <w:ind w:left="834" w:right="369" w:hanging="39"/>
      </w:pPr>
      <w:r>
        <w:rPr>
          <w:b/>
          <w:bCs/>
          <w:spacing w:val="-25"/>
        </w:rPr>
        <w:t>住</w:t>
      </w:r>
      <w:r>
        <w:rPr>
          <w:spacing w:val="135"/>
        </w:rPr>
        <w:t xml:space="preserve"> </w:t>
      </w:r>
      <w:r>
        <w:rPr>
          <w:b/>
          <w:bCs/>
          <w:spacing w:val="-25"/>
        </w:rPr>
        <w:t>房</w:t>
      </w:r>
      <w:r>
        <w:rPr>
          <w:spacing w:val="135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33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51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38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140"/>
        </w:rPr>
        <w:t xml:space="preserve"> </w:t>
      </w:r>
      <w:r>
        <w:rPr>
          <w:b/>
          <w:bCs/>
          <w:spacing w:val="-25"/>
        </w:rPr>
        <w:t>设</w:t>
      </w:r>
      <w:r>
        <w:rPr>
          <w:spacing w:val="138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28"/>
        </w:rPr>
        <w:t>国</w:t>
      </w:r>
      <w:r>
        <w:rPr>
          <w:spacing w:val="-42"/>
        </w:rPr>
        <w:t xml:space="preserve"> </w:t>
      </w:r>
      <w:r>
        <w:rPr>
          <w:b/>
          <w:bCs/>
          <w:spacing w:val="-28"/>
        </w:rPr>
        <w:t>家</w:t>
      </w:r>
      <w:r>
        <w:rPr>
          <w:spacing w:val="-46"/>
        </w:rPr>
        <w:t xml:space="preserve"> </w:t>
      </w:r>
      <w:r>
        <w:rPr>
          <w:b/>
          <w:bCs/>
          <w:spacing w:val="-28"/>
        </w:rPr>
        <w:t>工</w:t>
      </w:r>
      <w:r>
        <w:rPr>
          <w:spacing w:val="-41"/>
        </w:rPr>
        <w:t xml:space="preserve"> </w:t>
      </w:r>
      <w:r>
        <w:rPr>
          <w:b/>
          <w:bCs/>
          <w:spacing w:val="-28"/>
        </w:rPr>
        <w:t>商</w:t>
      </w:r>
      <w:r>
        <w:rPr>
          <w:spacing w:val="-44"/>
        </w:rPr>
        <w:t xml:space="preserve"> </w:t>
      </w:r>
      <w:r>
        <w:rPr>
          <w:b/>
          <w:bCs/>
          <w:spacing w:val="-28"/>
        </w:rPr>
        <w:t>行</w:t>
      </w:r>
      <w:r>
        <w:rPr>
          <w:spacing w:val="-51"/>
        </w:rPr>
        <w:t xml:space="preserve"> </w:t>
      </w:r>
      <w:r>
        <w:rPr>
          <w:b/>
          <w:bCs/>
          <w:spacing w:val="-28"/>
        </w:rPr>
        <w:t>政</w:t>
      </w:r>
      <w:r>
        <w:rPr>
          <w:spacing w:val="-40"/>
        </w:rPr>
        <w:t xml:space="preserve"> </w:t>
      </w:r>
      <w:r>
        <w:rPr>
          <w:b/>
          <w:bCs/>
          <w:spacing w:val="-28"/>
        </w:rPr>
        <w:t>管</w:t>
      </w:r>
      <w:r>
        <w:rPr>
          <w:spacing w:val="-46"/>
        </w:rPr>
        <w:t xml:space="preserve"> </w:t>
      </w:r>
      <w:r>
        <w:rPr>
          <w:b/>
          <w:bCs/>
          <w:spacing w:val="-28"/>
        </w:rPr>
        <w:t>理</w:t>
      </w:r>
      <w:r>
        <w:rPr>
          <w:spacing w:val="-38"/>
        </w:rPr>
        <w:t xml:space="preserve"> </w:t>
      </w:r>
      <w:r>
        <w:rPr>
          <w:b/>
          <w:bCs/>
          <w:spacing w:val="-28"/>
        </w:rPr>
        <w:t>总</w:t>
      </w:r>
      <w:r>
        <w:rPr>
          <w:spacing w:val="-45"/>
        </w:rPr>
        <w:t xml:space="preserve"> </w:t>
      </w:r>
      <w:r>
        <w:rPr>
          <w:b/>
          <w:bCs/>
          <w:spacing w:val="-28"/>
        </w:rPr>
        <w:t>局</w:t>
      </w:r>
    </w:p>
    <w:p w14:paraId="64CAC19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FA9C78D">
      <w:pPr>
        <w:pStyle w:val="2"/>
        <w:spacing w:before="364" w:line="220" w:lineRule="auto"/>
        <w:rPr>
          <w:sz w:val="46"/>
          <w:szCs w:val="46"/>
        </w:rPr>
      </w:pPr>
      <w:r>
        <w:rPr>
          <w:b/>
          <w:bCs/>
          <w:spacing w:val="-12"/>
          <w:sz w:val="46"/>
          <w:szCs w:val="46"/>
        </w:rPr>
        <w:t>制</w:t>
      </w:r>
      <w:r>
        <w:rPr>
          <w:spacing w:val="-12"/>
          <w:sz w:val="46"/>
          <w:szCs w:val="46"/>
        </w:rPr>
        <w:t xml:space="preserve"> </w:t>
      </w:r>
      <w:r>
        <w:rPr>
          <w:b/>
          <w:bCs/>
          <w:spacing w:val="-12"/>
          <w:sz w:val="46"/>
          <w:szCs w:val="46"/>
        </w:rPr>
        <w:t>定</w:t>
      </w:r>
    </w:p>
    <w:p w14:paraId="76BB3281">
      <w:pPr>
        <w:spacing w:line="220" w:lineRule="auto"/>
        <w:rPr>
          <w:sz w:val="46"/>
          <w:szCs w:val="46"/>
        </w:rPr>
        <w:sectPr>
          <w:type w:val="continuous"/>
          <w:pgSz w:w="11750" w:h="16630"/>
          <w:pgMar w:top="1413" w:right="1417" w:bottom="0" w:left="1560" w:header="0" w:footer="0" w:gutter="0"/>
          <w:cols w:equalWidth="0" w:num="2">
            <w:col w:w="6687" w:space="100"/>
            <w:col w:w="1986"/>
          </w:cols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4747597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 w14:paraId="191B6809">
          <w:pPr>
            <w:spacing w:before="165" w:line="223" w:lineRule="auto"/>
            <w:ind w:left="3711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46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录</w:t>
          </w:r>
        </w:p>
        <w:p w14:paraId="2F0A215C">
          <w:pPr>
            <w:spacing w:line="264" w:lineRule="auto"/>
            <w:rPr>
              <w:rFonts w:ascii="Arial"/>
              <w:sz w:val="21"/>
            </w:rPr>
          </w:pPr>
        </w:p>
        <w:p w14:paraId="4CF8BC5B">
          <w:pPr>
            <w:tabs>
              <w:tab w:val="right" w:leader="dot" w:pos="8515"/>
            </w:tabs>
            <w:spacing w:before="98" w:line="222" w:lineRule="auto"/>
            <w:ind w:left="80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2"/>
              <w:sz w:val="30"/>
              <w:szCs w:val="30"/>
            </w:rPr>
            <w:t>第一部分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2"/>
              <w:sz w:val="30"/>
              <w:szCs w:val="30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5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t>1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fldChar w:fldCharType="end"/>
          </w:r>
        </w:p>
        <w:p w14:paraId="2D94FC0C">
          <w:pPr>
            <w:tabs>
              <w:tab w:val="right" w:leader="dot" w:pos="8494"/>
            </w:tabs>
            <w:spacing w:before="159" w:line="222" w:lineRule="auto"/>
            <w:ind w:left="80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3"/>
              <w:sz w:val="30"/>
              <w:szCs w:val="30"/>
            </w:rPr>
            <w:t>第二部分</w:t>
          </w:r>
          <w:r>
            <w:rPr>
              <w:rFonts w:ascii="仿宋" w:hAnsi="仿宋" w:eastAsia="仿宋" w:cs="仿宋"/>
              <w:spacing w:val="13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3"/>
              <w:sz w:val="30"/>
              <w:szCs w:val="30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fldChar w:fldCharType="end"/>
          </w:r>
        </w:p>
        <w:p w14:paraId="43954A61">
          <w:pPr>
            <w:tabs>
              <w:tab w:val="right" w:leader="dot" w:pos="7687"/>
            </w:tabs>
            <w:spacing w:before="159" w:line="222" w:lineRule="auto"/>
            <w:ind w:left="80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>第三部分</w:t>
          </w:r>
          <w:r>
            <w:rPr>
              <w:rFonts w:ascii="仿宋" w:hAnsi="仿宋" w:eastAsia="仿宋" w:cs="仿宋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>专用合同条款</w:t>
          </w:r>
          <w:r>
            <w:rPr>
              <w:rFonts w:ascii="仿宋" w:hAnsi="仿宋" w:eastAsia="仿宋" w:cs="仿宋"/>
              <w:spacing w:val="-12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:.........5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39C96499">
          <w:pPr>
            <w:tabs>
              <w:tab w:val="right" w:leader="dot" w:pos="8490"/>
            </w:tabs>
            <w:spacing w:before="164" w:line="224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0"/>
              <w:szCs w:val="30"/>
            </w:rPr>
            <w:t>1.</w:t>
          </w:r>
          <w:r>
            <w:rPr>
              <w:rFonts w:ascii="Times New Roman" w:hAnsi="Times New Roman" w:eastAsia="Times New Roman" w:cs="Times New Roman"/>
              <w:spacing w:val="1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一</w:t>
          </w:r>
          <w:r>
            <w:rPr>
              <w:rFonts w:ascii="仿宋" w:hAnsi="仿宋" w:eastAsia="仿宋" w:cs="仿宋"/>
              <w:spacing w:val="-80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般约定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04C541AF">
          <w:pPr>
            <w:tabs>
              <w:tab w:val="right" w:leader="dot" w:pos="8487"/>
            </w:tabs>
            <w:spacing w:before="135" w:line="224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30"/>
              <w:szCs w:val="30"/>
            </w:rPr>
            <w:t>2.</w:t>
          </w:r>
          <w:r>
            <w:rPr>
              <w:rFonts w:ascii="Times New Roman" w:hAnsi="Times New Roman" w:eastAsia="Times New Roman" w:cs="Times New Roman"/>
              <w:spacing w:val="25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30"/>
              <w:szCs w:val="30"/>
            </w:rPr>
            <w:t>发包人</w:t>
          </w:r>
          <w:r>
            <w:rPr>
              <w:rFonts w:ascii="仿宋" w:hAnsi="仿宋" w:eastAsia="仿宋" w:cs="仿宋"/>
              <w:spacing w:val="-12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5BCCF7DA">
          <w:pPr>
            <w:tabs>
              <w:tab w:val="right" w:leader="dot" w:pos="8497"/>
            </w:tabs>
            <w:spacing w:before="157" w:line="224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30"/>
              <w:szCs w:val="30"/>
            </w:rPr>
            <w:t>3.</w:t>
          </w:r>
          <w:r>
            <w:rPr>
              <w:rFonts w:ascii="Times New Roman" w:hAnsi="Times New Roman" w:eastAsia="Times New Roman" w:cs="Times New Roman"/>
              <w:spacing w:val="18"/>
              <w:w w:val="10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30"/>
              <w:szCs w:val="30"/>
            </w:rPr>
            <w:t>承包人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069D40EB">
          <w:pPr>
            <w:tabs>
              <w:tab w:val="right" w:leader="dot" w:pos="8400"/>
            </w:tabs>
            <w:spacing w:before="150" w:line="227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30"/>
              <w:szCs w:val="30"/>
            </w:rPr>
            <w:t xml:space="preserve">4.  </w:t>
          </w:r>
          <w:r>
            <w:rPr>
              <w:rFonts w:ascii="仿宋" w:hAnsi="仿宋" w:eastAsia="仿宋" w:cs="仿宋"/>
              <w:spacing w:val="6"/>
              <w:sz w:val="30"/>
              <w:szCs w:val="30"/>
            </w:rPr>
            <w:t>监理人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10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46487718">
          <w:pPr>
            <w:tabs>
              <w:tab w:val="right" w:leader="dot" w:pos="8490"/>
            </w:tabs>
            <w:spacing w:before="156" w:line="223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30"/>
              <w:szCs w:val="30"/>
            </w:rPr>
            <w:t>5.</w:t>
          </w:r>
          <w:r>
            <w:rPr>
              <w:rFonts w:ascii="Times New Roman" w:hAnsi="Times New Roman" w:eastAsia="Times New Roman" w:cs="Times New Roman"/>
              <w:spacing w:val="54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>工程质量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7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5AA170B1">
          <w:pPr>
            <w:tabs>
              <w:tab w:val="right" w:leader="dot" w:pos="8490"/>
            </w:tabs>
            <w:spacing w:before="154" w:line="221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30"/>
              <w:szCs w:val="30"/>
            </w:rPr>
            <w:t xml:space="preserve">6.  </w:t>
          </w:r>
          <w:r>
            <w:rPr>
              <w:rFonts w:ascii="仿宋" w:hAnsi="仿宋" w:eastAsia="仿宋" w:cs="仿宋"/>
              <w:spacing w:val="-8"/>
              <w:sz w:val="30"/>
              <w:szCs w:val="30"/>
            </w:rPr>
            <w:t>安全文明施工与环境保护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39761321">
          <w:pPr>
            <w:tabs>
              <w:tab w:val="right" w:leader="dot" w:pos="8480"/>
            </w:tabs>
            <w:spacing w:before="145" w:line="223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1"/>
              <w:sz w:val="30"/>
              <w:szCs w:val="30"/>
            </w:rPr>
            <w:t>7.</w:t>
          </w:r>
          <w:r>
            <w:rPr>
              <w:rFonts w:ascii="仿宋" w:hAnsi="仿宋" w:eastAsia="仿宋" w:cs="仿宋"/>
              <w:spacing w:val="21"/>
              <w:sz w:val="30"/>
              <w:szCs w:val="30"/>
            </w:rPr>
            <w:t>工期和进度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6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78561729">
          <w:pPr>
            <w:tabs>
              <w:tab w:val="right" w:leader="dot" w:pos="8460"/>
            </w:tabs>
            <w:spacing w:before="153" w:line="220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 xml:space="preserve">8.   </w:t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>材料与设备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14CA7E80">
          <w:pPr>
            <w:tabs>
              <w:tab w:val="right" w:leader="dot" w:pos="8460"/>
            </w:tabs>
            <w:spacing w:before="162" w:line="220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30"/>
              <w:szCs w:val="30"/>
            </w:rPr>
            <w:t>9.</w:t>
          </w:r>
          <w:r>
            <w:rPr>
              <w:rFonts w:ascii="Times New Roman" w:hAnsi="Times New Roman" w:eastAsia="Times New Roman" w:cs="Times New Roman"/>
              <w:spacing w:val="34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8"/>
              <w:sz w:val="30"/>
              <w:szCs w:val="30"/>
            </w:rPr>
            <w:t>试验与检验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589FAE36">
          <w:pPr>
            <w:tabs>
              <w:tab w:val="right" w:leader="dot" w:pos="8470"/>
            </w:tabs>
            <w:spacing w:before="160" w:line="224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30"/>
              <w:szCs w:val="30"/>
            </w:rPr>
            <w:t>10.</w:t>
          </w:r>
          <w:r>
            <w:rPr>
              <w:rFonts w:ascii="Times New Roman" w:hAnsi="Times New Roman" w:eastAsia="Times New Roman" w:cs="Times New Roman"/>
              <w:spacing w:val="15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8"/>
              <w:sz w:val="30"/>
              <w:szCs w:val="30"/>
            </w:rPr>
            <w:t>变</w:t>
          </w:r>
          <w:r>
            <w:rPr>
              <w:rFonts w:ascii="仿宋" w:hAnsi="仿宋" w:eastAsia="仿宋" w:cs="仿宋"/>
              <w:spacing w:val="-53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30"/>
              <w:szCs w:val="30"/>
            </w:rPr>
            <w:t>更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25D145C7">
          <w:pPr>
            <w:tabs>
              <w:tab w:val="right" w:leader="dot" w:pos="8470"/>
            </w:tabs>
            <w:spacing w:before="143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11.</w:t>
          </w:r>
          <w:r>
            <w:rPr>
              <w:rFonts w:ascii="Times New Roman" w:hAnsi="Times New Roman" w:eastAsia="Times New Roman" w:cs="Times New Roman"/>
              <w:spacing w:val="28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价格调整</w:t>
          </w:r>
          <w:r>
            <w:rPr>
              <w:rFonts w:ascii="仿宋" w:hAnsi="仿宋" w:eastAsia="仿宋" w:cs="仿宋"/>
              <w:spacing w:val="-130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15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7815BEC8">
          <w:pPr>
            <w:tabs>
              <w:tab w:val="right" w:leader="dot" w:pos="8460"/>
            </w:tabs>
            <w:spacing w:before="149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t>12.</w:t>
          </w:r>
          <w:r>
            <w:rPr>
              <w:rFonts w:ascii="Times New Roman" w:hAnsi="Times New Roman" w:eastAsia="Times New Roman" w:cs="Times New Roman"/>
              <w:spacing w:val="24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2"/>
              <w:sz w:val="30"/>
              <w:szCs w:val="30"/>
            </w:rPr>
            <w:t>合同价格、计量与支付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>16</w:t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fldChar w:fldCharType="end"/>
          </w:r>
        </w:p>
        <w:p w14:paraId="5145D73C">
          <w:pPr>
            <w:tabs>
              <w:tab w:val="right" w:leader="dot" w:pos="8490"/>
            </w:tabs>
            <w:spacing w:before="154" w:line="219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t>13.</w:t>
          </w:r>
          <w:r>
            <w:rPr>
              <w:rFonts w:ascii="Times New Roman" w:hAnsi="Times New Roman" w:eastAsia="Times New Roman" w:cs="Times New Roman"/>
              <w:spacing w:val="2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2"/>
              <w:sz w:val="30"/>
              <w:szCs w:val="30"/>
            </w:rPr>
            <w:t>验收和工程试车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18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40BB4BFD">
          <w:pPr>
            <w:tabs>
              <w:tab w:val="right" w:leader="dot" w:pos="8470"/>
            </w:tabs>
            <w:spacing w:before="147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14.</w:t>
          </w:r>
          <w:r>
            <w:rPr>
              <w:rFonts w:ascii="Times New Roman" w:hAnsi="Times New Roman" w:eastAsia="Times New Roman" w:cs="Times New Roman"/>
              <w:spacing w:val="32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竣工结算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19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2EC7678A">
          <w:pPr>
            <w:tabs>
              <w:tab w:val="right" w:leader="dot" w:pos="8479"/>
            </w:tabs>
            <w:spacing w:before="158" w:line="221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30"/>
              <w:szCs w:val="30"/>
            </w:rPr>
            <w:t>15.</w:t>
          </w:r>
          <w:r>
            <w:rPr>
              <w:rFonts w:ascii="Times New Roman" w:hAnsi="Times New Roman" w:eastAsia="Times New Roman" w:cs="Times New Roman"/>
              <w:spacing w:val="5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30"/>
              <w:szCs w:val="30"/>
            </w:rPr>
            <w:t>缺陷责任期与保修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t>20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fldChar w:fldCharType="end"/>
          </w:r>
        </w:p>
        <w:p w14:paraId="00FABE5A">
          <w:pPr>
            <w:tabs>
              <w:tab w:val="right" w:leader="dot" w:pos="8489"/>
            </w:tabs>
            <w:spacing w:before="166" w:line="224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0"/>
              <w:szCs w:val="30"/>
            </w:rPr>
            <w:t>16.</w:t>
          </w:r>
          <w:r>
            <w:rPr>
              <w:rFonts w:ascii="Times New Roman" w:hAnsi="Times New Roman" w:eastAsia="Times New Roman" w:cs="Times New Roman"/>
              <w:spacing w:val="2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违约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21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30BE5996">
          <w:pPr>
            <w:tabs>
              <w:tab w:val="right" w:leader="dot" w:pos="8479"/>
            </w:tabs>
            <w:spacing w:before="155" w:line="223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30"/>
              <w:szCs w:val="30"/>
            </w:rPr>
            <w:t xml:space="preserve">17. </w:t>
          </w:r>
          <w:r>
            <w:rPr>
              <w:rFonts w:ascii="仿宋" w:hAnsi="仿宋" w:eastAsia="仿宋" w:cs="仿宋"/>
              <w:spacing w:val="16"/>
              <w:sz w:val="30"/>
              <w:szCs w:val="30"/>
            </w:rPr>
            <w:t>不可抗力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71800AA7">
          <w:pPr>
            <w:tabs>
              <w:tab w:val="right" w:leader="dot" w:pos="8499"/>
            </w:tabs>
            <w:spacing w:before="134" w:line="221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9"/>
              <w:sz w:val="30"/>
              <w:szCs w:val="30"/>
            </w:rPr>
            <w:t>18.</w:t>
          </w:r>
          <w:r>
            <w:rPr>
              <w:rFonts w:ascii="Times New Roman" w:hAnsi="Times New Roman" w:eastAsia="Times New Roman" w:cs="Times New Roman"/>
              <w:spacing w:val="2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30"/>
              <w:szCs w:val="30"/>
            </w:rPr>
            <w:t>保</w:t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30"/>
              <w:szCs w:val="30"/>
            </w:rPr>
            <w:t>险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5C42CFDB">
          <w:pPr>
            <w:tabs>
              <w:tab w:val="right" w:leader="dot" w:pos="8499"/>
            </w:tabs>
            <w:spacing w:before="154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30"/>
              <w:szCs w:val="30"/>
            </w:rPr>
            <w:t xml:space="preserve">20. 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争议解决</w:t>
          </w:r>
          <w:r>
            <w:rPr>
              <w:rFonts w:ascii="仿宋" w:hAnsi="仿宋" w:eastAsia="仿宋" w:cs="仿宋"/>
              <w:spacing w:val="-13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53D68D60">
          <w:pPr>
            <w:tabs>
              <w:tab w:val="right" w:leader="dot" w:pos="8489"/>
            </w:tabs>
            <w:spacing w:before="147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21.</w:t>
          </w:r>
          <w:r>
            <w:rPr>
              <w:rFonts w:ascii="Times New Roman" w:hAnsi="Times New Roman" w:eastAsia="Times New Roman" w:cs="Times New Roman"/>
              <w:spacing w:val="22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30"/>
              <w:szCs w:val="30"/>
            </w:rPr>
            <w:t>补充条款</w:t>
          </w:r>
          <w:r>
            <w:rPr>
              <w:rFonts w:ascii="仿宋" w:hAnsi="仿宋" w:eastAsia="仿宋" w:cs="仿宋"/>
              <w:spacing w:val="-13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741DEEB7">
          <w:pPr>
            <w:tabs>
              <w:tab w:val="right" w:leader="dot" w:pos="8469"/>
            </w:tabs>
            <w:spacing w:before="158" w:line="223" w:lineRule="auto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"/>
              <w:sz w:val="30"/>
              <w:szCs w:val="30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8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 w14:paraId="7CAE6FA2">
          <w:pPr>
            <w:tabs>
              <w:tab w:val="right" w:leader="dot" w:pos="8609"/>
            </w:tabs>
            <w:spacing w:before="141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3"/>
              <w:w w:val="78"/>
              <w:sz w:val="30"/>
              <w:szCs w:val="30"/>
            </w:rPr>
            <w:t>附件</w:t>
          </w:r>
          <w:r>
            <w:rPr>
              <w:rFonts w:ascii="仿宋" w:hAnsi="仿宋" w:eastAsia="仿宋" w:cs="仿宋"/>
              <w:spacing w:val="-134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t>25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fldChar w:fldCharType="end"/>
          </w:r>
        </w:p>
      </w:sdtContent>
    </w:sdt>
    <w:p w14:paraId="26762D5D">
      <w:pPr>
        <w:spacing w:line="222" w:lineRule="auto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5" w:type="default"/>
          <w:pgSz w:w="11750" w:h="16630"/>
          <w:pgMar w:top="1413" w:right="1566" w:bottom="1157" w:left="1574" w:header="0" w:footer="976" w:gutter="0"/>
          <w:cols w:space="720" w:num="1"/>
        </w:sectPr>
      </w:pPr>
    </w:p>
    <w:p w14:paraId="2DA69399">
      <w:pPr>
        <w:pStyle w:val="2"/>
        <w:spacing w:before="340" w:line="222" w:lineRule="auto"/>
        <w:ind w:left="243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pacing w:val="-9"/>
          <w:sz w:val="45"/>
          <w:szCs w:val="45"/>
        </w:rPr>
        <w:t>第一部分</w:t>
      </w:r>
      <w:r>
        <w:rPr>
          <w:spacing w:val="-7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4FDA41AB">
      <w:pPr>
        <w:pStyle w:val="2"/>
        <w:spacing w:before="330" w:line="223" w:lineRule="auto"/>
        <w:ind w:left="4"/>
        <w:rPr>
          <w:rFonts w:ascii="楷体" w:hAnsi="楷体" w:eastAsia="楷体" w:cs="楷体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"/>
          <w:sz w:val="33"/>
          <w:szCs w:val="33"/>
        </w:rPr>
        <w:t>发包人(全称)</w:t>
      </w:r>
      <w:r>
        <w:rPr>
          <w:b/>
          <w:bCs/>
          <w:spacing w:val="-1"/>
          <w:sz w:val="33"/>
          <w:szCs w:val="33"/>
        </w:rPr>
        <w:t>:商</w:t>
      </w:r>
      <w:r>
        <w:rPr>
          <w:rFonts w:ascii="楷体" w:hAnsi="楷体" w:eastAsia="楷体" w:cs="楷体"/>
          <w:b/>
          <w:bCs/>
          <w:spacing w:val="-1"/>
          <w:sz w:val="33"/>
          <w:szCs w:val="33"/>
          <w:u w:val="single" w:color="auto"/>
        </w:rPr>
        <w:t>城县城市管理局</w:t>
      </w:r>
    </w:p>
    <w:p w14:paraId="02CFEE11">
      <w:pPr>
        <w:spacing w:before="216" w:line="225" w:lineRule="auto"/>
        <w:ind w:left="4"/>
        <w:rPr>
          <w:rFonts w:ascii="华文新魏" w:hAnsi="华文新魏" w:eastAsia="华文新魏" w:cs="华文新魏"/>
          <w:sz w:val="33"/>
          <w:szCs w:val="33"/>
        </w:rPr>
      </w:pPr>
      <w:r>
        <w:rPr>
          <w:rFonts w:ascii="仿宋" w:hAnsi="仿宋" w:eastAsia="仿宋" w:cs="仿宋"/>
          <w:b/>
          <w:bCs/>
          <w:spacing w:val="19"/>
          <w:sz w:val="33"/>
          <w:szCs w:val="33"/>
        </w:rPr>
        <w:t>承包人(全称):</w:t>
      </w:r>
      <w:r>
        <w:rPr>
          <w:rFonts w:ascii="华文新魏" w:hAnsi="华文新魏" w:eastAsia="华文新魏" w:cs="华文新魏"/>
          <w:b/>
          <w:bCs/>
          <w:spacing w:val="19"/>
          <w:sz w:val="33"/>
          <w:szCs w:val="33"/>
          <w:u w:val="single" w:color="auto"/>
        </w:rPr>
        <w:t>商城县恒升建设有限公司</w:t>
      </w:r>
    </w:p>
    <w:p w14:paraId="22D4B22C">
      <w:pPr>
        <w:spacing w:before="229" w:line="355" w:lineRule="auto"/>
        <w:ind w:right="47"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根据《中华人民共和国民法典》、《中华人民共和国</w:t>
      </w:r>
      <w:r>
        <w:rPr>
          <w:rFonts w:ascii="仿宋" w:hAnsi="仿宋" w:eastAsia="仿宋" w:cs="仿宋"/>
          <w:spacing w:val="-13"/>
          <w:sz w:val="31"/>
          <w:szCs w:val="31"/>
        </w:rPr>
        <w:t>建筑法》有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关法律规定，遵循平等、自愿、公平和诚实信用的原则，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商城县北部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新城教育片区排水系统建设工程一标段</w:t>
      </w:r>
      <w:r>
        <w:rPr>
          <w:rFonts w:ascii="仿宋" w:hAnsi="仿宋" w:eastAsia="仿宋" w:cs="仿宋"/>
          <w:spacing w:val="1"/>
          <w:sz w:val="31"/>
          <w:szCs w:val="31"/>
        </w:rPr>
        <w:t>施工及有关事项协商一致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7"/>
          <w:sz w:val="31"/>
          <w:szCs w:val="31"/>
        </w:rPr>
        <w:t>共同达成如下协议：</w:t>
      </w:r>
    </w:p>
    <w:p w14:paraId="15EF2ED2">
      <w:pPr>
        <w:spacing w:before="181" w:line="221" w:lineRule="auto"/>
        <w:ind w:left="48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4"/>
          <w:sz w:val="33"/>
          <w:szCs w:val="33"/>
        </w:rPr>
        <w:t>一、工程概况</w:t>
      </w:r>
    </w:p>
    <w:p w14:paraId="4D8B6473">
      <w:pPr>
        <w:pStyle w:val="2"/>
        <w:spacing w:before="236" w:line="316" w:lineRule="auto"/>
        <w:ind w:right="163"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1.工程名称</w:t>
      </w:r>
      <w:r>
        <w:rPr>
          <w:spacing w:val="-2"/>
          <w:sz w:val="31"/>
          <w:szCs w:val="31"/>
        </w:rPr>
        <w:t>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商城县北部新城教育片区排水系统建设工程一标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段</w:t>
      </w:r>
      <w:r>
        <w:rPr>
          <w:rFonts w:ascii="仿宋" w:hAnsi="仿宋" w:eastAsia="仿宋" w:cs="仿宋"/>
          <w:spacing w:val="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。</w:t>
      </w:r>
    </w:p>
    <w:p w14:paraId="5B2DF5F1">
      <w:pPr>
        <w:pStyle w:val="2"/>
        <w:spacing w:line="282" w:lineRule="auto"/>
        <w:ind w:left="480" w:right="55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2"/>
          <w:sz w:val="31"/>
          <w:szCs w:val="31"/>
        </w:rPr>
        <w:t>2.工程地点</w:t>
      </w:r>
      <w:r>
        <w:rPr>
          <w:spacing w:val="-22"/>
          <w:sz w:val="31"/>
          <w:szCs w:val="31"/>
        </w:rPr>
        <w:t>：</w:t>
      </w:r>
      <w:r>
        <w:rPr>
          <w:rFonts w:ascii="楷体" w:hAnsi="楷体" w:eastAsia="楷体" w:cs="楷体"/>
          <w:spacing w:val="-22"/>
          <w:sz w:val="31"/>
          <w:szCs w:val="31"/>
          <w:u w:val="single" w:color="auto"/>
        </w:rPr>
        <w:t>商城县。</w:t>
      </w:r>
      <w:r>
        <w:rPr>
          <w:rFonts w:ascii="楷体" w:hAnsi="楷体" w:eastAsia="楷体" w:cs="楷体"/>
          <w:spacing w:val="-6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3.工程立项批准文号：</w:t>
      </w:r>
    </w:p>
    <w:p w14:paraId="0684065B">
      <w:pPr>
        <w:spacing w:before="93" w:line="221" w:lineRule="auto"/>
        <w:ind w:left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4.资金来源：</w:t>
      </w:r>
      <w:r>
        <w:rPr>
          <w:rFonts w:ascii="仿宋" w:hAnsi="仿宋" w:eastAsia="仿宋" w:cs="仿宋"/>
          <w:spacing w:val="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特别国债资金</w:t>
      </w:r>
      <w:r>
        <w:rPr>
          <w:rFonts w:ascii="仿宋" w:hAnsi="仿宋" w:eastAsia="仿宋" w:cs="仿宋"/>
          <w:spacing w:val="-21"/>
          <w:sz w:val="31"/>
          <w:szCs w:val="31"/>
        </w:rPr>
        <w:t>。</w:t>
      </w:r>
    </w:p>
    <w:p w14:paraId="42CAEB3A">
      <w:pPr>
        <w:spacing w:before="149" w:line="221" w:lineRule="auto"/>
        <w:ind w:left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5.工程内容：</w:t>
      </w:r>
      <w:r>
        <w:rPr>
          <w:rFonts w:ascii="仿宋" w:hAnsi="仿宋" w:eastAsia="仿宋" w:cs="仿宋"/>
          <w:spacing w:val="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施工图纸及工程量清单包含所有内容</w:t>
      </w:r>
    </w:p>
    <w:p w14:paraId="13B6D859">
      <w:pPr>
        <w:pStyle w:val="2"/>
        <w:spacing w:before="130" w:line="299" w:lineRule="auto"/>
        <w:ind w:left="480" w:right="79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群体工程应附《承包人承揽工程项目一览表》(</w:t>
      </w:r>
      <w:r>
        <w:rPr>
          <w:rFonts w:ascii="仿宋" w:hAnsi="仿宋" w:eastAsia="仿宋" w:cs="仿宋"/>
          <w:spacing w:val="3"/>
          <w:sz w:val="31"/>
          <w:szCs w:val="31"/>
        </w:rPr>
        <w:t>附件1)。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6.工程承包范围</w:t>
      </w:r>
      <w:r>
        <w:rPr>
          <w:spacing w:val="-13"/>
          <w:sz w:val="31"/>
          <w:szCs w:val="31"/>
        </w:rPr>
        <w:t>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施工图纸及工程量清单包含所有内容。</w:t>
      </w:r>
    </w:p>
    <w:p w14:paraId="003C4C8C">
      <w:pPr>
        <w:spacing w:before="117" w:line="223" w:lineRule="auto"/>
        <w:ind w:left="48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31"/>
          <w:sz w:val="33"/>
          <w:szCs w:val="33"/>
        </w:rPr>
        <w:t>二</w:t>
      </w:r>
      <w:r>
        <w:rPr>
          <w:rFonts w:ascii="黑体" w:hAnsi="黑体" w:eastAsia="黑体" w:cs="黑体"/>
          <w:spacing w:val="-86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31"/>
          <w:sz w:val="33"/>
          <w:szCs w:val="33"/>
        </w:rPr>
        <w:t>、合同工期</w:t>
      </w:r>
    </w:p>
    <w:p w14:paraId="42250902">
      <w:pPr>
        <w:pStyle w:val="2"/>
        <w:spacing w:before="252" w:line="228" w:lineRule="auto"/>
        <w:ind w:left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position w:val="2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142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15"/>
          <w:position w:val="-1"/>
          <w:sz w:val="31"/>
          <w:szCs w:val="31"/>
        </w:rPr>
        <w:t xml:space="preserve"> 年</w:t>
      </w:r>
      <w:r>
        <w:rPr>
          <w:rFonts w:ascii="仿宋" w:hAnsi="仿宋" w:eastAsia="仿宋" w:cs="仿宋"/>
          <w:spacing w:val="-56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</w:rPr>
        <w:t>7</w:t>
      </w:r>
      <w:r>
        <w:rPr>
          <w:rFonts w:ascii="仿宋" w:hAnsi="仿宋" w:eastAsia="仿宋" w:cs="仿宋"/>
          <w:spacing w:val="-39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</w:rPr>
        <w:t xml:space="preserve">月 </w:t>
      </w:r>
      <w:r>
        <w:rPr>
          <w:spacing w:val="-15"/>
          <w:position w:val="-1"/>
          <w:sz w:val="31"/>
          <w:szCs w:val="31"/>
          <w:u w:val="single" w:color="auto"/>
        </w:rPr>
        <w:t>3</w:t>
      </w:r>
      <w:r>
        <w:rPr>
          <w:spacing w:val="38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</w:rPr>
        <w:t>日。</w:t>
      </w:r>
    </w:p>
    <w:p w14:paraId="2A951C04">
      <w:pPr>
        <w:spacing w:before="97" w:line="228" w:lineRule="auto"/>
        <w:ind w:left="4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position w:val="1"/>
          <w:sz w:val="31"/>
          <w:szCs w:val="31"/>
        </w:rPr>
        <w:t xml:space="preserve">计划竣工日期：  </w:t>
      </w:r>
      <w:r>
        <w:rPr>
          <w:rFonts w:ascii="仿宋" w:hAnsi="仿宋" w:eastAsia="仿宋" w:cs="仿宋"/>
          <w:spacing w:val="-12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91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>年</w:t>
      </w:r>
      <w:r>
        <w:rPr>
          <w:rFonts w:ascii="仿宋" w:hAnsi="仿宋" w:eastAsia="仿宋" w:cs="仿宋"/>
          <w:spacing w:val="-112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10</w:t>
      </w:r>
      <w:r>
        <w:rPr>
          <w:rFonts w:ascii="仿宋" w:hAnsi="仿宋" w:eastAsia="仿宋" w:cs="仿宋"/>
          <w:spacing w:val="-41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>月</w:t>
      </w:r>
      <w:r>
        <w:rPr>
          <w:rFonts w:ascii="仿宋" w:hAnsi="仿宋" w:eastAsia="仿宋" w:cs="仿宋"/>
          <w:spacing w:val="-90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31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 xml:space="preserve"> 日。</w:t>
      </w:r>
    </w:p>
    <w:p w14:paraId="691B0652">
      <w:pPr>
        <w:spacing w:before="123" w:line="277" w:lineRule="auto"/>
        <w:ind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>120</w:t>
      </w:r>
      <w:r>
        <w:rPr>
          <w:rFonts w:ascii="Times New Roman" w:hAnsi="Times New Roman" w:eastAsia="Times New Roman" w:cs="Times New Roman"/>
          <w:spacing w:val="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天(有效工期)。工期总日历天数与根据前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述计划开竣工日期计算的工期天数不一致的，以工期总日历天数为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准。</w:t>
      </w:r>
    </w:p>
    <w:p w14:paraId="5058F413">
      <w:pPr>
        <w:spacing w:before="86" w:line="222" w:lineRule="auto"/>
        <w:ind w:left="6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三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、质量标准</w:t>
      </w:r>
    </w:p>
    <w:p w14:paraId="0087B7A1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6" w:type="default"/>
          <w:pgSz w:w="12010" w:h="16810"/>
          <w:pgMar w:top="1428" w:right="1530" w:bottom="1259" w:left="1510" w:header="0" w:footer="1115" w:gutter="0"/>
          <w:cols w:space="720" w:num="1"/>
        </w:sectPr>
      </w:pPr>
    </w:p>
    <w:p w14:paraId="492ADAE2">
      <w:pPr>
        <w:spacing w:before="204" w:line="233" w:lineRule="auto"/>
        <w:ind w:left="4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position w:val="1"/>
          <w:sz w:val="31"/>
          <w:szCs w:val="31"/>
        </w:rPr>
        <w:t>工程质量符合</w:t>
      </w:r>
      <w:r>
        <w:rPr>
          <w:rFonts w:ascii="仿宋" w:hAnsi="仿宋" w:eastAsia="仿宋" w:cs="仿宋"/>
          <w:spacing w:val="48"/>
          <w:position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国家《工程施工质量验收规范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 xml:space="preserve">》合格 </w:t>
      </w:r>
      <w:r>
        <w:rPr>
          <w:rFonts w:ascii="仿宋" w:hAnsi="仿宋" w:eastAsia="仿宋" w:cs="仿宋"/>
          <w:spacing w:val="-15"/>
          <w:sz w:val="31"/>
          <w:szCs w:val="31"/>
        </w:rPr>
        <w:t>标准。</w:t>
      </w:r>
    </w:p>
    <w:p w14:paraId="5486ACA5">
      <w:pPr>
        <w:spacing w:before="236" w:line="222" w:lineRule="auto"/>
        <w:ind w:left="6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四、签约合同价与合同价格形式</w:t>
      </w:r>
    </w:p>
    <w:p w14:paraId="2E2D1CE9">
      <w:pPr>
        <w:pStyle w:val="2"/>
        <w:spacing w:before="243" w:line="312" w:lineRule="auto"/>
        <w:ind w:right="89" w:firstLine="595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>1.</w:t>
      </w:r>
      <w:r>
        <w:rPr>
          <w:rFonts w:ascii="仿宋" w:hAnsi="仿宋" w:eastAsia="仿宋" w:cs="仿宋"/>
          <w:spacing w:val="-9"/>
          <w:sz w:val="31"/>
          <w:szCs w:val="31"/>
        </w:rPr>
        <w:t>签约合同价为</w:t>
      </w:r>
      <w:r>
        <w:rPr>
          <w:spacing w:val="-9"/>
          <w:sz w:val="31"/>
          <w:szCs w:val="31"/>
        </w:rPr>
        <w:t>：</w:t>
      </w:r>
      <w:r>
        <w:rPr>
          <w:rFonts w:ascii="仿宋" w:hAnsi="仿宋" w:eastAsia="仿宋" w:cs="仿宋"/>
          <w:spacing w:val="-9"/>
          <w:sz w:val="31"/>
          <w:szCs w:val="31"/>
        </w:rPr>
        <w:t>人民币(大写)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9"/>
          <w:sz w:val="31"/>
          <w:szCs w:val="31"/>
          <w:u w:val="single" w:color="auto"/>
        </w:rPr>
        <w:t>壹仟零陆拾陆万玖仟肆佰捌拾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1"/>
          <w:szCs w:val="31"/>
          <w:u w:val="single" w:color="auto"/>
        </w:rPr>
        <w:t>贰元叁角伍分</w:t>
      </w:r>
      <w:r>
        <w:rPr>
          <w:rFonts w:ascii="楷体" w:hAnsi="楷体" w:eastAsia="楷体" w:cs="楷体"/>
          <w:spacing w:val="2"/>
          <w:sz w:val="31"/>
          <w:szCs w:val="31"/>
        </w:rPr>
        <w:t>；</w:t>
      </w:r>
      <w:r>
        <w:rPr>
          <w:rFonts w:ascii="楷体" w:hAnsi="楷体" w:eastAsia="楷体" w:cs="楷体"/>
          <w:spacing w:val="-2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</w:rPr>
        <w:t>(小写)</w:t>
      </w:r>
      <w:r>
        <w:rPr>
          <w:spacing w:val="2"/>
          <w:sz w:val="31"/>
          <w:szCs w:val="31"/>
        </w:rPr>
        <w:t>¥</w:t>
      </w:r>
      <w:r>
        <w:rPr>
          <w:rFonts w:ascii="Times New Roman" w:hAnsi="Times New Roman" w:eastAsia="Times New Roman" w:cs="Times New Roman"/>
          <w:spacing w:val="2"/>
          <w:sz w:val="31"/>
          <w:szCs w:val="31"/>
          <w:u w:val="single" w:color="auto"/>
        </w:rPr>
        <w:t>10669482.35</w:t>
      </w:r>
      <w:r>
        <w:rPr>
          <w:rFonts w:ascii="Times New Roman" w:hAnsi="Times New Roman" w:eastAsia="Times New Roman" w:cs="Times New Roman"/>
          <w:spacing w:val="18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2"/>
          <w:sz w:val="31"/>
          <w:szCs w:val="31"/>
        </w:rPr>
        <w:t>元；</w:t>
      </w:r>
    </w:p>
    <w:p w14:paraId="11090617">
      <w:pPr>
        <w:spacing w:before="20" w:line="222" w:lineRule="auto"/>
        <w:ind w:left="5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其中：安全文明施工费：</w:t>
      </w:r>
    </w:p>
    <w:p w14:paraId="2247675A">
      <w:pPr>
        <w:pStyle w:val="2"/>
        <w:spacing w:before="140" w:line="301" w:lineRule="auto"/>
        <w:ind w:left="894" w:right="976" w:hanging="29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人民币(大写)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  <w:u w:val="single" w:color="auto"/>
        </w:rPr>
        <w:t>肆拾陆万壹仟肆佰伍拾叁元零柒分；</w:t>
      </w:r>
      <w:r>
        <w:rPr>
          <w:rFonts w:ascii="仿宋" w:hAnsi="仿宋" w:eastAsia="仿宋" w:cs="仿宋"/>
          <w:spacing w:val="6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(小写)</w:t>
      </w:r>
      <w:r>
        <w:rPr>
          <w:spacing w:val="9"/>
          <w:sz w:val="31"/>
          <w:szCs w:val="31"/>
        </w:rPr>
        <w:t>¥</w:t>
      </w:r>
      <w:r>
        <w:rPr>
          <w:spacing w:val="-8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31"/>
          <w:szCs w:val="31"/>
          <w:u w:val="single" w:color="auto"/>
        </w:rPr>
        <w:t>461453.07</w:t>
      </w:r>
    </w:p>
    <w:p w14:paraId="6E6704AC">
      <w:pPr>
        <w:spacing w:before="13" w:line="221" w:lineRule="auto"/>
        <w:ind w:left="5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另：应缴(未计)社会保障费：</w:t>
      </w:r>
    </w:p>
    <w:p w14:paraId="13A3E25F">
      <w:pPr>
        <w:pStyle w:val="2"/>
        <w:spacing w:before="146" w:line="275" w:lineRule="auto"/>
        <w:ind w:left="1844" w:right="3470" w:hanging="10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人民币(大写)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    </w:t>
      </w:r>
      <w:r>
        <w:rPr>
          <w:sz w:val="31"/>
          <w:szCs w:val="31"/>
        </w:rPr>
        <w:drawing>
          <wp:inline distT="0" distB="0" distL="0" distR="0">
            <wp:extent cx="114300" cy="1397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5" cy="13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30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元； </w:t>
      </w:r>
      <w:r>
        <w:rPr>
          <w:rFonts w:ascii="仿宋" w:hAnsi="仿宋" w:eastAsia="仿宋" w:cs="仿宋"/>
          <w:spacing w:val="1"/>
          <w:sz w:val="31"/>
          <w:szCs w:val="31"/>
        </w:rPr>
        <w:t>(小写)</w:t>
      </w:r>
      <w:r>
        <w:rPr>
          <w:spacing w:val="1"/>
          <w:sz w:val="31"/>
          <w:szCs w:val="31"/>
        </w:rPr>
        <w:t>¥</w:t>
      </w:r>
      <w:r>
        <w:rPr>
          <w:spacing w:val="-108"/>
          <w:sz w:val="31"/>
          <w:szCs w:val="31"/>
        </w:rPr>
        <w:t xml:space="preserve"> </w:t>
      </w:r>
      <w:r>
        <w:rPr>
          <w:spacing w:val="29"/>
          <w:sz w:val="31"/>
          <w:szCs w:val="31"/>
          <w:u w:val="single" w:color="auto"/>
        </w:rPr>
        <w:t xml:space="preserve">     </w:t>
      </w:r>
      <w:r>
        <w:rPr>
          <w:spacing w:val="1"/>
          <w:sz w:val="31"/>
          <w:szCs w:val="31"/>
          <w:u w:val="single" w:color="auto"/>
        </w:rPr>
        <w:t>/</w:t>
      </w:r>
      <w:r>
        <w:rPr>
          <w:spacing w:val="47"/>
          <w:sz w:val="31"/>
          <w:szCs w:val="31"/>
          <w:u w:val="single" w:color="auto"/>
        </w:rPr>
        <w:t xml:space="preserve">   </w:t>
      </w:r>
      <w:r>
        <w:rPr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元；</w:t>
      </w:r>
    </w:p>
    <w:p w14:paraId="506C8409">
      <w:pPr>
        <w:spacing w:before="97" w:line="221" w:lineRule="auto"/>
        <w:ind w:left="5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.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合同价格形式：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单</w:t>
      </w:r>
      <w:r>
        <w:rPr>
          <w:rFonts w:ascii="仿宋" w:hAnsi="仿宋" w:eastAsia="仿宋" w:cs="仿宋"/>
          <w:spacing w:val="8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价</w:t>
      </w:r>
      <w:r>
        <w:rPr>
          <w:rFonts w:ascii="仿宋" w:hAnsi="仿宋" w:eastAsia="仿宋" w:cs="仿宋"/>
          <w:spacing w:val="9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11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0684C5DD">
      <w:pPr>
        <w:spacing w:before="48" w:line="41" w:lineRule="exact"/>
        <w:ind w:left="477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A980105">
      <w:pPr>
        <w:spacing w:before="239" w:line="292" w:lineRule="auto"/>
        <w:ind w:left="35" w:firstLine="5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3.注：按照省财政厅(豫财预【2024】30号)文件精神，本项目</w:t>
      </w:r>
      <w:r>
        <w:rPr>
          <w:rFonts w:ascii="仿宋" w:hAnsi="仿宋" w:eastAsia="仿宋" w:cs="仿宋"/>
          <w:spacing w:val="-19"/>
          <w:sz w:val="31"/>
          <w:szCs w:val="31"/>
        </w:rPr>
        <w:t>以报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审价进行招标。企业中标价格为暂定合同价。招标控制价经过县财政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局绩效评审后，比照投标报价的下浮比例下浮后作为最终合同价格。</w:t>
      </w:r>
    </w:p>
    <w:p w14:paraId="4725BEEC">
      <w:pPr>
        <w:spacing w:before="85" w:line="222" w:lineRule="auto"/>
        <w:ind w:left="6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五</w:t>
      </w:r>
      <w:r>
        <w:rPr>
          <w:rFonts w:ascii="黑体" w:hAnsi="黑体" w:eastAsia="黑体" w:cs="黑体"/>
          <w:spacing w:val="-6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、项目经理</w:t>
      </w:r>
    </w:p>
    <w:p w14:paraId="032EF0C5">
      <w:pPr>
        <w:spacing w:before="237" w:line="219" w:lineRule="auto"/>
        <w:ind w:left="5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邢士华。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</w:t>
      </w:r>
    </w:p>
    <w:p w14:paraId="5F0A6E9C">
      <w:pPr>
        <w:spacing w:before="252" w:line="222" w:lineRule="auto"/>
        <w:ind w:left="6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六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、合同文件构成</w:t>
      </w:r>
    </w:p>
    <w:p w14:paraId="08EB5405">
      <w:pPr>
        <w:spacing w:before="232" w:line="222" w:lineRule="auto"/>
        <w:ind w:left="5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本协议书与下列文件一起构成合同文件：</w:t>
      </w:r>
    </w:p>
    <w:p w14:paraId="71FBD4E2">
      <w:pPr>
        <w:spacing w:before="247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sz w:val="31"/>
          <w:szCs w:val="31"/>
        </w:rPr>
        <w:t>(1)中标通知书(如果有);</w:t>
      </w:r>
    </w:p>
    <w:p w14:paraId="59C1606E">
      <w:pPr>
        <w:spacing w:before="147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(2)投标函及其附录(如果有);</w:t>
      </w:r>
    </w:p>
    <w:p w14:paraId="78F5458E">
      <w:pPr>
        <w:spacing w:before="128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(3)专用合同条款及其附件；</w:t>
      </w:r>
    </w:p>
    <w:p w14:paraId="0BD3C64A">
      <w:pPr>
        <w:spacing w:before="147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(4)通用合同条款；</w:t>
      </w:r>
    </w:p>
    <w:p w14:paraId="37363C9C">
      <w:pPr>
        <w:spacing w:before="127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(5)技术标准和要求；</w:t>
      </w:r>
    </w:p>
    <w:p w14:paraId="2CE98532">
      <w:pPr>
        <w:spacing w:before="137" w:line="222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(6)图纸；</w:t>
      </w:r>
    </w:p>
    <w:p w14:paraId="110E5A13">
      <w:pPr>
        <w:spacing w:before="134" w:line="221" w:lineRule="auto"/>
        <w:ind w:left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(7)已标价工程量清单或预算书；</w:t>
      </w:r>
    </w:p>
    <w:p w14:paraId="4C87D20D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30" w:h="16750"/>
          <w:pgMar w:top="1423" w:right="1574" w:bottom="1170" w:left="1394" w:header="0" w:footer="1053" w:gutter="0"/>
          <w:cols w:space="720" w:num="1"/>
        </w:sectPr>
      </w:pPr>
    </w:p>
    <w:p w14:paraId="14356480">
      <w:pPr>
        <w:spacing w:before="105" w:line="222" w:lineRule="auto"/>
        <w:ind w:left="850"/>
        <w:rPr>
          <w:rFonts w:ascii="仿宋" w:hAnsi="仿宋" w:eastAsia="仿宋" w:cs="仿宋"/>
          <w:sz w:val="29"/>
          <w:szCs w:val="29"/>
        </w:rPr>
      </w:pPr>
      <w:bookmarkStart w:id="26" w:name="bookmark26"/>
      <w:bookmarkEnd w:id="26"/>
      <w:r>
        <w:rPr>
          <w:rFonts w:ascii="仿宋" w:hAnsi="仿宋" w:eastAsia="仿宋" w:cs="仿宋"/>
          <w:spacing w:val="19"/>
          <w:sz w:val="29"/>
          <w:szCs w:val="29"/>
        </w:rPr>
        <w:t>(8)其他合同文件。</w:t>
      </w:r>
    </w:p>
    <w:p w14:paraId="3952FE3C">
      <w:pPr>
        <w:spacing w:before="158" w:line="313" w:lineRule="auto"/>
        <w:ind w:right="241" w:firstLine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在合同订立及履行过程中形成的与合同有关的文件均构</w:t>
      </w:r>
      <w:r>
        <w:rPr>
          <w:rFonts w:ascii="仿宋" w:hAnsi="仿宋" w:eastAsia="仿宋" w:cs="仿宋"/>
          <w:spacing w:val="9"/>
          <w:sz w:val="29"/>
          <w:szCs w:val="29"/>
        </w:rPr>
        <w:t>成合同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文件组成部分。</w:t>
      </w:r>
    </w:p>
    <w:p w14:paraId="6E8D77B8">
      <w:pPr>
        <w:spacing w:before="49" w:line="322" w:lineRule="auto"/>
        <w:ind w:right="41" w:firstLine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上述各项合同文件包括合同当事人就该项合同文件所作出的补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8"/>
          <w:sz w:val="29"/>
          <w:szCs w:val="29"/>
        </w:rPr>
        <w:t>充和修改，属于同一类内容的文件，应以最新签署的为准。专</w:t>
      </w:r>
      <w:r>
        <w:rPr>
          <w:rFonts w:ascii="仿宋" w:hAnsi="仿宋" w:eastAsia="仿宋" w:cs="仿宋"/>
          <w:spacing w:val="7"/>
          <w:sz w:val="29"/>
          <w:szCs w:val="29"/>
        </w:rPr>
        <w:t>用合同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条款及其附件须经合同当事人签字或盖章。</w:t>
      </w:r>
    </w:p>
    <w:p w14:paraId="0BCF88E5">
      <w:pPr>
        <w:spacing w:before="152" w:line="222" w:lineRule="auto"/>
        <w:ind w:left="644"/>
        <w:rPr>
          <w:rFonts w:ascii="黑体" w:hAnsi="黑体" w:eastAsia="黑体" w:cs="黑体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161925</wp:posOffset>
            </wp:positionV>
            <wp:extent cx="1517650" cy="14541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17669" cy="145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26"/>
          <w:sz w:val="29"/>
          <w:szCs w:val="29"/>
        </w:rPr>
        <w:t>七、承诺</w:t>
      </w:r>
    </w:p>
    <w:p w14:paraId="72455D65">
      <w:pPr>
        <w:spacing w:before="291" w:line="314" w:lineRule="auto"/>
        <w:ind w:firstLine="63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-117475</wp:posOffset>
            </wp:positionV>
            <wp:extent cx="1562100" cy="15430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1543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7"/>
          <w:sz w:val="29"/>
          <w:szCs w:val="29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金并按照合同约定的期限和方式支付合同价款。</w:t>
      </w:r>
    </w:p>
    <w:p w14:paraId="6788329F">
      <w:pPr>
        <w:pStyle w:val="2"/>
        <w:spacing w:before="52" w:line="315" w:lineRule="auto"/>
        <w:ind w:right="17" w:firstLine="590"/>
        <w:rPr>
          <w:rFonts w:ascii="仿宋" w:hAnsi="仿宋" w:eastAsia="仿宋" w:cs="仿宋"/>
          <w:sz w:val="29"/>
          <w:szCs w:val="29"/>
        </w:rPr>
      </w:pPr>
      <w:r>
        <w:rPr>
          <w:spacing w:val="8"/>
          <w:sz w:val="29"/>
          <w:szCs w:val="29"/>
        </w:rPr>
        <w:t>2.</w:t>
      </w:r>
      <w:r>
        <w:rPr>
          <w:rFonts w:ascii="仿宋" w:hAnsi="仿宋" w:eastAsia="仿宋" w:cs="仿宋"/>
          <w:spacing w:val="8"/>
          <w:sz w:val="29"/>
          <w:szCs w:val="29"/>
        </w:rPr>
        <w:t>承包人承诺按照法律规定及合同约定组织完成工程施工，确保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工程质量和安全，不进行转包及违法分包，并在</w:t>
      </w:r>
      <w:r>
        <w:rPr>
          <w:rFonts w:ascii="仿宋" w:hAnsi="仿宋" w:eastAsia="仿宋" w:cs="仿宋"/>
          <w:spacing w:val="8"/>
          <w:sz w:val="29"/>
          <w:szCs w:val="29"/>
        </w:rPr>
        <w:t>缺陷责任期及保修期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内承担相应的工程维修责任。</w:t>
      </w:r>
    </w:p>
    <w:p w14:paraId="4F617D6E">
      <w:pPr>
        <w:pStyle w:val="2"/>
        <w:spacing w:before="56" w:line="315" w:lineRule="auto"/>
        <w:ind w:right="30" w:firstLine="590"/>
        <w:rPr>
          <w:rFonts w:ascii="仿宋" w:hAnsi="仿宋" w:eastAsia="仿宋" w:cs="仿宋"/>
          <w:sz w:val="29"/>
          <w:szCs w:val="29"/>
        </w:rPr>
      </w:pPr>
      <w:r>
        <w:rPr>
          <w:spacing w:val="8"/>
          <w:sz w:val="29"/>
          <w:szCs w:val="29"/>
        </w:rPr>
        <w:t>3.</w:t>
      </w:r>
      <w:r>
        <w:rPr>
          <w:rFonts w:ascii="仿宋" w:hAnsi="仿宋" w:eastAsia="仿宋" w:cs="仿宋"/>
          <w:spacing w:val="8"/>
          <w:sz w:val="29"/>
          <w:szCs w:val="29"/>
        </w:rPr>
        <w:t>发包人和承包人通过招投标形式签订合同的，双方理解并承诺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不再就同一工程另行签订与合同实质性内容相背离的协议。</w:t>
      </w:r>
    </w:p>
    <w:p w14:paraId="4CACFC79">
      <w:pPr>
        <w:spacing w:before="141" w:line="222" w:lineRule="auto"/>
        <w:ind w:left="64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八</w:t>
      </w:r>
      <w:r>
        <w:rPr>
          <w:rFonts w:ascii="黑体" w:hAnsi="黑体" w:eastAsia="黑体" w:cs="黑体"/>
          <w:spacing w:val="3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、词语含义</w:t>
      </w:r>
    </w:p>
    <w:p w14:paraId="0F0AEDB7">
      <w:pPr>
        <w:spacing w:before="292" w:line="301" w:lineRule="auto"/>
        <w:ind w:right="18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0"/>
          <w:sz w:val="29"/>
          <w:szCs w:val="29"/>
        </w:rPr>
        <w:t>本协议书中词语含义与第二部分通用合同条款中赋予的含义相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同。</w:t>
      </w:r>
    </w:p>
    <w:p w14:paraId="7D3B1574">
      <w:pPr>
        <w:spacing w:before="185" w:line="223" w:lineRule="auto"/>
        <w:ind w:left="64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2"/>
          <w:sz w:val="29"/>
          <w:szCs w:val="29"/>
        </w:rPr>
        <w:t>九</w:t>
      </w:r>
      <w:r>
        <w:rPr>
          <w:rFonts w:ascii="黑体" w:hAnsi="黑体" w:eastAsia="黑体" w:cs="黑体"/>
          <w:spacing w:val="-5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29"/>
          <w:szCs w:val="29"/>
        </w:rPr>
        <w:t>、签订时间</w:t>
      </w:r>
    </w:p>
    <w:p w14:paraId="729AF103">
      <w:pPr>
        <w:spacing w:before="311" w:line="222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本合同于</w:t>
      </w:r>
      <w:r>
        <w:rPr>
          <w:rFonts w:ascii="仿宋" w:hAnsi="仿宋" w:eastAsia="仿宋" w:cs="仿宋"/>
          <w:spacing w:val="-5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2024</w:t>
      </w:r>
      <w:r>
        <w:rPr>
          <w:rFonts w:ascii="仿宋" w:hAnsi="仿宋" w:eastAsia="仿宋" w:cs="仿宋"/>
          <w:spacing w:val="-4"/>
          <w:sz w:val="29"/>
          <w:szCs w:val="29"/>
        </w:rPr>
        <w:t xml:space="preserve"> 年</w:t>
      </w:r>
      <w:r>
        <w:rPr>
          <w:rFonts w:ascii="仿宋" w:hAnsi="仿宋" w:eastAsia="仿宋" w:cs="仿宋"/>
          <w:spacing w:val="4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-3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月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日签订。</w:t>
      </w:r>
    </w:p>
    <w:p w14:paraId="34D5D697">
      <w:pPr>
        <w:spacing w:before="259" w:line="223" w:lineRule="auto"/>
        <w:ind w:left="64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十</w:t>
      </w:r>
      <w:r>
        <w:rPr>
          <w:rFonts w:ascii="黑体" w:hAnsi="黑体" w:eastAsia="黑体" w:cs="黑体"/>
          <w:spacing w:val="-6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、签订地点</w:t>
      </w:r>
    </w:p>
    <w:p w14:paraId="1E82BCBE">
      <w:pPr>
        <w:spacing w:before="287" w:line="219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4"/>
          <w:sz w:val="29"/>
          <w:szCs w:val="29"/>
        </w:rPr>
        <w:t>本合同在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商 城 县 城 市 管 理 局</w:t>
      </w:r>
      <w:r>
        <w:rPr>
          <w:rFonts w:ascii="仿宋" w:hAnsi="仿宋" w:eastAsia="仿宋" w:cs="仿宋"/>
          <w:spacing w:val="-14"/>
          <w:sz w:val="29"/>
          <w:szCs w:val="29"/>
        </w:rPr>
        <w:t>签订。</w:t>
      </w:r>
    </w:p>
    <w:p w14:paraId="1D6A317A">
      <w:pPr>
        <w:spacing w:before="126" w:line="222" w:lineRule="auto"/>
        <w:ind w:left="64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8"/>
          <w:sz w:val="29"/>
          <w:szCs w:val="29"/>
        </w:rPr>
        <w:t>十</w:t>
      </w:r>
      <w:r>
        <w:rPr>
          <w:rFonts w:ascii="黑体" w:hAnsi="黑体" w:eastAsia="黑体" w:cs="黑体"/>
          <w:spacing w:val="-7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29"/>
          <w:szCs w:val="29"/>
        </w:rPr>
        <w:t>一、补充协议</w:t>
      </w:r>
    </w:p>
    <w:p w14:paraId="2AF4631B">
      <w:pPr>
        <w:spacing w:before="162" w:line="299" w:lineRule="auto"/>
        <w:ind w:right="41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的组成部分。</w:t>
      </w:r>
    </w:p>
    <w:p w14:paraId="0B86CB03">
      <w:pPr>
        <w:spacing w:line="299" w:lineRule="auto"/>
        <w:rPr>
          <w:rFonts w:ascii="仿宋" w:hAnsi="仿宋" w:eastAsia="仿宋" w:cs="仿宋"/>
          <w:sz w:val="29"/>
          <w:szCs w:val="29"/>
        </w:rPr>
        <w:sectPr>
          <w:footerReference r:id="rId8" w:type="default"/>
          <w:pgSz w:w="11560" w:h="16500"/>
          <w:pgMar w:top="1402" w:right="1309" w:bottom="1066" w:left="1269" w:header="0" w:footer="939" w:gutter="0"/>
          <w:cols w:space="720" w:num="1"/>
        </w:sectPr>
      </w:pPr>
    </w:p>
    <w:p w14:paraId="2AC12F8B">
      <w:pPr>
        <w:spacing w:before="186" w:line="221" w:lineRule="auto"/>
        <w:ind w:left="610"/>
        <w:rPr>
          <w:rFonts w:ascii="黑体" w:hAnsi="黑体" w:eastAsia="黑体" w:cs="黑体"/>
          <w:sz w:val="28"/>
          <w:szCs w:val="28"/>
        </w:rPr>
      </w:pPr>
      <w:bookmarkStart w:id="27" w:name="bookmark27"/>
      <w:bookmarkEnd w:id="27"/>
      <w:r>
        <w:rPr>
          <w:rFonts w:ascii="黑体" w:hAnsi="黑体" w:eastAsia="黑体" w:cs="黑体"/>
          <w:spacing w:val="28"/>
          <w:sz w:val="28"/>
          <w:szCs w:val="28"/>
        </w:rPr>
        <w:t>十二</w:t>
      </w:r>
      <w:r>
        <w:rPr>
          <w:rFonts w:ascii="黑体" w:hAnsi="黑体" w:eastAsia="黑体" w:cs="黑体"/>
          <w:spacing w:val="-38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28"/>
          <w:sz w:val="28"/>
          <w:szCs w:val="28"/>
        </w:rPr>
        <w:t>、合同生效</w:t>
      </w:r>
    </w:p>
    <w:p w14:paraId="057D9B38">
      <w:pPr>
        <w:spacing w:before="298" w:line="223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本合同自</w:t>
      </w:r>
      <w:r>
        <w:rPr>
          <w:rFonts w:ascii="楷体" w:hAnsi="楷体" w:eastAsia="楷体" w:cs="楷体"/>
          <w:spacing w:val="42"/>
          <w:sz w:val="28"/>
          <w:szCs w:val="28"/>
          <w:u w:val="single" w:color="auto"/>
        </w:rPr>
        <w:t xml:space="preserve">   </w:t>
      </w:r>
      <w:r>
        <w:rPr>
          <w:rFonts w:ascii="楷体" w:hAnsi="楷体" w:eastAsia="楷体" w:cs="楷体"/>
          <w:spacing w:val="16"/>
          <w:sz w:val="28"/>
          <w:szCs w:val="28"/>
          <w:u w:val="single" w:color="auto"/>
        </w:rPr>
        <w:t xml:space="preserve">发承包双方签字盖章后  </w:t>
      </w:r>
      <w:r>
        <w:rPr>
          <w:rFonts w:ascii="仿宋" w:hAnsi="仿宋" w:eastAsia="仿宋" w:cs="仿宋"/>
          <w:spacing w:val="16"/>
          <w:sz w:val="28"/>
          <w:szCs w:val="28"/>
          <w:u w:val="single" w:color="auto"/>
        </w:rPr>
        <w:t>生</w:t>
      </w:r>
      <w:r>
        <w:rPr>
          <w:rFonts w:ascii="仿宋" w:hAnsi="仿宋" w:eastAsia="仿宋" w:cs="仿宋"/>
          <w:spacing w:val="-11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6"/>
          <w:sz w:val="28"/>
          <w:szCs w:val="28"/>
        </w:rPr>
        <w:t>效。</w:t>
      </w:r>
    </w:p>
    <w:p w14:paraId="277C5095">
      <w:pPr>
        <w:spacing w:before="290" w:line="222" w:lineRule="auto"/>
        <w:ind w:left="65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30"/>
          <w:sz w:val="28"/>
          <w:szCs w:val="28"/>
        </w:rPr>
        <w:t>十三</w:t>
      </w:r>
      <w:r>
        <w:rPr>
          <w:rFonts w:ascii="黑体" w:hAnsi="黑体" w:eastAsia="黑体" w:cs="黑体"/>
          <w:spacing w:val="-6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30"/>
          <w:sz w:val="28"/>
          <w:szCs w:val="28"/>
        </w:rPr>
        <w:t>、合同份数</w:t>
      </w:r>
    </w:p>
    <w:p w14:paraId="58CDF523">
      <w:pPr>
        <w:spacing w:before="281" w:line="328" w:lineRule="auto"/>
        <w:ind w:left="10" w:right="69" w:firstLine="58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2"/>
          <w:sz w:val="28"/>
          <w:szCs w:val="28"/>
        </w:rPr>
        <w:t>本合同一式</w:t>
      </w:r>
      <w:r>
        <w:rPr>
          <w:rFonts w:ascii="仿宋" w:hAnsi="仿宋" w:eastAsia="仿宋" w:cs="仿宋"/>
          <w:spacing w:val="-7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28"/>
          <w:szCs w:val="28"/>
          <w:u w:val="single" w:color="auto"/>
        </w:rPr>
        <w:t>陆份</w:t>
      </w:r>
      <w:r>
        <w:rPr>
          <w:rFonts w:ascii="仿宋" w:hAnsi="仿宋" w:eastAsia="仿宋" w:cs="仿宋"/>
          <w:spacing w:val="-7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2"/>
          <w:sz w:val="28"/>
          <w:szCs w:val="28"/>
        </w:rPr>
        <w:t>，均具有同等法律效力，发包人、承包人</w:t>
      </w:r>
      <w:r>
        <w:rPr>
          <w:rFonts w:ascii="仿宋" w:hAnsi="仿宋" w:eastAsia="仿宋" w:cs="仿宋"/>
          <w:spacing w:val="21"/>
          <w:sz w:val="28"/>
          <w:szCs w:val="28"/>
        </w:rPr>
        <w:t>、监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0"/>
          <w:sz w:val="28"/>
          <w:szCs w:val="28"/>
        </w:rPr>
        <w:t>理人、合同备案单位各执</w:t>
      </w:r>
      <w:r>
        <w:rPr>
          <w:rFonts w:ascii="仿宋" w:hAnsi="仿宋" w:eastAsia="仿宋" w:cs="仿宋"/>
          <w:spacing w:val="20"/>
          <w:sz w:val="28"/>
          <w:szCs w:val="28"/>
          <w:u w:val="single" w:color="auto"/>
        </w:rPr>
        <w:t>壹_份</w:t>
      </w:r>
      <w:r>
        <w:rPr>
          <w:rFonts w:ascii="仿宋" w:hAnsi="仿宋" w:eastAsia="仿宋" w:cs="仿宋"/>
          <w:spacing w:val="-7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0"/>
          <w:sz w:val="28"/>
          <w:szCs w:val="28"/>
        </w:rPr>
        <w:t>，其余交由发包人</w:t>
      </w:r>
      <w:r>
        <w:rPr>
          <w:rFonts w:ascii="仿宋" w:hAnsi="仿宋" w:eastAsia="仿宋" w:cs="仿宋"/>
          <w:spacing w:val="19"/>
          <w:sz w:val="28"/>
          <w:szCs w:val="28"/>
        </w:rPr>
        <w:t>妥善处置。</w:t>
      </w:r>
    </w:p>
    <w:p w14:paraId="54C92F48">
      <w:pPr>
        <w:spacing w:before="86"/>
      </w:pPr>
    </w:p>
    <w:p w14:paraId="321B5D6B">
      <w:pPr>
        <w:sectPr>
          <w:footerReference r:id="rId9" w:type="default"/>
          <w:pgSz w:w="11560" w:h="16500"/>
          <w:pgMar w:top="1402" w:right="1450" w:bottom="1047" w:left="1149" w:header="0" w:footer="909" w:gutter="0"/>
          <w:cols w:equalWidth="0" w:num="1">
            <w:col w:w="8960"/>
          </w:cols>
        </w:sectPr>
      </w:pPr>
    </w:p>
    <w:p w14:paraId="7B7BF44D">
      <w:pPr>
        <w:spacing w:line="332" w:lineRule="auto"/>
        <w:rPr>
          <w:rFonts w:ascii="Arial"/>
          <w:sz w:val="21"/>
        </w:rPr>
      </w:pPr>
    </w:p>
    <w:p w14:paraId="3EA3D627">
      <w:pPr>
        <w:spacing w:line="333" w:lineRule="auto"/>
        <w:rPr>
          <w:rFonts w:ascii="Arial"/>
          <w:sz w:val="21"/>
        </w:rPr>
      </w:pPr>
    </w:p>
    <w:p w14:paraId="1544C2BF">
      <w:pPr>
        <w:spacing w:before="108" w:line="276" w:lineRule="auto"/>
        <w:ind w:right="1820" w:firstLine="59"/>
        <w:rPr>
          <w:rFonts w:ascii="仿宋" w:hAnsi="仿宋" w:eastAsia="仿宋" w:cs="仿宋"/>
          <w:sz w:val="34"/>
          <w:szCs w:val="34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-344805</wp:posOffset>
            </wp:positionV>
            <wp:extent cx="1574800" cy="1536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74778" cy="1536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3"/>
          <w:sz w:val="29"/>
          <w:szCs w:val="29"/>
        </w:rPr>
        <w:t>发包人：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3"/>
          <w:sz w:val="33"/>
          <w:szCs w:val="33"/>
        </w:rPr>
        <w:t>(公章)</w:t>
      </w:r>
      <w:r>
        <w:rPr>
          <w:rFonts w:ascii="仿宋" w:hAnsi="仿宋" w:eastAsia="仿宋" w:cs="仿宋"/>
          <w:sz w:val="33"/>
          <w:szCs w:val="33"/>
        </w:rPr>
        <w:t xml:space="preserve">  </w:t>
      </w:r>
      <w:r>
        <w:rPr>
          <w:rFonts w:ascii="仿宋" w:hAnsi="仿宋" w:eastAsia="仿宋" w:cs="仿宋"/>
          <w:spacing w:val="-37"/>
          <w:sz w:val="34"/>
          <w:szCs w:val="34"/>
          <w:u w:val="single" w:color="auto"/>
        </w:rPr>
        <w:t>商城县城市管理局</w:t>
      </w:r>
      <w:r>
        <w:rPr>
          <w:rFonts w:ascii="仿宋" w:hAnsi="仿宋" w:eastAsia="仿宋" w:cs="仿宋"/>
          <w:spacing w:val="2"/>
          <w:sz w:val="34"/>
          <w:szCs w:val="34"/>
          <w:u w:val="single" w:color="auto"/>
        </w:rPr>
        <w:t xml:space="preserve">  </w:t>
      </w:r>
    </w:p>
    <w:p w14:paraId="55F2AEB9">
      <w:pPr>
        <w:spacing w:line="280" w:lineRule="auto"/>
        <w:rPr>
          <w:rFonts w:ascii="Arial"/>
          <w:sz w:val="21"/>
        </w:rPr>
      </w:pPr>
    </w:p>
    <w:p w14:paraId="60DF2CC1">
      <w:pPr>
        <w:spacing w:line="280" w:lineRule="auto"/>
        <w:rPr>
          <w:rFonts w:ascii="Arial"/>
          <w:sz w:val="21"/>
        </w:rPr>
      </w:pPr>
    </w:p>
    <w:p w14:paraId="57B17CFF">
      <w:pPr>
        <w:spacing w:line="280" w:lineRule="auto"/>
        <w:rPr>
          <w:rFonts w:ascii="Arial"/>
          <w:sz w:val="21"/>
        </w:rPr>
      </w:pPr>
    </w:p>
    <w:p w14:paraId="4B1674CD">
      <w:pPr>
        <w:spacing w:line="281" w:lineRule="auto"/>
        <w:rPr>
          <w:rFonts w:ascii="Arial"/>
          <w:sz w:val="21"/>
        </w:rPr>
      </w:pPr>
    </w:p>
    <w:p w14:paraId="76670CF8">
      <w:pPr>
        <w:spacing w:before="91" w:line="336" w:lineRule="auto"/>
        <w:ind w:left="209" w:right="609" w:hanging="1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>法定代表人或其委托代理人：</w:t>
      </w:r>
      <w:r>
        <w:rPr>
          <w:rFonts w:ascii="仿宋" w:hAnsi="仿宋" w:eastAsia="仿宋" w:cs="仿宋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5"/>
          <w:sz w:val="28"/>
          <w:szCs w:val="28"/>
        </w:rPr>
        <w:t>(签字)</w:t>
      </w:r>
    </w:p>
    <w:p w14:paraId="4E29271E">
      <w:pPr>
        <w:spacing w:before="18" w:line="222" w:lineRule="auto"/>
        <w:ind w:left="50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1390650</wp:posOffset>
            </wp:positionH>
            <wp:positionV relativeFrom="paragraph">
              <wp:posOffset>-368300</wp:posOffset>
            </wp:positionV>
            <wp:extent cx="1238250" cy="4508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38212" cy="450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1"/>
          <w:sz w:val="28"/>
          <w:szCs w:val="28"/>
        </w:rPr>
        <w:t>社会信用代码证：</w:t>
      </w:r>
    </w:p>
    <w:p w14:paraId="2C47E70E">
      <w:pPr>
        <w:spacing w:before="219" w:line="196" w:lineRule="auto"/>
        <w:ind w:left="59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pacing w:val="-15"/>
          <w:sz w:val="28"/>
          <w:szCs w:val="28"/>
          <w:u w:val="single" w:color="auto"/>
        </w:rPr>
        <w:t>11411524MB175893XP</w:t>
      </w:r>
    </w:p>
    <w:p w14:paraId="3252264C">
      <w:pPr>
        <w:spacing w:line="378" w:lineRule="auto"/>
        <w:rPr>
          <w:rFonts w:ascii="Arial"/>
          <w:sz w:val="21"/>
        </w:rPr>
      </w:pPr>
    </w:p>
    <w:p w14:paraId="716F2C09">
      <w:pPr>
        <w:pStyle w:val="2"/>
        <w:spacing w:before="91" w:line="224" w:lineRule="auto"/>
        <w:ind w:left="79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地</w:t>
      </w:r>
      <w:r>
        <w:rPr>
          <w:rFonts w:ascii="仿宋" w:hAnsi="仿宋" w:eastAsia="仿宋" w:cs="仿宋"/>
          <w:spacing w:val="-3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</w:rPr>
        <w:t>址</w:t>
      </w:r>
      <w:r>
        <w:rPr>
          <w:spacing w:val="7"/>
          <w:sz w:val="28"/>
          <w:szCs w:val="28"/>
        </w:rPr>
        <w:t>：</w:t>
      </w:r>
      <w:r>
        <w:rPr>
          <w:spacing w:val="-105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30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28"/>
          <w:szCs w:val="28"/>
          <w:u w:val="single" w:color="auto"/>
        </w:rPr>
        <w:t>商城县金刚台大道东段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 </w:t>
      </w:r>
    </w:p>
    <w:p w14:paraId="2A455CBF">
      <w:pPr>
        <w:spacing w:line="337" w:lineRule="auto"/>
        <w:rPr>
          <w:rFonts w:ascii="Arial"/>
          <w:sz w:val="21"/>
        </w:rPr>
      </w:pPr>
    </w:p>
    <w:p w14:paraId="231D9FA0">
      <w:pPr>
        <w:spacing w:before="91" w:line="222" w:lineRule="auto"/>
        <w:ind w:left="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邮政编码：</w:t>
      </w:r>
      <w:r>
        <w:rPr>
          <w:rFonts w:ascii="仿宋" w:hAnsi="仿宋" w:eastAsia="仿宋" w:cs="仿宋"/>
          <w:spacing w:val="2"/>
          <w:sz w:val="28"/>
          <w:szCs w:val="28"/>
          <w:u w:val="single" w:color="auto"/>
        </w:rPr>
        <w:t xml:space="preserve">465350 </w:t>
      </w:r>
    </w:p>
    <w:p w14:paraId="218E1B8A">
      <w:pPr>
        <w:spacing w:before="156" w:line="342" w:lineRule="auto"/>
        <w:ind w:left="129" w:right="2649" w:hanging="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法定代表人：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"/>
          <w:sz w:val="28"/>
          <w:szCs w:val="28"/>
        </w:rPr>
        <w:t>委托代理人：</w:t>
      </w:r>
    </w:p>
    <w:p w14:paraId="6564AD48">
      <w:pPr>
        <w:pStyle w:val="2"/>
        <w:spacing w:before="22" w:line="309" w:lineRule="auto"/>
        <w:ind w:left="119" w:right="129" w:firstLine="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position w:val="-1"/>
          <w:sz w:val="28"/>
          <w:szCs w:val="28"/>
        </w:rPr>
        <w:t>电话：</w:t>
      </w:r>
      <w:r>
        <w:rPr>
          <w:rFonts w:ascii="仿宋" w:hAnsi="仿宋" w:eastAsia="仿宋" w:cs="仿宋"/>
          <w:spacing w:val="-101"/>
          <w:position w:val="-1"/>
          <w:sz w:val="28"/>
          <w:szCs w:val="28"/>
        </w:rPr>
        <w:t xml:space="preserve"> </w:t>
      </w:r>
      <w:r>
        <w:rPr>
          <w:position w:val="2"/>
          <w:sz w:val="21"/>
          <w:szCs w:val="21"/>
          <w:u w:val="single" w:color="auto"/>
        </w:rPr>
        <w:t xml:space="preserve">    0376-7928869</w:t>
      </w:r>
      <w:r>
        <w:rPr>
          <w:spacing w:val="5"/>
          <w:position w:val="2"/>
          <w:sz w:val="21"/>
          <w:szCs w:val="21"/>
          <w:u w:val="single" w:color="auto"/>
        </w:rPr>
        <w:t xml:space="preserve">               </w:t>
      </w:r>
      <w:r>
        <w:rPr>
          <w:spacing w:val="9"/>
          <w:position w:val="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传真：</w:t>
      </w:r>
    </w:p>
    <w:p w14:paraId="2B972E42">
      <w:pPr>
        <w:spacing w:before="62" w:line="290" w:lineRule="auto"/>
        <w:ind w:left="130" w:right="2919" w:firstLine="19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电子信箱：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"/>
          <w:sz w:val="28"/>
          <w:szCs w:val="28"/>
        </w:rPr>
        <w:t>开户银行：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账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4"/>
          <w:sz w:val="28"/>
          <w:szCs w:val="28"/>
        </w:rPr>
        <w:t>号</w:t>
      </w:r>
      <w:r>
        <w:rPr>
          <w:rFonts w:ascii="仿宋" w:hAnsi="仿宋" w:eastAsia="仿宋" w:cs="仿宋"/>
          <w:spacing w:val="-6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：</w:t>
      </w:r>
    </w:p>
    <w:p w14:paraId="3D8102B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2740200">
      <w:pPr>
        <w:spacing w:line="330" w:lineRule="auto"/>
        <w:rPr>
          <w:rFonts w:ascii="Arial"/>
          <w:sz w:val="21"/>
        </w:rPr>
      </w:pPr>
    </w:p>
    <w:p w14:paraId="5833EC80">
      <w:pPr>
        <w:spacing w:line="330" w:lineRule="auto"/>
        <w:rPr>
          <w:rFonts w:ascii="Arial"/>
          <w:sz w:val="21"/>
        </w:rPr>
      </w:pPr>
    </w:p>
    <w:p w14:paraId="7D972F0F">
      <w:pPr>
        <w:spacing w:before="92" w:line="222" w:lineRule="auto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-379095</wp:posOffset>
            </wp:positionV>
            <wp:extent cx="1466850" cy="14795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66872" cy="1479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1"/>
          <w:sz w:val="28"/>
          <w:szCs w:val="28"/>
        </w:rPr>
        <w:t>承包人：</w:t>
      </w:r>
      <w:r>
        <w:rPr>
          <w:rFonts w:ascii="仿宋" w:hAnsi="仿宋" w:eastAsia="仿宋" w:cs="仿宋"/>
          <w:spacing w:val="3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1"/>
          <w:sz w:val="28"/>
          <w:szCs w:val="28"/>
        </w:rPr>
        <w:t>(公章)</w:t>
      </w:r>
    </w:p>
    <w:p w14:paraId="4B60D755">
      <w:pPr>
        <w:spacing w:before="173" w:line="222" w:lineRule="auto"/>
        <w:ind w:left="19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278765</wp:posOffset>
            </wp:positionV>
            <wp:extent cx="2654300" cy="889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5436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7"/>
          <w:sz w:val="28"/>
          <w:szCs w:val="28"/>
        </w:rPr>
        <w:t>商 城 县 恒 升</w:t>
      </w:r>
      <w:r>
        <w:rPr>
          <w:rFonts w:ascii="仿宋" w:hAnsi="仿宋" w:eastAsia="仿宋" w:cs="仿宋"/>
          <w:spacing w:val="-1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建</w:t>
      </w:r>
      <w:r>
        <w:rPr>
          <w:rFonts w:ascii="仿宋" w:hAnsi="仿宋" w:eastAsia="仿宋" w:cs="仿宋"/>
          <w:spacing w:val="-2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设</w:t>
      </w:r>
      <w:r>
        <w:rPr>
          <w:rFonts w:ascii="仿宋" w:hAnsi="仿宋" w:eastAsia="仿宋" w:cs="仿宋"/>
          <w:spacing w:val="-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有 限 公 司</w:t>
      </w:r>
    </w:p>
    <w:p w14:paraId="1416E25E">
      <w:pPr>
        <w:spacing w:line="251" w:lineRule="auto"/>
        <w:rPr>
          <w:rFonts w:ascii="Arial"/>
          <w:sz w:val="21"/>
        </w:rPr>
      </w:pPr>
    </w:p>
    <w:p w14:paraId="4C0FA774">
      <w:pPr>
        <w:spacing w:line="251" w:lineRule="auto"/>
        <w:rPr>
          <w:rFonts w:ascii="Arial"/>
          <w:sz w:val="21"/>
        </w:rPr>
      </w:pPr>
    </w:p>
    <w:p w14:paraId="7ADC54EA">
      <w:pPr>
        <w:spacing w:line="251" w:lineRule="auto"/>
        <w:rPr>
          <w:rFonts w:ascii="Arial"/>
          <w:sz w:val="21"/>
        </w:rPr>
      </w:pPr>
    </w:p>
    <w:p w14:paraId="17EC93CF">
      <w:pPr>
        <w:spacing w:line="251" w:lineRule="auto"/>
        <w:rPr>
          <w:rFonts w:ascii="Arial"/>
          <w:sz w:val="21"/>
        </w:rPr>
      </w:pPr>
    </w:p>
    <w:p w14:paraId="464424B5">
      <w:pPr>
        <w:spacing w:line="251" w:lineRule="auto"/>
        <w:rPr>
          <w:rFonts w:ascii="Arial"/>
          <w:sz w:val="21"/>
        </w:rPr>
      </w:pPr>
    </w:p>
    <w:p w14:paraId="43E7379C">
      <w:pPr>
        <w:spacing w:before="91" w:line="336" w:lineRule="auto"/>
        <w:ind w:left="180" w:right="529" w:hanging="130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806450</wp:posOffset>
            </wp:positionH>
            <wp:positionV relativeFrom="paragraph">
              <wp:posOffset>304800</wp:posOffset>
            </wp:positionV>
            <wp:extent cx="565150" cy="3429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5153" cy="342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2"/>
          <w:sz w:val="28"/>
          <w:szCs w:val="28"/>
        </w:rPr>
        <w:t>法定代表人或其委托代理人：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8"/>
          <w:sz w:val="28"/>
          <w:szCs w:val="28"/>
        </w:rPr>
        <w:t>(签字)</w:t>
      </w:r>
    </w:p>
    <w:p w14:paraId="3FFC5747">
      <w:pPr>
        <w:spacing w:before="18" w:line="222" w:lineRule="auto"/>
        <w:ind w:left="3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社会信用代码证：</w:t>
      </w:r>
    </w:p>
    <w:p w14:paraId="3EE97AAF">
      <w:pPr>
        <w:spacing w:before="281" w:line="188" w:lineRule="auto"/>
        <w:ind w:left="3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  <w:u w:val="single" w:color="auto"/>
        </w:rPr>
        <w:t xml:space="preserve">91411524747420038A   </w:t>
      </w:r>
    </w:p>
    <w:p w14:paraId="19E1C05E">
      <w:pPr>
        <w:pStyle w:val="2"/>
        <w:spacing w:before="171" w:line="333" w:lineRule="auto"/>
        <w:ind w:left="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>地</w:t>
      </w:r>
      <w:r>
        <w:rPr>
          <w:rFonts w:ascii="仿宋" w:hAnsi="仿宋" w:eastAsia="仿宋" w:cs="仿宋"/>
          <w:spacing w:val="-2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4"/>
          <w:sz w:val="28"/>
          <w:szCs w:val="28"/>
        </w:rPr>
        <w:t>址</w:t>
      </w:r>
      <w:r>
        <w:rPr>
          <w:spacing w:val="14"/>
          <w:sz w:val="28"/>
          <w:szCs w:val="28"/>
        </w:rPr>
        <w:t>：</w:t>
      </w:r>
      <w:r>
        <w:rPr>
          <w:rFonts w:ascii="仿宋" w:hAnsi="仿宋" w:eastAsia="仿宋" w:cs="仿宋"/>
          <w:spacing w:val="14"/>
          <w:sz w:val="28"/>
          <w:szCs w:val="28"/>
        </w:rPr>
        <w:t>商</w:t>
      </w:r>
      <w:r>
        <w:rPr>
          <w:rFonts w:ascii="仿宋" w:hAnsi="仿宋" w:eastAsia="仿宋" w:cs="仿宋"/>
          <w:spacing w:val="-6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28"/>
          <w:szCs w:val="28"/>
          <w:u w:val="single" w:color="auto"/>
        </w:rPr>
        <w:t>城县春风十里煦园商铺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0"/>
          <w:sz w:val="28"/>
          <w:szCs w:val="28"/>
          <w:u w:val="single" w:color="auto"/>
        </w:rPr>
        <w:t>106号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</w:t>
      </w:r>
    </w:p>
    <w:p w14:paraId="5DCBF2A7">
      <w:pPr>
        <w:pStyle w:val="2"/>
        <w:spacing w:before="1" w:line="221" w:lineRule="auto"/>
        <w:ind w:left="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邮政编码</w:t>
      </w:r>
      <w:r>
        <w:rPr>
          <w:spacing w:val="1"/>
          <w:sz w:val="28"/>
          <w:szCs w:val="28"/>
        </w:rPr>
        <w:t>：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465350 </w:t>
      </w:r>
    </w:p>
    <w:p w14:paraId="1CE897F6">
      <w:pPr>
        <w:spacing w:before="177" w:line="315" w:lineRule="auto"/>
        <w:ind w:left="80" w:right="2609" w:firstLine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法定代表人： </w:t>
      </w:r>
      <w:r>
        <w:rPr>
          <w:rFonts w:ascii="仿宋" w:hAnsi="仿宋" w:eastAsia="仿宋" w:cs="仿宋"/>
          <w:spacing w:val="1"/>
          <w:sz w:val="28"/>
          <w:szCs w:val="28"/>
        </w:rPr>
        <w:t>委托代理人：</w:t>
      </w:r>
    </w:p>
    <w:p w14:paraId="086AD910">
      <w:pPr>
        <w:spacing w:before="102" w:line="309" w:lineRule="auto"/>
        <w:ind w:left="90" w:right="1612" w:firstLine="3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电话：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0376-7862838</w:t>
      </w:r>
      <w:r>
        <w:rPr>
          <w:rFonts w:ascii="仿宋" w:hAnsi="仿宋" w:eastAsia="仿宋" w:cs="仿宋"/>
          <w:spacing w:val="1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"/>
          <w:sz w:val="28"/>
          <w:szCs w:val="28"/>
        </w:rPr>
        <w:t>传真：</w:t>
      </w:r>
    </w:p>
    <w:p w14:paraId="3FF828D5">
      <w:pPr>
        <w:spacing w:before="51" w:line="299" w:lineRule="auto"/>
        <w:ind w:left="110" w:right="2839" w:firstLine="19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电子信箱：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6"/>
          <w:sz w:val="28"/>
          <w:szCs w:val="28"/>
        </w:rPr>
        <w:t>开户银行：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账</w:t>
      </w:r>
      <w:r>
        <w:rPr>
          <w:rFonts w:ascii="仿宋" w:hAnsi="仿宋" w:eastAsia="仿宋" w:cs="仿宋"/>
          <w:spacing w:val="7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号</w:t>
      </w:r>
      <w:r>
        <w:rPr>
          <w:rFonts w:ascii="仿宋" w:hAnsi="仿宋" w:eastAsia="仿宋" w:cs="仿宋"/>
          <w:spacing w:val="5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：</w:t>
      </w:r>
    </w:p>
    <w:p w14:paraId="742FEA11">
      <w:pPr>
        <w:spacing w:line="299" w:lineRule="auto"/>
        <w:rPr>
          <w:rFonts w:ascii="仿宋" w:hAnsi="仿宋" w:eastAsia="仿宋" w:cs="仿宋"/>
          <w:sz w:val="28"/>
          <w:szCs w:val="28"/>
        </w:rPr>
        <w:sectPr>
          <w:type w:val="continuous"/>
          <w:pgSz w:w="11560" w:h="16500"/>
          <w:pgMar w:top="1402" w:right="1450" w:bottom="1047" w:left="1149" w:header="0" w:footer="909" w:gutter="0"/>
          <w:cols w:equalWidth="0" w:num="2">
            <w:col w:w="4480" w:space="100"/>
            <w:col w:w="4380"/>
          </w:cols>
        </w:sectPr>
      </w:pPr>
    </w:p>
    <w:p w14:paraId="76594D65">
      <w:pPr>
        <w:pStyle w:val="2"/>
        <w:spacing w:before="90" w:line="219" w:lineRule="auto"/>
        <w:ind w:left="1286"/>
        <w:rPr>
          <w:sz w:val="46"/>
          <w:szCs w:val="46"/>
        </w:rPr>
      </w:pPr>
      <w:r>
        <w:rPr>
          <w:b/>
          <w:bCs/>
          <w:spacing w:val="12"/>
          <w:sz w:val="46"/>
          <w:szCs w:val="46"/>
        </w:rPr>
        <w:t>第二部分通用合同条款(另附)</w:t>
      </w:r>
    </w:p>
    <w:p w14:paraId="640029ED">
      <w:pPr>
        <w:spacing w:line="325" w:lineRule="auto"/>
        <w:rPr>
          <w:rFonts w:ascii="Arial"/>
          <w:sz w:val="21"/>
        </w:rPr>
      </w:pPr>
    </w:p>
    <w:p w14:paraId="53B8EDC5">
      <w:pPr>
        <w:pStyle w:val="2"/>
        <w:spacing w:before="150" w:line="222" w:lineRule="auto"/>
        <w:ind w:left="2166"/>
        <w:outlineLvl w:val="0"/>
        <w:rPr>
          <w:rFonts w:ascii="黑体" w:hAnsi="黑体" w:eastAsia="黑体" w:cs="黑体"/>
          <w:sz w:val="46"/>
          <w:szCs w:val="46"/>
        </w:rPr>
      </w:pPr>
      <w:bookmarkStart w:id="28" w:name="bookmark3"/>
      <w:bookmarkEnd w:id="28"/>
      <w:r>
        <w:rPr>
          <w:b/>
          <w:bCs/>
          <w:spacing w:val="-14"/>
          <w:sz w:val="46"/>
          <w:szCs w:val="46"/>
        </w:rPr>
        <w:t>第三部分</w:t>
      </w:r>
      <w:r>
        <w:rPr>
          <w:spacing w:val="-106"/>
          <w:sz w:val="46"/>
          <w:szCs w:val="46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46"/>
          <w:szCs w:val="46"/>
        </w:rPr>
        <w:t>专用合同条款</w:t>
      </w:r>
    </w:p>
    <w:p w14:paraId="139E214A">
      <w:pPr>
        <w:spacing w:line="255" w:lineRule="auto"/>
        <w:rPr>
          <w:rFonts w:ascii="Arial"/>
          <w:sz w:val="21"/>
        </w:rPr>
      </w:pPr>
    </w:p>
    <w:p w14:paraId="48CD16F8">
      <w:pPr>
        <w:spacing w:line="255" w:lineRule="auto"/>
        <w:rPr>
          <w:rFonts w:ascii="Arial"/>
          <w:sz w:val="21"/>
        </w:rPr>
      </w:pPr>
    </w:p>
    <w:p w14:paraId="04E2038E">
      <w:pPr>
        <w:spacing w:before="98" w:line="224" w:lineRule="auto"/>
        <w:ind w:left="4"/>
        <w:outlineLvl w:val="1"/>
        <w:rPr>
          <w:rFonts w:ascii="仿宋" w:hAnsi="仿宋" w:eastAsia="仿宋" w:cs="仿宋"/>
          <w:sz w:val="30"/>
          <w:szCs w:val="30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17"/>
          <w:sz w:val="30"/>
          <w:szCs w:val="30"/>
        </w:rPr>
        <w:t>1.一般约定</w:t>
      </w:r>
    </w:p>
    <w:p w14:paraId="6C87E077">
      <w:pPr>
        <w:pStyle w:val="2"/>
        <w:spacing w:before="146" w:line="224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1.1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词语定义</w:t>
      </w:r>
    </w:p>
    <w:p w14:paraId="7C5A80E5">
      <w:pPr>
        <w:pStyle w:val="2"/>
        <w:spacing w:before="180" w:line="224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29"/>
          <w:sz w:val="30"/>
          <w:szCs w:val="30"/>
        </w:rPr>
        <w:t>1.1.1</w:t>
      </w:r>
      <w:r>
        <w:rPr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</w:rPr>
        <w:t>合同</w:t>
      </w:r>
    </w:p>
    <w:p w14:paraId="263A509C">
      <w:pPr>
        <w:pStyle w:val="2"/>
        <w:spacing w:before="124" w:line="303" w:lineRule="auto"/>
        <w:ind w:right="204" w:firstLine="61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2"/>
          <w:sz w:val="30"/>
          <w:szCs w:val="30"/>
        </w:rPr>
        <w:t>1.1.1.10</w:t>
      </w:r>
      <w:r>
        <w:rPr>
          <w:rFonts w:ascii="仿宋" w:hAnsi="仿宋" w:eastAsia="仿宋" w:cs="仿宋"/>
          <w:spacing w:val="-2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2"/>
          <w:sz w:val="30"/>
          <w:szCs w:val="30"/>
        </w:rPr>
        <w:t>其他合同文件包括</w:t>
      </w:r>
      <w:r>
        <w:rPr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合同履行过程中，发承包双方书面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确认对合同内容有实质性影响的，会议纪要、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现场签证或设计变更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等_。</w:t>
      </w:r>
    </w:p>
    <w:p w14:paraId="1AFB3D55">
      <w:pPr>
        <w:spacing w:before="15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1.1.2合同当事人及其他相关方</w:t>
      </w:r>
    </w:p>
    <w:p w14:paraId="5947B331">
      <w:pPr>
        <w:spacing w:before="167" w:line="221" w:lineRule="auto"/>
        <w:ind w:left="6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8"/>
          <w:sz w:val="24"/>
          <w:szCs w:val="24"/>
        </w:rPr>
        <w:t>1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.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1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.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2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.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4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监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理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人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：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7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63264A2B">
      <w:pPr>
        <w:spacing w:before="54" w:line="45" w:lineRule="exact"/>
        <w:ind w:left="522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5812B73">
      <w:pPr>
        <w:pStyle w:val="2"/>
        <w:spacing w:before="165" w:line="221" w:lineRule="auto"/>
        <w:ind w:left="619"/>
        <w:rPr>
          <w:rFonts w:ascii="Arial" w:hAnsi="Arial" w:eastAsia="Arial" w:cs="Arial"/>
          <w:sz w:val="30"/>
          <w:szCs w:val="30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9"/>
          <w:sz w:val="30"/>
          <w:szCs w:val="30"/>
        </w:rPr>
        <w:t>1.1.2.5</w:t>
      </w:r>
      <w:r>
        <w:rPr>
          <w:spacing w:val="-19"/>
          <w:sz w:val="30"/>
          <w:szCs w:val="30"/>
        </w:rPr>
        <w:fldChar w:fldCharType="end"/>
      </w:r>
      <w:r>
        <w:rPr>
          <w:spacing w:val="-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设计人：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设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pacing w:val="8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9"/>
          <w:sz w:val="30"/>
          <w:szCs w:val="30"/>
        </w:rPr>
        <w:t>o</w:t>
      </w:r>
    </w:p>
    <w:p w14:paraId="6A328585">
      <w:pPr>
        <w:spacing w:before="185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1.1.3工程和设备</w:t>
      </w:r>
    </w:p>
    <w:p w14:paraId="33613059">
      <w:pPr>
        <w:pStyle w:val="2"/>
        <w:spacing w:before="143" w:line="220" w:lineRule="auto"/>
        <w:ind w:left="619"/>
        <w:rPr>
          <w:sz w:val="28"/>
          <w:szCs w:val="28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3"/>
          <w:sz w:val="30"/>
          <w:szCs w:val="30"/>
        </w:rPr>
        <w:t>1.1.3.7</w:t>
      </w:r>
      <w:r>
        <w:rPr>
          <w:rFonts w:ascii="仿宋" w:hAnsi="仿宋" w:eastAsia="仿宋" w:cs="仿宋"/>
          <w:spacing w:val="-3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3"/>
          <w:sz w:val="30"/>
          <w:szCs w:val="30"/>
        </w:rPr>
        <w:t>作为施工现场组成部分的其</w:t>
      </w:r>
      <w:r>
        <w:rPr>
          <w:rFonts w:ascii="仿宋" w:hAnsi="仿宋" w:eastAsia="仿宋" w:cs="仿宋"/>
          <w:spacing w:val="-4"/>
          <w:sz w:val="30"/>
          <w:szCs w:val="30"/>
        </w:rPr>
        <w:t>他场所包括：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spacing w:val="13"/>
          <w:sz w:val="28"/>
          <w:szCs w:val="28"/>
          <w:u w:val="single" w:color="auto"/>
        </w:rPr>
        <w:t xml:space="preserve">     </w:t>
      </w:r>
      <w:r>
        <w:rPr>
          <w:spacing w:val="-4"/>
          <w:sz w:val="28"/>
          <w:szCs w:val="28"/>
          <w:u w:val="single" w:color="auto"/>
        </w:rPr>
        <w:t>/</w:t>
      </w:r>
      <w:r>
        <w:rPr>
          <w:sz w:val="28"/>
          <w:szCs w:val="28"/>
          <w:u w:val="single" w:color="auto"/>
        </w:rPr>
        <w:t xml:space="preserve">      </w:t>
      </w:r>
    </w:p>
    <w:p w14:paraId="79AD700C">
      <w:pPr>
        <w:spacing w:before="185" w:line="229" w:lineRule="auto"/>
        <w:ind w:left="61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7"/>
          <w:sz w:val="30"/>
          <w:szCs w:val="30"/>
        </w:rPr>
        <w:t>1.1.3.9</w:t>
      </w:r>
      <w:r>
        <w:rPr>
          <w:rFonts w:ascii="仿宋" w:hAnsi="仿宋" w:eastAsia="仿宋" w:cs="仿宋"/>
          <w:spacing w:val="17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7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17"/>
          <w:sz w:val="30"/>
          <w:szCs w:val="30"/>
        </w:rPr>
        <w:t>。</w:t>
      </w:r>
    </w:p>
    <w:p w14:paraId="1097F8CC">
      <w:pPr>
        <w:spacing w:before="176" w:line="221" w:lineRule="auto"/>
        <w:ind w:right="6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1.1.3.10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1C9890E">
      <w:pPr>
        <w:spacing w:before="170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7A776EEB">
      <w:pPr>
        <w:spacing w:before="159" w:line="221" w:lineRule="auto"/>
        <w:ind w:left="61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5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执 行 通 用 条 款  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position w:val="2"/>
          <w:sz w:val="15"/>
          <w:szCs w:val="15"/>
        </w:rPr>
        <w:t>o</w:t>
      </w:r>
    </w:p>
    <w:p w14:paraId="340209AF">
      <w:pPr>
        <w:spacing w:before="191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1.4标准和规范</w:t>
      </w:r>
    </w:p>
    <w:p w14:paraId="1181E466">
      <w:pPr>
        <w:spacing w:before="131" w:line="215" w:lineRule="auto"/>
        <w:ind w:left="6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款 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sz w:val="30"/>
          <w:szCs w:val="30"/>
        </w:rPr>
        <w:t>o</w:t>
      </w:r>
    </w:p>
    <w:p w14:paraId="32BB19F0">
      <w:pPr>
        <w:pStyle w:val="2"/>
        <w:spacing w:before="13" w:line="229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__;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4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不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__;</w:t>
      </w:r>
    </w:p>
    <w:p w14:paraId="210A3FDE">
      <w:pPr>
        <w:spacing w:before="212" w:line="185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不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采 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</w:t>
      </w:r>
    </w:p>
    <w:p w14:paraId="05538FF2">
      <w:pPr>
        <w:pStyle w:val="2"/>
        <w:tabs>
          <w:tab w:val="left" w:pos="8812"/>
        </w:tabs>
        <w:spacing w:before="1" w:line="226" w:lineRule="auto"/>
        <w:ind w:left="8555"/>
        <w:rPr>
          <w:sz w:val="24"/>
          <w:szCs w:val="24"/>
        </w:rPr>
      </w:pPr>
      <w:r>
        <w:rPr>
          <w:sz w:val="24"/>
          <w:szCs w:val="24"/>
          <w:u w:val="single" w:color="auto"/>
        </w:rPr>
        <w:tab/>
      </w:r>
      <w:r>
        <w:rPr>
          <w:spacing w:val="-116"/>
          <w:sz w:val="24"/>
          <w:szCs w:val="24"/>
        </w:rPr>
        <w:t xml:space="preserve"> </w:t>
      </w:r>
      <w:r>
        <w:rPr>
          <w:i/>
          <w:iCs/>
          <w:spacing w:val="12"/>
          <w:sz w:val="24"/>
          <w:szCs w:val="24"/>
        </w:rPr>
        <w:t>o</w:t>
      </w:r>
    </w:p>
    <w:p w14:paraId="7ECB0653">
      <w:pPr>
        <w:pStyle w:val="2"/>
        <w:spacing w:before="154" w:line="222" w:lineRule="auto"/>
        <w:ind w:left="619"/>
        <w:rPr>
          <w:sz w:val="23"/>
          <w:szCs w:val="23"/>
        </w:rPr>
      </w:pPr>
      <w:r>
        <w:rPr>
          <w:rFonts w:ascii="仿宋" w:hAnsi="仿宋" w:eastAsia="仿宋" w:cs="仿宋"/>
          <w:spacing w:val="-21"/>
          <w:sz w:val="23"/>
          <w:szCs w:val="23"/>
        </w:rPr>
        <w:t>1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.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4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.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3 发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包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人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对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程 的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技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术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标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准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和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功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能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要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求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的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特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殊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要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求</w:t>
      </w:r>
      <w:r>
        <w:rPr>
          <w:rFonts w:ascii="仿宋" w:hAnsi="仿宋" w:eastAsia="仿宋" w:cs="仿宋"/>
          <w:spacing w:val="-4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1"/>
          <w:sz w:val="23"/>
          <w:szCs w:val="23"/>
        </w:rPr>
        <w:t>：</w:t>
      </w:r>
      <w:r>
        <w:rPr>
          <w:spacing w:val="20"/>
          <w:sz w:val="23"/>
          <w:szCs w:val="23"/>
          <w:u w:val="single" w:color="auto"/>
        </w:rPr>
        <w:t xml:space="preserve">   </w:t>
      </w:r>
      <w:r>
        <w:rPr>
          <w:spacing w:val="-21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</w:t>
      </w:r>
    </w:p>
    <w:p w14:paraId="7A74B4E6">
      <w:pPr>
        <w:spacing w:before="44" w:line="45" w:lineRule="exact"/>
        <w:ind w:left="889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BB1A2B9">
      <w:pPr>
        <w:spacing w:before="184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1.5合同文件的优先顺序</w:t>
      </w:r>
    </w:p>
    <w:p w14:paraId="0B99F07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560" w:h="16500"/>
          <w:pgMar w:top="1278" w:right="1092" w:bottom="1124" w:left="1300" w:header="0" w:footer="989" w:gutter="0"/>
          <w:cols w:space="720" w:num="1"/>
        </w:sectPr>
      </w:pPr>
    </w:p>
    <w:p w14:paraId="5F64D360">
      <w:pPr>
        <w:spacing w:before="105" w:line="222" w:lineRule="auto"/>
        <w:jc w:val="right"/>
        <w:rPr>
          <w:rFonts w:ascii="仿宋" w:hAnsi="仿宋" w:eastAsia="仿宋" w:cs="仿宋"/>
          <w:sz w:val="30"/>
          <w:szCs w:val="30"/>
        </w:rPr>
      </w:pPr>
      <w:bookmarkStart w:id="30" w:name="bookmark28"/>
      <w:bookmarkEnd w:id="30"/>
      <w:r>
        <w:rPr>
          <w:rFonts w:ascii="仿宋" w:hAnsi="仿宋" w:eastAsia="仿宋" w:cs="仿宋"/>
          <w:spacing w:val="-2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①合同协议书；②中标通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知书；</w:t>
      </w:r>
    </w:p>
    <w:p w14:paraId="3A1635BB">
      <w:pPr>
        <w:spacing w:before="164" w:line="210" w:lineRule="auto"/>
        <w:ind w:right="9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；⑨其他合同文件</w:t>
      </w:r>
    </w:p>
    <w:p w14:paraId="51254C79">
      <w:pPr>
        <w:spacing w:line="59" w:lineRule="exact"/>
        <w:ind w:left="88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862880B">
      <w:pPr>
        <w:spacing w:before="320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1.6图纸和承包人文件</w:t>
      </w:r>
    </w:p>
    <w:p w14:paraId="400C2FDF">
      <w:pPr>
        <w:pStyle w:val="2"/>
        <w:spacing w:before="184" w:line="223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5"/>
          <w:sz w:val="30"/>
          <w:szCs w:val="30"/>
        </w:rPr>
        <w:t>图纸的提供</w:t>
      </w:r>
    </w:p>
    <w:p w14:paraId="10118E44">
      <w:pPr>
        <w:pStyle w:val="2"/>
        <w:spacing w:before="168" w:line="303" w:lineRule="auto"/>
        <w:ind w:left="579" w:right="564"/>
        <w:rPr>
          <w:sz w:val="16"/>
          <w:szCs w:val="16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2"/>
          <w:position w:val="-2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>开 工 前 1 4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 xml:space="preserve">天     </w:t>
      </w:r>
      <w:r>
        <w:rPr>
          <w:rFonts w:ascii="仿宋" w:hAnsi="仿宋" w:eastAsia="仿宋" w:cs="仿宋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2"/>
          <w:position w:val="-2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37"/>
          <w:position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position w:val="-2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16"/>
          <w:position w:val="-2"/>
          <w:sz w:val="30"/>
          <w:szCs w:val="30"/>
          <w:u w:val="single" w:color="auto"/>
        </w:rPr>
        <w:t xml:space="preserve">   </w:t>
      </w:r>
      <w:r>
        <w:rPr>
          <w:spacing w:val="-2"/>
          <w:position w:val="-2"/>
          <w:sz w:val="16"/>
          <w:szCs w:val="16"/>
        </w:rPr>
        <w:t>;</w:t>
      </w:r>
    </w:p>
    <w:p w14:paraId="14F18017">
      <w:pPr>
        <w:spacing w:before="44" w:line="230" w:lineRule="auto"/>
        <w:ind w:left="57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9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position w:val="-2"/>
          <w:sz w:val="30"/>
          <w:szCs w:val="30"/>
          <w:u w:val="single" w:color="auto"/>
        </w:rPr>
        <w:t>全套施工图纸</w:t>
      </w:r>
      <w:r>
        <w:rPr>
          <w:rFonts w:ascii="仿宋" w:hAnsi="仿宋" w:eastAsia="仿宋" w:cs="仿宋"/>
          <w:spacing w:val="52"/>
          <w:position w:val="-2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9"/>
          <w:position w:val="-1"/>
          <w:sz w:val="16"/>
          <w:szCs w:val="16"/>
        </w:rPr>
        <w:t>o</w:t>
      </w:r>
    </w:p>
    <w:p w14:paraId="4E49484E">
      <w:pPr>
        <w:spacing w:before="137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1.6.4承包人文件</w:t>
      </w:r>
    </w:p>
    <w:p w14:paraId="30D8FC5E">
      <w:pPr>
        <w:pStyle w:val="2"/>
        <w:spacing w:before="217" w:line="237" w:lineRule="auto"/>
        <w:ind w:left="579" w:right="394"/>
        <w:rPr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需要由承包人提供的文件，包括：</w:t>
      </w:r>
      <w:r>
        <w:rPr>
          <w:rFonts w:ascii="仿宋" w:hAnsi="仿宋" w:eastAsia="仿宋" w:cs="仿宋"/>
          <w:spacing w:val="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投标文件所含全部内容</w:t>
      </w:r>
      <w:r>
        <w:rPr>
          <w:spacing w:val="6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</w:p>
    <w:p w14:paraId="3905032D">
      <w:pPr>
        <w:spacing w:before="52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363DD848">
      <w:pPr>
        <w:spacing w:before="47" w:line="238" w:lineRule="auto"/>
        <w:ind w:left="579" w:right="4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 自 接 受 之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日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7 天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内  </w:t>
      </w:r>
    </w:p>
    <w:p w14:paraId="4231B7BC">
      <w:pPr>
        <w:spacing w:before="84" w:line="60" w:lineRule="exact"/>
        <w:ind w:left="84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E3C4662">
      <w:pPr>
        <w:spacing w:line="362" w:lineRule="auto"/>
        <w:rPr>
          <w:rFonts w:ascii="Arial"/>
          <w:sz w:val="21"/>
        </w:rPr>
      </w:pPr>
    </w:p>
    <w:p w14:paraId="1B2EC983">
      <w:pPr>
        <w:pStyle w:val="2"/>
        <w:spacing w:before="98" w:line="206" w:lineRule="auto"/>
        <w:ind w:right="97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1.6.5现场图纸准备</w:t>
      </w:r>
      <w:r>
        <w:rPr>
          <w:spacing w:val="2"/>
          <w:sz w:val="30"/>
          <w:szCs w:val="30"/>
        </w:rPr>
        <w:t>：</w:t>
      </w:r>
      <w:r>
        <w:rPr>
          <w:spacing w:val="-10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承包人应在项目部另外保存一套完整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纸，供有关人员工程检查时使用</w:t>
      </w:r>
    </w:p>
    <w:p w14:paraId="4EB2D015">
      <w:pPr>
        <w:spacing w:before="8" w:line="60" w:lineRule="exact"/>
        <w:ind w:left="43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186DA9A">
      <w:pPr>
        <w:spacing w:before="320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1.7联络</w:t>
      </w:r>
    </w:p>
    <w:p w14:paraId="100A4158">
      <w:pPr>
        <w:spacing w:before="168" w:line="293" w:lineRule="auto"/>
        <w:ind w:right="84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7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       </w:t>
      </w:r>
      <w:r>
        <w:rPr>
          <w:rFonts w:ascii="仿宋" w:hAnsi="仿宋" w:eastAsia="仿宋" w:cs="仿宋"/>
          <w:spacing w:val="-2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36D5700A">
      <w:pPr>
        <w:pStyle w:val="2"/>
        <w:spacing w:before="189" w:line="222" w:lineRule="auto"/>
        <w:ind w:left="579"/>
        <w:rPr>
          <w:sz w:val="30"/>
          <w:szCs w:val="30"/>
        </w:rPr>
      </w:pPr>
      <w:r>
        <w:rPr>
          <w:spacing w:val="4"/>
          <w:sz w:val="30"/>
          <w:szCs w:val="30"/>
        </w:rPr>
        <w:t>1.7.2</w:t>
      </w:r>
      <w:r>
        <w:rPr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发包人接收文件的地点：</w:t>
      </w:r>
      <w:r>
        <w:rPr>
          <w:rFonts w:ascii="仿宋" w:hAnsi="仿宋" w:eastAsia="仿宋" w:cs="仿宋"/>
          <w:spacing w:val="6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发包人项目部</w:t>
      </w:r>
      <w:r>
        <w:rPr>
          <w:spacing w:val="4"/>
          <w:sz w:val="30"/>
          <w:szCs w:val="30"/>
        </w:rPr>
        <w:t>;</w:t>
      </w:r>
    </w:p>
    <w:p w14:paraId="6397CEA1">
      <w:pPr>
        <w:spacing w:before="300" w:line="223" w:lineRule="auto"/>
        <w:ind w:left="5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</w:t>
      </w:r>
      <w:r>
        <w:rPr>
          <w:rFonts w:ascii="Times New Roman" w:hAnsi="Times New Roman" w:eastAsia="Times New Roman" w:cs="Times New Roman"/>
          <w:sz w:val="30"/>
          <w:szCs w:val="30"/>
        </w:rPr>
        <w:t>0</w:t>
      </w:r>
    </w:p>
    <w:p w14:paraId="77395958">
      <w:pPr>
        <w:pStyle w:val="2"/>
        <w:spacing w:before="118" w:line="239" w:lineRule="auto"/>
        <w:ind w:left="579" w:right="17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目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部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_;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承包人指定的接收人为：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本工程项目经理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40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1"/>
          <w:sz w:val="30"/>
          <w:szCs w:val="30"/>
        </w:rPr>
        <w:t>o</w:t>
      </w:r>
    </w:p>
    <w:p w14:paraId="162357CE">
      <w:pPr>
        <w:spacing w:line="12" w:lineRule="exact"/>
        <w:ind w:left="688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6"/>
          <w:position w:val="6"/>
          <w:sz w:val="30"/>
          <w:szCs w:val="30"/>
        </w:rPr>
        <w:t>___</w:t>
      </w:r>
    </w:p>
    <w:p w14:paraId="75AB8E7C">
      <w:pPr>
        <w:pStyle w:val="2"/>
        <w:spacing w:before="199" w:line="287" w:lineRule="auto"/>
        <w:ind w:left="579" w:right="18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 xml:space="preserve">监理人接收文件的地点：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项目部监理人办公室 </w:t>
      </w:r>
      <w:r>
        <w:rPr>
          <w:spacing w:val="4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总 监 理 工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师    </w:t>
      </w:r>
    </w:p>
    <w:p w14:paraId="6100DA04">
      <w:pPr>
        <w:spacing w:line="287" w:lineRule="auto"/>
        <w:rPr>
          <w:rFonts w:ascii="仿宋" w:hAnsi="仿宋" w:eastAsia="仿宋" w:cs="仿宋"/>
          <w:sz w:val="30"/>
          <w:szCs w:val="30"/>
        </w:rPr>
        <w:sectPr>
          <w:footerReference r:id="rId11" w:type="default"/>
          <w:pgSz w:w="11560" w:h="16500"/>
          <w:pgMar w:top="1402" w:right="1375" w:bottom="1084" w:left="1149" w:header="0" w:footer="936" w:gutter="0"/>
          <w:cols w:space="720" w:num="1"/>
        </w:sectPr>
      </w:pPr>
    </w:p>
    <w:p w14:paraId="56327DDC">
      <w:pPr>
        <w:spacing w:before="92" w:line="224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1.10交通运输</w:t>
      </w:r>
    </w:p>
    <w:p w14:paraId="4DBC390B">
      <w:pPr>
        <w:pStyle w:val="2"/>
        <w:spacing w:before="167" w:line="226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8"/>
          <w:position w:val="1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8"/>
          <w:position w:val="1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96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position w:val="-2"/>
          <w:sz w:val="30"/>
          <w:szCs w:val="30"/>
          <w:u w:val="single" w:color="auto"/>
        </w:rPr>
        <w:t xml:space="preserve"> </w:t>
      </w:r>
    </w:p>
    <w:p w14:paraId="14E2CAF4">
      <w:pPr>
        <w:spacing w:before="143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1.10.3场内交通</w:t>
      </w:r>
    </w:p>
    <w:p w14:paraId="4E138FE4">
      <w:pPr>
        <w:pStyle w:val="2"/>
        <w:spacing w:before="216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关于场外交通和场内交通的边界的约定</w:t>
      </w:r>
      <w:r>
        <w:rPr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04636C49">
      <w:pPr>
        <w:spacing w:before="150" w:line="307" w:lineRule="auto"/>
        <w:ind w:right="279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交通设施的约定：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6"/>
          <w:sz w:val="30"/>
          <w:szCs w:val="30"/>
        </w:rPr>
        <w:t>。</w:t>
      </w:r>
    </w:p>
    <w:p w14:paraId="661ED63C">
      <w:pPr>
        <w:spacing w:before="54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4AEA4F7C">
      <w:pPr>
        <w:spacing w:before="189" w:line="298" w:lineRule="auto"/>
        <w:ind w:right="261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他有关费用由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承担。</w:t>
      </w:r>
    </w:p>
    <w:p w14:paraId="060E0AD1">
      <w:pPr>
        <w:pStyle w:val="2"/>
        <w:spacing w:before="98" w:line="222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7"/>
          <w:sz w:val="30"/>
          <w:szCs w:val="30"/>
        </w:rPr>
        <w:t>1.11</w:t>
      </w:r>
      <w:r>
        <w:rPr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</w:rPr>
        <w:t>知识产权</w:t>
      </w:r>
    </w:p>
    <w:p w14:paraId="360D6178">
      <w:pPr>
        <w:spacing w:before="191" w:line="237" w:lineRule="auto"/>
        <w:ind w:right="20" w:firstLine="589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似性质的文件的著作权的归属：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>执行通用条款</w:t>
      </w:r>
      <w:r>
        <w:rPr>
          <w:rFonts w:ascii="Arial" w:hAnsi="Arial" w:eastAsia="Arial" w:cs="Arial"/>
          <w:spacing w:val="15"/>
          <w:sz w:val="30"/>
          <w:szCs w:val="30"/>
        </w:rPr>
        <w:t>o</w:t>
      </w:r>
    </w:p>
    <w:p w14:paraId="7CA83749">
      <w:pPr>
        <w:spacing w:before="44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 通 用 条 款</w:t>
      </w:r>
    </w:p>
    <w:p w14:paraId="07B5085D">
      <w:pPr>
        <w:spacing w:before="78" w:line="188" w:lineRule="auto"/>
        <w:ind w:left="87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6BF578D">
      <w:pPr>
        <w:spacing w:line="309" w:lineRule="auto"/>
        <w:rPr>
          <w:rFonts w:ascii="Arial"/>
          <w:sz w:val="21"/>
        </w:rPr>
      </w:pPr>
    </w:p>
    <w:p w14:paraId="149EDE4B">
      <w:pPr>
        <w:spacing w:before="97" w:line="318" w:lineRule="auto"/>
        <w:ind w:right="1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行通用条款。 </w:t>
      </w:r>
    </w:p>
    <w:p w14:paraId="0E71A0C0">
      <w:pPr>
        <w:pStyle w:val="2"/>
        <w:spacing w:before="49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关于承包人提供的上述文件的使用限制的要求</w:t>
      </w:r>
      <w:r>
        <w:rPr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36F6014">
      <w:pPr>
        <w:spacing w:before="147" w:line="207" w:lineRule="auto"/>
        <w:ind w:right="25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1.11.4承包人在施工过程中所采用的专利、专有技术、技</w:t>
      </w:r>
      <w:r>
        <w:rPr>
          <w:rFonts w:ascii="仿宋" w:hAnsi="仿宋" w:eastAsia="仿宋" w:cs="仿宋"/>
          <w:spacing w:val="-2"/>
          <w:sz w:val="30"/>
          <w:szCs w:val="30"/>
        </w:rPr>
        <w:t>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的使用费的承担方式：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358A521F">
      <w:pPr>
        <w:spacing w:before="6" w:line="54" w:lineRule="exact"/>
        <w:ind w:left="52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99FE779">
      <w:pPr>
        <w:spacing w:line="247" w:lineRule="auto"/>
        <w:rPr>
          <w:rFonts w:ascii="Arial"/>
          <w:sz w:val="21"/>
        </w:rPr>
      </w:pPr>
    </w:p>
    <w:p w14:paraId="0C55012B">
      <w:pPr>
        <w:spacing w:before="98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21E03D84">
      <w:pPr>
        <w:spacing w:before="185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是   </w:t>
      </w:r>
    </w:p>
    <w:p w14:paraId="14A911DE">
      <w:pPr>
        <w:spacing w:line="60" w:lineRule="exact"/>
        <w:ind w:left="75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21317A9">
      <w:pPr>
        <w:spacing w:before="6" w:line="189" w:lineRule="auto"/>
        <w:ind w:right="1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28"/>
          <w:szCs w:val="28"/>
        </w:rPr>
        <w:t xml:space="preserve">允许调整合同价格的工程量偏差范围：   </w:t>
      </w:r>
      <w:r>
        <w:rPr>
          <w:rFonts w:ascii="仿宋" w:hAnsi="仿宋" w:eastAsia="仿宋" w:cs="仿宋"/>
          <w:spacing w:val="-10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工程量或项目特征描述</w:t>
      </w:r>
    </w:p>
    <w:p w14:paraId="30779A44">
      <w:pPr>
        <w:spacing w:line="21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内容据实调整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0F82B619">
      <w:pPr>
        <w:spacing w:line="75" w:lineRule="exact"/>
        <w:ind w:left="2129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0607F278">
      <w:pPr>
        <w:spacing w:line="258" w:lineRule="auto"/>
        <w:rPr>
          <w:rFonts w:ascii="Arial"/>
          <w:sz w:val="21"/>
        </w:rPr>
      </w:pPr>
    </w:p>
    <w:p w14:paraId="4EFAEB2D">
      <w:pPr>
        <w:pStyle w:val="2"/>
        <w:spacing w:before="98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18"/>
          <w:sz w:val="30"/>
          <w:szCs w:val="30"/>
        </w:rPr>
        <w:t>2.</w:t>
      </w:r>
      <w:r>
        <w:rPr>
          <w:rFonts w:ascii="仿宋" w:hAnsi="仿宋" w:eastAsia="仿宋" w:cs="仿宋"/>
          <w:b/>
          <w:bCs/>
          <w:spacing w:val="18"/>
          <w:sz w:val="30"/>
          <w:szCs w:val="30"/>
        </w:rPr>
        <w:t>发包人</w:t>
      </w:r>
    </w:p>
    <w:p w14:paraId="3ACC0565">
      <w:pPr>
        <w:spacing w:before="176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2.2发包人代表</w:t>
      </w:r>
    </w:p>
    <w:p w14:paraId="128D9CA1">
      <w:pPr>
        <w:spacing w:before="151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发包人代表：</w:t>
      </w:r>
    </w:p>
    <w:p w14:paraId="7C7B9B2D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770" w:h="16650"/>
          <w:pgMar w:top="1415" w:right="1357" w:bottom="1201" w:left="1430" w:header="0" w:footer="1057" w:gutter="0"/>
          <w:cols w:space="720" w:num="1"/>
        </w:sectPr>
      </w:pPr>
    </w:p>
    <w:p w14:paraId="298F77EF">
      <w:pPr>
        <w:spacing w:before="75" w:line="221" w:lineRule="auto"/>
        <w:ind w:left="545"/>
        <w:rPr>
          <w:rFonts w:ascii="仿宋" w:hAnsi="仿宋" w:eastAsia="仿宋" w:cs="仿宋"/>
          <w:sz w:val="31"/>
          <w:szCs w:val="31"/>
        </w:rPr>
      </w:pPr>
      <w:bookmarkStart w:id="31" w:name="bookmark29"/>
      <w:bookmarkEnd w:id="31"/>
      <w:r>
        <w:rPr>
          <w:rFonts w:ascii="仿宋" w:hAnsi="仿宋" w:eastAsia="仿宋" w:cs="仿宋"/>
          <w:spacing w:val="-16"/>
          <w:sz w:val="31"/>
          <w:szCs w:val="31"/>
        </w:rPr>
        <w:t>姓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名 ：</w:t>
      </w:r>
      <w:r>
        <w:rPr>
          <w:rFonts w:ascii="仿宋" w:hAnsi="仿宋" w:eastAsia="仿宋" w:cs="仿宋"/>
          <w:spacing w:val="1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古耀中、李明刚、郭瑞</w:t>
      </w:r>
      <w:r>
        <w:rPr>
          <w:rFonts w:ascii="仿宋" w:hAnsi="仿宋" w:eastAsia="仿宋" w:cs="仿宋"/>
          <w:spacing w:val="-16"/>
          <w:sz w:val="31"/>
          <w:szCs w:val="31"/>
        </w:rPr>
        <w:t>；</w:t>
      </w:r>
    </w:p>
    <w:p w14:paraId="59DA5B1B">
      <w:pPr>
        <w:pStyle w:val="2"/>
        <w:spacing w:before="162" w:line="222" w:lineRule="auto"/>
        <w:ind w:left="545"/>
        <w:rPr>
          <w:sz w:val="20"/>
          <w:szCs w:val="20"/>
        </w:rPr>
      </w:pPr>
      <w:r>
        <w:rPr>
          <w:rFonts w:ascii="仿宋" w:hAnsi="仿宋" w:eastAsia="仿宋" w:cs="仿宋"/>
          <w:spacing w:val="-5"/>
          <w:sz w:val="31"/>
          <w:szCs w:val="31"/>
        </w:rPr>
        <w:t>身份证号：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spacing w:val="6"/>
          <w:position w:val="2"/>
          <w:sz w:val="20"/>
          <w:szCs w:val="20"/>
          <w:u w:val="single" w:color="auto"/>
        </w:rPr>
        <w:t xml:space="preserve">             </w:t>
      </w:r>
      <w:r>
        <w:rPr>
          <w:spacing w:val="-5"/>
          <w:position w:val="2"/>
          <w:sz w:val="20"/>
          <w:szCs w:val="20"/>
          <w:u w:val="single" w:color="auto"/>
        </w:rPr>
        <w:t xml:space="preserve">/                  </w:t>
      </w:r>
    </w:p>
    <w:p w14:paraId="27487B6C">
      <w:pPr>
        <w:spacing w:before="168" w:line="223" w:lineRule="auto"/>
        <w:ind w:left="5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1"/>
          <w:sz w:val="31"/>
          <w:szCs w:val="31"/>
        </w:rPr>
        <w:t>职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31"/>
          <w:sz w:val="31"/>
          <w:szCs w:val="31"/>
        </w:rPr>
        <w:t>务</w:t>
      </w:r>
      <w:r>
        <w:rPr>
          <w:rFonts w:ascii="仿宋" w:hAnsi="仿宋" w:eastAsia="仿宋" w:cs="仿宋"/>
          <w:spacing w:val="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1"/>
          <w:sz w:val="31"/>
          <w:szCs w:val="31"/>
        </w:rPr>
        <w:t>：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</w:t>
      </w:r>
    </w:p>
    <w:p w14:paraId="246F0B59">
      <w:pPr>
        <w:pStyle w:val="2"/>
        <w:spacing w:before="164" w:line="305" w:lineRule="auto"/>
        <w:ind w:left="545" w:right="446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联系电话：</w:t>
      </w:r>
      <w:r>
        <w:rPr>
          <w:rFonts w:ascii="仿宋" w:hAnsi="仿宋" w:eastAsia="仿宋" w:cs="仿宋"/>
          <w:spacing w:val="-22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pacing w:val="-73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31"/>
          <w:szCs w:val="31"/>
          <w:u w:val="single" w:color="auto"/>
        </w:rPr>
        <w:t>0376-7928869</w:t>
      </w:r>
      <w:r>
        <w:rPr>
          <w:rFonts w:ascii="Arial" w:hAnsi="Arial" w:eastAsia="Arial" w:cs="Arial"/>
          <w:b/>
          <w:bCs/>
          <w:spacing w:val="-7"/>
          <w:sz w:val="31"/>
          <w:szCs w:val="31"/>
        </w:rPr>
        <w:t xml:space="preserve">   </w:t>
      </w:r>
      <w:r>
        <w:rPr>
          <w:spacing w:val="-7"/>
          <w:sz w:val="31"/>
          <w:szCs w:val="31"/>
        </w:rPr>
        <w:t>;</w:t>
      </w:r>
      <w:r>
        <w:rPr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电子信箱：</w:t>
      </w:r>
      <w:r>
        <w:rPr>
          <w:rFonts w:ascii="仿宋" w:hAnsi="仿宋" w:eastAsia="仿宋" w:cs="仿宋"/>
          <w:spacing w:val="-7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6"/>
          <w:sz w:val="31"/>
          <w:szCs w:val="31"/>
        </w:rPr>
        <w:t>通信地址：</w:t>
      </w:r>
      <w:r>
        <w:rPr>
          <w:rFonts w:ascii="仿宋" w:hAnsi="仿宋" w:eastAsia="仿宋" w:cs="仿宋"/>
          <w:spacing w:val="-9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1BA58FE2">
      <w:pPr>
        <w:pStyle w:val="2"/>
        <w:spacing w:before="73" w:line="309" w:lineRule="auto"/>
        <w:ind w:left="35" w:right="67" w:firstLine="510"/>
        <w:jc w:val="both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发包人对发包人代表的授权范围如下</w:t>
      </w:r>
      <w:r>
        <w:rPr>
          <w:spacing w:val="-6"/>
          <w:sz w:val="31"/>
          <w:szCs w:val="31"/>
        </w:rPr>
        <w:t>：</w:t>
      </w:r>
      <w:r>
        <w:rPr>
          <w:spacing w:val="-9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①协调处理施工现场各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方关系；②对现场监理人员行为进行监督；③对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工程变更、隐蔽验收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35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11"/>
          <w:sz w:val="31"/>
          <w:szCs w:val="31"/>
        </w:rPr>
        <w:t>o</w:t>
      </w:r>
    </w:p>
    <w:p w14:paraId="1B44327D">
      <w:pPr>
        <w:spacing w:before="38" w:line="221" w:lineRule="auto"/>
        <w:ind w:left="5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2.4施工现场、施工条件和基础资料的提供</w:t>
      </w:r>
    </w:p>
    <w:p w14:paraId="3601AB14">
      <w:pPr>
        <w:pStyle w:val="2"/>
        <w:spacing w:before="115" w:line="222" w:lineRule="auto"/>
        <w:ind w:left="545"/>
        <w:rPr>
          <w:rFonts w:ascii="黑体" w:hAnsi="黑体" w:eastAsia="黑体" w:cs="黑体"/>
          <w:sz w:val="35"/>
          <w:szCs w:val="35"/>
        </w:rPr>
      </w:pPr>
      <w:r>
        <w:rPr>
          <w:spacing w:val="-30"/>
          <w:w w:val="93"/>
          <w:sz w:val="35"/>
          <w:szCs w:val="35"/>
        </w:rPr>
        <w:t>2.4.1</w:t>
      </w:r>
      <w:r>
        <w:rPr>
          <w:spacing w:val="-26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30"/>
          <w:w w:val="93"/>
          <w:sz w:val="35"/>
          <w:szCs w:val="35"/>
        </w:rPr>
        <w:t>提供施工现场</w:t>
      </w:r>
    </w:p>
    <w:p w14:paraId="5EBD7685">
      <w:pPr>
        <w:spacing w:before="157" w:line="227" w:lineRule="auto"/>
        <w:ind w:left="545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关于发包人移交施工现场的期限要求：</w:t>
      </w:r>
      <w:r>
        <w:rPr>
          <w:rFonts w:ascii="仿宋" w:hAnsi="仿宋" w:eastAsia="仿宋" w:cs="仿宋"/>
          <w:spacing w:val="-9"/>
          <w:position w:val="-2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6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5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9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4"/>
          <w:position w:val="-2"/>
          <w:sz w:val="30"/>
          <w:szCs w:val="30"/>
          <w:u w:val="single" w:color="auto"/>
        </w:rPr>
        <w:t xml:space="preserve">    </w:t>
      </w:r>
      <w:r>
        <w:rPr>
          <w:rFonts w:ascii="Arial" w:hAnsi="Arial" w:eastAsia="Arial" w:cs="Arial"/>
          <w:spacing w:val="-9"/>
          <w:position w:val="-2"/>
          <w:sz w:val="16"/>
          <w:szCs w:val="16"/>
        </w:rPr>
        <w:t>o</w:t>
      </w:r>
    </w:p>
    <w:p w14:paraId="4C75B761">
      <w:pPr>
        <w:spacing w:before="96" w:line="222" w:lineRule="auto"/>
        <w:ind w:left="545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26"/>
          <w:w w:val="96"/>
          <w:sz w:val="35"/>
          <w:szCs w:val="35"/>
        </w:rPr>
        <w:t>2.4.2提供施工条件</w:t>
      </w:r>
    </w:p>
    <w:p w14:paraId="572C490A">
      <w:pPr>
        <w:spacing w:before="173" w:line="222" w:lineRule="auto"/>
        <w:ind w:right="4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关于发包人应负责提供施工所需要的条件，包括：</w:t>
      </w:r>
      <w:r>
        <w:rPr>
          <w:rFonts w:ascii="仿宋" w:hAnsi="仿宋" w:eastAsia="仿宋" w:cs="仿宋"/>
          <w:spacing w:val="10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①通用条款</w:t>
      </w:r>
    </w:p>
    <w:p w14:paraId="08E6EEF5">
      <w:pPr>
        <w:spacing w:before="157" w:line="224" w:lineRule="auto"/>
        <w:ind w:left="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-9"/>
          <w:sz w:val="31"/>
          <w:szCs w:val="31"/>
        </w:rPr>
        <w:t>。</w:t>
      </w:r>
    </w:p>
    <w:p w14:paraId="515CAAD5">
      <w:pPr>
        <w:spacing w:before="131" w:line="221" w:lineRule="auto"/>
        <w:ind w:left="5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2.5资金来源证明及支付担保</w:t>
      </w:r>
    </w:p>
    <w:p w14:paraId="29DB2782">
      <w:pPr>
        <w:pStyle w:val="2"/>
        <w:spacing w:before="191" w:line="274" w:lineRule="auto"/>
        <w:ind w:left="545" w:right="46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发包人提供资金来源证明的期限要求</w:t>
      </w:r>
      <w:r>
        <w:rPr>
          <w:sz w:val="31"/>
          <w:szCs w:val="31"/>
        </w:rPr>
        <w:t>：</w:t>
      </w:r>
      <w:r>
        <w:rPr>
          <w:spacing w:val="7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56"/>
          <w:sz w:val="31"/>
          <w:szCs w:val="31"/>
          <w:u w:val="single" w:color="auto"/>
        </w:rPr>
        <w:t xml:space="preserve">  </w:t>
      </w:r>
      <w:r>
        <w:rPr>
          <w:rFonts w:ascii="Arial" w:hAnsi="Arial" w:eastAsia="Arial" w:cs="Arial"/>
          <w:sz w:val="31"/>
          <w:szCs w:val="31"/>
        </w:rPr>
        <w:t>o</w:t>
      </w:r>
      <w:r>
        <w:rPr>
          <w:rFonts w:ascii="Arial" w:hAnsi="Arial" w:eastAsia="Arial" w:cs="Arial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发包人是否提供支付担保：</w:t>
      </w:r>
      <w:r>
        <w:rPr>
          <w:rFonts w:ascii="仿宋" w:hAnsi="仿宋" w:eastAsia="仿宋" w:cs="仿宋"/>
          <w:spacing w:val="-11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</w:t>
      </w:r>
    </w:p>
    <w:p w14:paraId="6D6DFFC3">
      <w:pPr>
        <w:pStyle w:val="2"/>
        <w:spacing w:before="90" w:line="221" w:lineRule="auto"/>
        <w:ind w:left="545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发包人提供支付担保的形式：</w:t>
      </w:r>
      <w:r>
        <w:rPr>
          <w:rFonts w:ascii="仿宋" w:hAnsi="仿宋" w:eastAsia="仿宋" w:cs="仿宋"/>
          <w:spacing w:val="-94"/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 xml:space="preserve">  /          </w:t>
      </w:r>
    </w:p>
    <w:p w14:paraId="4A00AC51">
      <w:pPr>
        <w:spacing w:before="101" w:line="222" w:lineRule="auto"/>
        <w:outlineLvl w:val="1"/>
        <w:rPr>
          <w:rFonts w:ascii="黑体" w:hAnsi="黑体" w:eastAsia="黑体" w:cs="黑体"/>
          <w:sz w:val="35"/>
          <w:szCs w:val="35"/>
        </w:rPr>
      </w:pPr>
      <w:bookmarkStart w:id="32" w:name="bookmark6"/>
      <w:bookmarkEnd w:id="32"/>
      <w:r>
        <w:rPr>
          <w:rFonts w:ascii="黑体" w:hAnsi="黑体" w:eastAsia="黑体" w:cs="黑体"/>
          <w:b/>
          <w:bCs/>
          <w:spacing w:val="-14"/>
          <w:sz w:val="35"/>
          <w:szCs w:val="35"/>
        </w:rPr>
        <w:t>3.承包人</w:t>
      </w:r>
    </w:p>
    <w:p w14:paraId="2C159AB6">
      <w:pPr>
        <w:pStyle w:val="2"/>
        <w:spacing w:before="175" w:line="221" w:lineRule="auto"/>
        <w:ind w:left="549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3.1</w:t>
      </w:r>
      <w:r>
        <w:rPr>
          <w:spacing w:val="-3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承包人的一般义务</w:t>
      </w:r>
    </w:p>
    <w:p w14:paraId="032F3B0E">
      <w:pPr>
        <w:spacing w:before="220" w:line="220" w:lineRule="auto"/>
        <w:ind w:left="535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3"/>
          <w:sz w:val="31"/>
          <w:szCs w:val="31"/>
        </w:rPr>
        <w:t>(5)承包人提交的竣工资料的内容：</w:t>
      </w:r>
      <w:r>
        <w:rPr>
          <w:rFonts w:ascii="仿宋" w:hAnsi="仿宋" w:eastAsia="仿宋" w:cs="仿宋"/>
          <w:spacing w:val="1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 xml:space="preserve">竣工图、竣工资料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13"/>
          <w:position w:val="-1"/>
          <w:sz w:val="16"/>
          <w:szCs w:val="16"/>
        </w:rPr>
        <w:t>o</w:t>
      </w:r>
    </w:p>
    <w:p w14:paraId="5B5EF414">
      <w:pPr>
        <w:pStyle w:val="2"/>
        <w:spacing w:before="131" w:line="220" w:lineRule="auto"/>
        <w:ind w:left="545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承包人需要提交的竣工资料套数</w:t>
      </w:r>
      <w:r>
        <w:rPr>
          <w:spacing w:val="-10"/>
          <w:sz w:val="31"/>
          <w:szCs w:val="31"/>
        </w:rPr>
        <w:t>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竣工图、竣工资料叁套</w:t>
      </w:r>
      <w:r>
        <w:rPr>
          <w:rFonts w:ascii="楷体" w:hAnsi="楷体" w:eastAsia="楷体" w:cs="楷体"/>
          <w:spacing w:val="-10"/>
          <w:sz w:val="31"/>
          <w:szCs w:val="31"/>
        </w:rPr>
        <w:t>。</w:t>
      </w:r>
    </w:p>
    <w:p w14:paraId="0AD790F6">
      <w:pPr>
        <w:pStyle w:val="2"/>
        <w:spacing w:before="170" w:line="233" w:lineRule="auto"/>
        <w:ind w:left="545"/>
        <w:rPr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承包人提交的竣工资料的费用承担：</w:t>
      </w:r>
      <w:r>
        <w:rPr>
          <w:rFonts w:ascii="仿宋" w:hAnsi="仿宋" w:eastAsia="仿宋" w:cs="仿宋"/>
          <w:spacing w:val="103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2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-43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2"/>
          <w:sz w:val="31"/>
          <w:szCs w:val="31"/>
          <w:u w:val="single" w:color="auto"/>
        </w:rPr>
        <w:t>包</w:t>
      </w:r>
      <w:r>
        <w:rPr>
          <w:rFonts w:ascii="仿宋" w:hAnsi="仿宋" w:eastAsia="仿宋" w:cs="仿宋"/>
          <w:spacing w:val="-51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2"/>
          <w:sz w:val="31"/>
          <w:szCs w:val="31"/>
          <w:u w:val="single" w:color="auto"/>
        </w:rPr>
        <w:t>人</w:t>
      </w:r>
      <w:r>
        <w:rPr>
          <w:rFonts w:ascii="仿宋" w:hAnsi="仿宋" w:eastAsia="仿宋" w:cs="仿宋"/>
          <w:spacing w:val="-55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2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-52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2"/>
          <w:sz w:val="31"/>
          <w:szCs w:val="31"/>
          <w:u w:val="single" w:color="auto"/>
        </w:rPr>
        <w:t>担</w:t>
      </w:r>
      <w:r>
        <w:rPr>
          <w:rFonts w:ascii="仿宋" w:hAnsi="仿宋" w:eastAsia="仿宋" w:cs="仿宋"/>
          <w:spacing w:val="15"/>
          <w:position w:val="-2"/>
          <w:sz w:val="31"/>
          <w:szCs w:val="31"/>
          <w:u w:val="single" w:color="auto"/>
        </w:rPr>
        <w:t xml:space="preserve">     </w:t>
      </w:r>
      <w:r>
        <w:rPr>
          <w:spacing w:val="-14"/>
          <w:position w:val="-2"/>
          <w:sz w:val="31"/>
          <w:szCs w:val="31"/>
          <w:u w:val="single" w:color="auto"/>
        </w:rPr>
        <w:t>-</w:t>
      </w:r>
      <w:r>
        <w:rPr>
          <w:spacing w:val="-14"/>
          <w:position w:val="-2"/>
          <w:sz w:val="31"/>
          <w:szCs w:val="31"/>
        </w:rPr>
        <w:t>--0</w:t>
      </w:r>
    </w:p>
    <w:p w14:paraId="766F5B5A">
      <w:pPr>
        <w:spacing w:before="100" w:line="221" w:lineRule="auto"/>
        <w:jc w:val="right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承包人提交的竣工资料移交时间：</w:t>
      </w:r>
      <w:r>
        <w:rPr>
          <w:rFonts w:ascii="仿宋" w:hAnsi="仿宋" w:eastAsia="仿宋" w:cs="仿宋"/>
          <w:spacing w:val="43"/>
          <w:sz w:val="31"/>
          <w:szCs w:val="31"/>
          <w:u w:val="single" w:color="auto"/>
        </w:rPr>
        <w:t>竣工验收合格后7天内</w:t>
      </w:r>
      <w:r>
        <w:rPr>
          <w:rFonts w:ascii="仿宋" w:hAnsi="仿宋" w:eastAsia="仿宋" w:cs="仿宋"/>
          <w:spacing w:val="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9"/>
          <w:sz w:val="31"/>
          <w:szCs w:val="31"/>
        </w:rPr>
        <w:t>_</w:t>
      </w:r>
      <w:r>
        <w:rPr>
          <w:rFonts w:ascii="Arial" w:hAnsi="Arial" w:eastAsia="Arial" w:cs="Arial"/>
          <w:spacing w:val="43"/>
          <w:sz w:val="31"/>
          <w:szCs w:val="31"/>
        </w:rPr>
        <w:t>o</w:t>
      </w:r>
    </w:p>
    <w:p w14:paraId="1D19FB34">
      <w:pPr>
        <w:spacing w:before="15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承包人提交的竣工资料形式要求：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9"/>
          <w:sz w:val="31"/>
          <w:szCs w:val="31"/>
        </w:rPr>
        <w:t>。</w:t>
      </w:r>
    </w:p>
    <w:p w14:paraId="77D4A2F9">
      <w:pPr>
        <w:spacing w:line="220" w:lineRule="auto"/>
        <w:rPr>
          <w:rFonts w:ascii="楷体" w:hAnsi="楷体" w:eastAsia="楷体" w:cs="楷体"/>
          <w:sz w:val="31"/>
          <w:szCs w:val="31"/>
        </w:rPr>
        <w:sectPr>
          <w:footerReference r:id="rId13" w:type="default"/>
          <w:pgSz w:w="11560" w:h="16500"/>
          <w:pgMar w:top="1402" w:right="1429" w:bottom="1067" w:left="1154" w:header="0" w:footer="941" w:gutter="0"/>
          <w:cols w:space="720" w:num="1"/>
        </w:sectPr>
      </w:pPr>
    </w:p>
    <w:p w14:paraId="06962BCA">
      <w:pPr>
        <w:pStyle w:val="2"/>
        <w:spacing w:before="64" w:line="226" w:lineRule="auto"/>
        <w:ind w:left="690"/>
        <w:rPr>
          <w:sz w:val="28"/>
          <w:szCs w:val="28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(6)承包人应履行的其他义务： </w:t>
      </w:r>
      <w:r>
        <w:rPr>
          <w:spacing w:val="20"/>
          <w:position w:val="-2"/>
          <w:sz w:val="28"/>
          <w:szCs w:val="28"/>
          <w:u w:val="single" w:color="auto"/>
        </w:rPr>
        <w:t xml:space="preserve">   </w:t>
      </w:r>
      <w:r>
        <w:rPr>
          <w:spacing w:val="-3"/>
          <w:position w:val="-2"/>
          <w:sz w:val="28"/>
          <w:szCs w:val="28"/>
          <w:u w:val="single" w:color="auto"/>
        </w:rPr>
        <w:t xml:space="preserve">/       </w:t>
      </w:r>
    </w:p>
    <w:p w14:paraId="455CF546">
      <w:pPr>
        <w:spacing w:before="176" w:line="222" w:lineRule="auto"/>
        <w:ind w:left="534"/>
        <w:rPr>
          <w:rFonts w:ascii="黑体" w:hAnsi="黑体" w:eastAsia="黑体" w:cs="黑体"/>
          <w:sz w:val="30"/>
          <w:szCs w:val="30"/>
        </w:rPr>
      </w:pPr>
      <w:bookmarkStart w:id="33" w:name="bookmark30"/>
      <w:bookmarkEnd w:id="33"/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3.2项目经理</w:t>
      </w:r>
    </w:p>
    <w:p w14:paraId="7343C43E">
      <w:pPr>
        <w:pStyle w:val="2"/>
        <w:spacing w:before="174" w:line="224" w:lineRule="auto"/>
        <w:ind w:left="529"/>
        <w:rPr>
          <w:rFonts w:ascii="仿宋" w:hAnsi="仿宋" w:eastAsia="仿宋" w:cs="仿宋"/>
          <w:sz w:val="30"/>
          <w:szCs w:val="30"/>
        </w:rPr>
      </w:pPr>
      <w:r>
        <w:rPr>
          <w:spacing w:val="-20"/>
          <w:sz w:val="30"/>
          <w:szCs w:val="30"/>
        </w:rPr>
        <w:t>3.2.1</w:t>
      </w:r>
      <w:r>
        <w:rPr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项目经理：</w:t>
      </w:r>
    </w:p>
    <w:p w14:paraId="1829A0AD">
      <w:pPr>
        <w:pStyle w:val="2"/>
        <w:spacing w:before="84" w:line="330" w:lineRule="auto"/>
        <w:ind w:left="529" w:right="1418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4"/>
          <w:sz w:val="38"/>
          <w:szCs w:val="38"/>
        </w:rPr>
        <w:t>姓</w:t>
      </w:r>
      <w:r>
        <w:rPr>
          <w:rFonts w:ascii="仿宋" w:hAnsi="仿宋" w:eastAsia="仿宋" w:cs="仿宋"/>
          <w:spacing w:val="38"/>
          <w:sz w:val="38"/>
          <w:szCs w:val="38"/>
        </w:rPr>
        <w:t xml:space="preserve">  </w:t>
      </w:r>
      <w:r>
        <w:rPr>
          <w:rFonts w:ascii="仿宋" w:hAnsi="仿宋" w:eastAsia="仿宋" w:cs="仿宋"/>
          <w:spacing w:val="-44"/>
          <w:sz w:val="38"/>
          <w:szCs w:val="38"/>
        </w:rPr>
        <w:t>名</w:t>
      </w:r>
      <w:r>
        <w:rPr>
          <w:rFonts w:ascii="仿宋" w:hAnsi="仿宋" w:eastAsia="仿宋" w:cs="仿宋"/>
          <w:spacing w:val="-99"/>
          <w:sz w:val="38"/>
          <w:szCs w:val="38"/>
        </w:rPr>
        <w:t xml:space="preserve"> </w:t>
      </w:r>
      <w:r>
        <w:rPr>
          <w:rFonts w:ascii="仿宋" w:hAnsi="仿宋" w:eastAsia="仿宋" w:cs="仿宋"/>
          <w:spacing w:val="-44"/>
          <w:sz w:val="38"/>
          <w:szCs w:val="38"/>
        </w:rPr>
        <w:t>：</w:t>
      </w:r>
      <w:r>
        <w:rPr>
          <w:rFonts w:ascii="仿宋" w:hAnsi="仿宋" w:eastAsia="仿宋" w:cs="仿宋"/>
          <w:spacing w:val="-44"/>
          <w:sz w:val="38"/>
          <w:szCs w:val="38"/>
          <w:u w:val="single" w:color="auto"/>
        </w:rPr>
        <w:t>邢士华</w:t>
      </w:r>
      <w:r>
        <w:rPr>
          <w:rFonts w:ascii="仿宋" w:hAnsi="仿宋" w:eastAsia="仿宋" w:cs="仿宋"/>
          <w:spacing w:val="-44"/>
          <w:sz w:val="38"/>
          <w:szCs w:val="38"/>
        </w:rPr>
        <w:t>身份证号</w:t>
      </w:r>
      <w:r>
        <w:rPr>
          <w:spacing w:val="-44"/>
          <w:sz w:val="38"/>
          <w:szCs w:val="38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44"/>
          <w:sz w:val="38"/>
          <w:szCs w:val="38"/>
          <w:u w:val="single" w:color="auto"/>
        </w:rPr>
        <w:t>41022219831120402X;</w:t>
      </w:r>
      <w:r>
        <w:rPr>
          <w:rFonts w:ascii="Times New Roman" w:hAnsi="Times New Roman" w:eastAsia="Times New Roman" w:cs="Times New Roman"/>
          <w:sz w:val="38"/>
          <w:szCs w:val="38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建造师执业资格等级</w:t>
      </w:r>
      <w:r>
        <w:rPr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b/>
          <w:bCs/>
          <w:spacing w:val="-2"/>
          <w:sz w:val="30"/>
          <w:szCs w:val="30"/>
          <w:u w:val="single" w:color="auto"/>
        </w:rPr>
        <w:t>贰级建造师</w:t>
      </w:r>
      <w:r>
        <w:rPr>
          <w:rFonts w:ascii="楷体" w:hAnsi="楷体" w:eastAsia="楷体" w:cs="楷体"/>
          <w:spacing w:val="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30"/>
          <w:szCs w:val="30"/>
          <w:u w:val="single" w:color="auto"/>
        </w:rPr>
        <w:t>;</w:t>
      </w:r>
    </w:p>
    <w:p w14:paraId="7B350CE0">
      <w:pPr>
        <w:pStyle w:val="2"/>
        <w:spacing w:before="35" w:line="284" w:lineRule="auto"/>
        <w:ind w:left="529" w:right="3497"/>
        <w:rPr>
          <w:sz w:val="18"/>
          <w:szCs w:val="18"/>
        </w:rPr>
      </w:pPr>
      <w:r>
        <w:rPr>
          <w:rFonts w:ascii="仿宋" w:hAnsi="仿宋" w:eastAsia="仿宋" w:cs="仿宋"/>
          <w:spacing w:val="6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豫241121230783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position w:val="4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10"/>
          <w:position w:val="4"/>
          <w:sz w:val="30"/>
          <w:szCs w:val="30"/>
        </w:rPr>
        <w:t xml:space="preserve"> </w:t>
      </w:r>
      <w:r>
        <w:rPr>
          <w:spacing w:val="14"/>
          <w:position w:val="4"/>
          <w:sz w:val="30"/>
          <w:szCs w:val="30"/>
          <w:u w:val="single" w:color="auto"/>
        </w:rPr>
        <w:t xml:space="preserve">     </w:t>
      </w:r>
      <w:r>
        <w:rPr>
          <w:position w:val="4"/>
          <w:sz w:val="30"/>
          <w:szCs w:val="30"/>
          <w:u w:val="single" w:color="auto"/>
        </w:rPr>
        <w:t xml:space="preserve">/       </w:t>
      </w:r>
      <w:r>
        <w:rPr>
          <w:sz w:val="18"/>
          <w:szCs w:val="18"/>
        </w:rPr>
        <w:t>;</w:t>
      </w:r>
    </w:p>
    <w:p w14:paraId="55022B9D">
      <w:pPr>
        <w:pStyle w:val="2"/>
        <w:spacing w:before="99" w:line="325" w:lineRule="auto"/>
        <w:ind w:left="529" w:right="1224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安全生产考核合格证书号：</w:t>
      </w:r>
      <w:r>
        <w:rPr>
          <w:spacing w:val="-5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27"/>
          <w:w w:val="111"/>
          <w:sz w:val="30"/>
          <w:szCs w:val="30"/>
          <w:u w:val="single" w:color="auto"/>
        </w:rPr>
        <w:t>B(2023)1150639;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联系电话：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15037685126        </w:t>
      </w:r>
      <w:r>
        <w:rPr>
          <w:rFonts w:ascii="Times New Roman" w:hAnsi="Times New Roman" w:eastAsia="Times New Roman" w:cs="Times New Roman"/>
          <w:spacing w:val="-49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428DFCB4">
      <w:pPr>
        <w:pStyle w:val="2"/>
        <w:spacing w:before="32" w:line="306" w:lineRule="auto"/>
        <w:ind w:left="529" w:right="4387"/>
        <w:rPr>
          <w:rFonts w:ascii="仿宋" w:hAnsi="仿宋" w:eastAsia="仿宋" w:cs="仿宋"/>
          <w:sz w:val="30"/>
          <w:szCs w:val="30"/>
        </w:rPr>
      </w:pPr>
      <w:r>
        <w:pict>
          <v:shape id="_x0000_s1026" o:spid="_x0000_s1026" o:spt="202" type="#_x0000_t202" style="position:absolute;left:0pt;margin-left:220.4pt;margin-top:6.55pt;height:10.3pt;width:5.9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7E18176F">
                  <w:pPr>
                    <w:pStyle w:val="2"/>
                    <w:spacing w:before="20" w:line="200" w:lineRule="auto"/>
                    <w:ind w:left="20"/>
                    <w:rPr>
                      <w:sz w:val="7"/>
                      <w:szCs w:val="7"/>
                    </w:rPr>
                  </w:pPr>
                  <w:r>
                    <w:rPr>
                      <w:sz w:val="7"/>
                      <w:szCs w:val="7"/>
                    </w:rPr>
                    <w:t>事</w:t>
                  </w:r>
                  <w:r>
                    <w:rPr>
                      <w:spacing w:val="-10"/>
                      <w:sz w:val="7"/>
                      <w:szCs w:val="7"/>
                    </w:rPr>
                    <w:t xml:space="preserve"> </w:t>
                  </w:r>
                  <w:r>
                    <w:rPr>
                      <w:sz w:val="7"/>
                      <w:szCs w:val="7"/>
                    </w:rPr>
                    <w:t>声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30"/>
          <w:szCs w:val="30"/>
        </w:rPr>
        <w:t>电子信箱：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spacing w:val="-1"/>
          <w:sz w:val="10"/>
          <w:szCs w:val="10"/>
          <w:u w:val="single" w:color="auto"/>
        </w:rPr>
        <w:t xml:space="preserve">                  /</w:t>
      </w:r>
      <w:r>
        <w:rPr>
          <w:sz w:val="10"/>
          <w:szCs w:val="10"/>
          <w:u w:val="single" w:color="auto"/>
        </w:rPr>
        <w:t xml:space="preserve">                            </w:t>
      </w:r>
      <w:r>
        <w:rPr>
          <w:spacing w:val="3"/>
          <w:sz w:val="10"/>
          <w:szCs w:val="10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</w:rPr>
        <w:t>通信地址：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62865" cy="1397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3496" cy="13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</w:t>
      </w:r>
    </w:p>
    <w:p w14:paraId="0EE7A448">
      <w:pPr>
        <w:pStyle w:val="2"/>
        <w:spacing w:before="39" w:line="194" w:lineRule="auto"/>
        <w:ind w:left="5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承包人对项目经理的授权范围如下</w:t>
      </w:r>
      <w:r>
        <w:rPr>
          <w:spacing w:val="8"/>
          <w:sz w:val="30"/>
          <w:szCs w:val="30"/>
        </w:rPr>
        <w:t>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按照公司管理模式，在公</w:t>
      </w:r>
    </w:p>
    <w:p w14:paraId="56424554">
      <w:pPr>
        <w:spacing w:before="1" w:line="228" w:lineRule="auto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楷体" w:hAnsi="楷体" w:eastAsia="楷体" w:cs="楷体"/>
          <w:spacing w:val="-1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12"/>
          <w:szCs w:val="12"/>
        </w:rPr>
        <w:t>_</w:t>
      </w:r>
      <w:r>
        <w:rPr>
          <w:rFonts w:ascii="Times New Roman" w:hAnsi="Times New Roman" w:eastAsia="Times New Roman" w:cs="Times New Roman"/>
          <w:spacing w:val="-1"/>
          <w:position w:val="-15"/>
          <w:sz w:val="12"/>
          <w:szCs w:val="12"/>
        </w:rPr>
        <w:t>o</w:t>
      </w:r>
    </w:p>
    <w:p w14:paraId="1D3C508D">
      <w:pPr>
        <w:spacing w:before="313" w:line="224" w:lineRule="auto"/>
        <w:ind w:left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6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5"/>
          <w:position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position w:val="2"/>
          <w:sz w:val="30"/>
          <w:szCs w:val="30"/>
          <w:u w:val="single" w:color="auto"/>
        </w:rPr>
        <w:t>执行通用条款</w:t>
      </w:r>
    </w:p>
    <w:p w14:paraId="0F8C2C57">
      <w:pPr>
        <w:spacing w:before="136" w:line="330" w:lineRule="auto"/>
        <w:ind w:right="57" w:firstLine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9CE1F00">
      <w:pPr>
        <w:pStyle w:val="2"/>
        <w:spacing w:before="2" w:line="327" w:lineRule="auto"/>
        <w:ind w:right="59" w:firstLine="5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项目经理未经批准，擅自离开施工现场的违约责任</w:t>
      </w:r>
      <w:r>
        <w:rPr>
          <w:spacing w:val="8"/>
          <w:sz w:val="30"/>
          <w:szCs w:val="30"/>
        </w:rPr>
        <w:t>：</w:t>
      </w:r>
      <w:r>
        <w:rPr>
          <w:spacing w:val="-10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17"/>
          <w:sz w:val="30"/>
          <w:szCs w:val="30"/>
        </w:rPr>
        <w:t>。</w:t>
      </w:r>
    </w:p>
    <w:p w14:paraId="7E97C162">
      <w:pPr>
        <w:pStyle w:val="2"/>
        <w:spacing w:before="1" w:line="224" w:lineRule="auto"/>
        <w:ind w:left="529"/>
        <w:rPr>
          <w:rFonts w:ascii="楷体" w:hAnsi="楷体" w:eastAsia="楷体" w:cs="楷体"/>
          <w:sz w:val="22"/>
          <w:szCs w:val="22"/>
        </w:rPr>
      </w:pPr>
      <w:r>
        <w:rPr>
          <w:rFonts w:ascii="仿宋" w:hAnsi="仿宋" w:eastAsia="仿宋" w:cs="仿宋"/>
          <w:spacing w:val="-17"/>
          <w:sz w:val="22"/>
          <w:szCs w:val="22"/>
        </w:rPr>
        <w:t>3 . 2</w:t>
      </w:r>
      <w:r>
        <w:rPr>
          <w:rFonts w:ascii="仿宋" w:hAnsi="仿宋" w:eastAsia="仿宋" w:cs="仿宋"/>
          <w:spacing w:val="-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.</w:t>
      </w:r>
      <w:r>
        <w:rPr>
          <w:rFonts w:ascii="仿宋" w:hAnsi="仿宋" w:eastAsia="仿宋" w:cs="仿宋"/>
          <w:spacing w:val="-2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3 承 包 人</w:t>
      </w:r>
      <w:r>
        <w:rPr>
          <w:rFonts w:ascii="仿宋" w:hAnsi="仿宋" w:eastAsia="仿宋" w:cs="仿宋"/>
          <w:spacing w:val="-1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擅</w:t>
      </w:r>
      <w:r>
        <w:rPr>
          <w:rFonts w:ascii="仿宋" w:hAnsi="仿宋" w:eastAsia="仿宋" w:cs="仿宋"/>
          <w:spacing w:val="2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自</w:t>
      </w:r>
      <w:r>
        <w:rPr>
          <w:rFonts w:ascii="仿宋" w:hAnsi="仿宋" w:eastAsia="仿宋" w:cs="仿宋"/>
          <w:spacing w:val="-1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更</w:t>
      </w:r>
      <w:r>
        <w:rPr>
          <w:rFonts w:ascii="仿宋" w:hAnsi="仿宋" w:eastAsia="仿宋" w:cs="仿宋"/>
          <w:spacing w:val="-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换</w:t>
      </w:r>
      <w:r>
        <w:rPr>
          <w:rFonts w:ascii="仿宋" w:hAnsi="仿宋" w:eastAsia="仿宋" w:cs="仿宋"/>
          <w:spacing w:val="-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项</w:t>
      </w:r>
      <w:r>
        <w:rPr>
          <w:rFonts w:ascii="仿宋" w:hAnsi="仿宋" w:eastAsia="仿宋" w:cs="仿宋"/>
          <w:spacing w:val="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目 经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理 的 违 约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责 任</w:t>
      </w:r>
      <w:r>
        <w:rPr>
          <w:spacing w:val="-17"/>
          <w:sz w:val="22"/>
          <w:szCs w:val="22"/>
        </w:rPr>
        <w:t xml:space="preserve">： </w:t>
      </w:r>
      <w:r>
        <w:rPr>
          <w:rFonts w:ascii="楷体" w:hAnsi="楷体" w:eastAsia="楷体" w:cs="楷体"/>
          <w:spacing w:val="-100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2"/>
          <w:szCs w:val="22"/>
          <w:u w:val="single" w:color="auto"/>
        </w:rPr>
        <w:t>执</w:t>
      </w:r>
      <w:r>
        <w:rPr>
          <w:rFonts w:ascii="楷体" w:hAnsi="楷体" w:eastAsia="楷体" w:cs="楷体"/>
          <w:spacing w:val="21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2"/>
          <w:szCs w:val="22"/>
          <w:u w:val="single" w:color="auto"/>
        </w:rPr>
        <w:t>行</w:t>
      </w:r>
      <w:r>
        <w:rPr>
          <w:rFonts w:ascii="楷体" w:hAnsi="楷体" w:eastAsia="楷体" w:cs="楷体"/>
          <w:spacing w:val="19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2"/>
          <w:szCs w:val="22"/>
          <w:u w:val="single" w:color="auto"/>
        </w:rPr>
        <w:t>通</w:t>
      </w:r>
      <w:r>
        <w:rPr>
          <w:rFonts w:ascii="楷体" w:hAnsi="楷体" w:eastAsia="楷体" w:cs="楷体"/>
          <w:spacing w:val="32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2"/>
          <w:szCs w:val="22"/>
          <w:u w:val="single" w:color="auto"/>
        </w:rPr>
        <w:t>用</w:t>
      </w:r>
      <w:r>
        <w:rPr>
          <w:rFonts w:ascii="楷体" w:hAnsi="楷体" w:eastAsia="楷体" w:cs="楷体"/>
          <w:spacing w:val="21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2"/>
          <w:szCs w:val="22"/>
          <w:u w:val="single" w:color="auto"/>
        </w:rPr>
        <w:t>条 款</w:t>
      </w:r>
    </w:p>
    <w:p w14:paraId="546A826F">
      <w:pPr>
        <w:spacing w:before="6" w:line="39" w:lineRule="exact"/>
        <w:ind w:left="8802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73A8181">
      <w:pPr>
        <w:spacing w:line="2" w:lineRule="exact"/>
        <w:ind w:left="87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position w:val="1"/>
          <w:sz w:val="6"/>
          <w:szCs w:val="6"/>
        </w:rPr>
        <w:t>_</w:t>
      </w:r>
    </w:p>
    <w:p w14:paraId="44803A25">
      <w:pPr>
        <w:spacing w:before="191" w:line="343" w:lineRule="auto"/>
        <w:ind w:firstLine="5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3.2.4承包人无正当理由拒绝更换项目经理的违约责任：</w:t>
      </w:r>
      <w:r>
        <w:rPr>
          <w:rFonts w:ascii="仿宋" w:hAnsi="仿宋" w:eastAsia="仿宋" w:cs="仿宋"/>
          <w:spacing w:val="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5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4CC48F1C">
      <w:pPr>
        <w:pStyle w:val="2"/>
        <w:spacing w:before="1" w:line="220" w:lineRule="auto"/>
        <w:ind w:left="5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3.3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承包人人员</w:t>
      </w:r>
    </w:p>
    <w:p w14:paraId="6844C15D">
      <w:pPr>
        <w:pStyle w:val="2"/>
        <w:spacing w:before="126" w:line="202" w:lineRule="auto"/>
        <w:ind w:right="47" w:firstLine="529"/>
        <w:rPr>
          <w:rFonts w:ascii="仿宋" w:hAnsi="仿宋" w:eastAsia="仿宋" w:cs="仿宋"/>
          <w:sz w:val="30"/>
          <w:szCs w:val="30"/>
        </w:rPr>
      </w:pPr>
      <w:r>
        <w:pict>
          <v:shape id="_x0000_s1027" o:spid="_x0000_s1027" o:spt="202" type="#_x0000_t202" style="position:absolute;left:0pt;margin-left:151.5pt;margin-top:31.75pt;height:15.1pt;width:4.9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9FEFA58">
                  <w:pPr>
                    <w:tabs>
                      <w:tab w:val="left" w:pos="78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z w:val="30"/>
          <w:szCs w:val="30"/>
        </w:rPr>
        <w:t xml:space="preserve">3.3.1 </w:t>
      </w:r>
      <w:r>
        <w:rPr>
          <w:rFonts w:ascii="仿宋" w:hAnsi="仿宋" w:eastAsia="仿宋" w:cs="仿宋"/>
          <w:sz w:val="30"/>
          <w:szCs w:val="30"/>
        </w:rPr>
        <w:t>承包人提交项目管理机构及施</w:t>
      </w:r>
      <w:r>
        <w:rPr>
          <w:rFonts w:ascii="仿宋" w:hAnsi="仿宋" w:eastAsia="仿宋" w:cs="仿宋"/>
          <w:spacing w:val="-1"/>
          <w:sz w:val="30"/>
          <w:szCs w:val="30"/>
        </w:rPr>
        <w:t>工现场管理人员安排报告的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开 工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 7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天</w:t>
      </w:r>
    </w:p>
    <w:p w14:paraId="04D07196">
      <w:pPr>
        <w:spacing w:line="55" w:lineRule="exact"/>
        <w:ind w:left="311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position w:val="-1"/>
          <w:sz w:val="10"/>
          <w:szCs w:val="10"/>
        </w:rPr>
        <w:t>o</w:t>
      </w:r>
    </w:p>
    <w:p w14:paraId="6022B2AC">
      <w:pPr>
        <w:spacing w:before="329" w:line="223" w:lineRule="auto"/>
        <w:ind w:right="5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3.3.3承包人无正当理由拒绝撤换主要施工管理人员的违约责</w:t>
      </w:r>
    </w:p>
    <w:p w14:paraId="18A621F4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560" w:h="16500"/>
          <w:pgMar w:top="1393" w:right="1252" w:bottom="1107" w:left="1340" w:header="0" w:footer="981" w:gutter="0"/>
          <w:cols w:space="720" w:num="1"/>
        </w:sectPr>
      </w:pPr>
    </w:p>
    <w:p w14:paraId="342C974C">
      <w:pPr>
        <w:spacing w:before="109" w:line="223" w:lineRule="auto"/>
        <w:rPr>
          <w:rFonts w:ascii="Arial" w:hAnsi="Arial" w:eastAsia="Arial" w:cs="Arial"/>
          <w:sz w:val="16"/>
          <w:szCs w:val="16"/>
        </w:rPr>
      </w:pPr>
      <w:bookmarkStart w:id="34" w:name="bookmark31"/>
      <w:bookmarkEnd w:id="34"/>
      <w:r>
        <w:rPr>
          <w:rFonts w:ascii="仿宋" w:hAnsi="仿宋" w:eastAsia="仿宋" w:cs="仿宋"/>
          <w:spacing w:val="-32"/>
          <w:sz w:val="30"/>
          <w:szCs w:val="30"/>
        </w:rPr>
        <w:t>任 ：</w:t>
      </w:r>
      <w:r>
        <w:rPr>
          <w:rFonts w:ascii="仿宋" w:hAnsi="仿宋" w:eastAsia="仿宋" w:cs="仿宋"/>
          <w:spacing w:val="-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每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次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处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以</w:t>
      </w:r>
      <w:r>
        <w:rPr>
          <w:rFonts w:ascii="仿宋" w:hAnsi="仿宋" w:eastAsia="仿宋" w:cs="仿宋"/>
          <w:spacing w:val="-6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2</w:t>
      </w:r>
      <w:r>
        <w:rPr>
          <w:rFonts w:ascii="仿宋" w:hAnsi="仿宋" w:eastAsia="仿宋" w:cs="仿宋"/>
          <w:spacing w:val="-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元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罚</w:t>
      </w:r>
      <w:r>
        <w:rPr>
          <w:rFonts w:ascii="仿宋" w:hAnsi="仿宋" w:eastAsia="仿宋" w:cs="仿宋"/>
          <w:spacing w:val="-6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Arial" w:hAnsi="Arial" w:eastAsia="Arial" w:cs="Arial"/>
          <w:sz w:val="16"/>
          <w:szCs w:val="16"/>
        </w:rPr>
        <w:t>o</w:t>
      </w:r>
    </w:p>
    <w:p w14:paraId="1C13A69B">
      <w:pPr>
        <w:spacing w:before="149" w:line="285" w:lineRule="auto"/>
        <w:ind w:right="28" w:firstLine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1A7D121F">
      <w:pPr>
        <w:spacing w:before="159" w:line="277" w:lineRule="auto"/>
        <w:ind w:firstLine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3.3.5承包人擅自更换主要施工管理人员的违约责任：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每次处以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17"/>
          <w:sz w:val="30"/>
          <w:szCs w:val="30"/>
        </w:rPr>
        <w:t>。</w:t>
      </w:r>
    </w:p>
    <w:p w14:paraId="7DB75837">
      <w:pPr>
        <w:spacing w:before="153" w:line="330" w:lineRule="auto"/>
        <w:ind w:right="35" w:firstLine="58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6"/>
          <w:sz w:val="30"/>
          <w:szCs w:val="30"/>
        </w:rPr>
        <w:t>。</w:t>
      </w:r>
    </w:p>
    <w:p w14:paraId="743E6CE4">
      <w:pPr>
        <w:pStyle w:val="2"/>
        <w:spacing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3.5</w:t>
      </w:r>
      <w:r>
        <w:rPr>
          <w:spacing w:val="-1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分包</w:t>
      </w:r>
    </w:p>
    <w:p w14:paraId="05272789">
      <w:pPr>
        <w:pStyle w:val="2"/>
        <w:spacing w:before="182" w:line="224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2"/>
          <w:sz w:val="30"/>
          <w:szCs w:val="30"/>
        </w:rPr>
        <w:t>分包的一般约定</w:t>
      </w:r>
    </w:p>
    <w:p w14:paraId="02FE6182">
      <w:pPr>
        <w:pStyle w:val="2"/>
        <w:spacing w:before="179" w:line="310" w:lineRule="auto"/>
        <w:ind w:left="589" w:right="1699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仿宋" w:hAnsi="仿宋" w:eastAsia="仿宋" w:cs="仿宋"/>
          <w:spacing w:val="6"/>
          <w:sz w:val="30"/>
          <w:szCs w:val="30"/>
        </w:rPr>
        <w:t>禁止分包的工程包括</w:t>
      </w:r>
      <w:r>
        <w:rPr>
          <w:spacing w:val="6"/>
          <w:sz w:val="30"/>
          <w:szCs w:val="30"/>
        </w:rPr>
        <w:t>：</w:t>
      </w:r>
      <w:r>
        <w:rPr>
          <w:rFonts w:ascii="楷体" w:hAnsi="楷体" w:eastAsia="楷体" w:cs="楷体"/>
          <w:b/>
          <w:bCs/>
          <w:spacing w:val="6"/>
          <w:sz w:val="30"/>
          <w:szCs w:val="30"/>
          <w:u w:val="single" w:color="auto"/>
        </w:rPr>
        <w:t>承包人承包的全部工程</w:t>
      </w:r>
      <w:r>
        <w:rPr>
          <w:rFonts w:ascii="楷体" w:hAnsi="楷体" w:eastAsia="楷体" w:cs="楷体"/>
          <w:spacing w:val="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spacing w:val="-2"/>
          <w:position w:val="2"/>
          <w:sz w:val="20"/>
          <w:szCs w:val="20"/>
          <w:u w:val="single" w:color="auto"/>
        </w:rPr>
        <w:t xml:space="preserve">           /</w:t>
      </w:r>
      <w:r>
        <w:rPr>
          <w:spacing w:val="4"/>
          <w:position w:val="2"/>
          <w:sz w:val="20"/>
          <w:szCs w:val="20"/>
          <w:u w:val="single" w:color="auto"/>
        </w:rPr>
        <w:t xml:space="preserve">            </w:t>
      </w:r>
      <w:r>
        <w:rPr>
          <w:spacing w:val="9"/>
          <w:position w:val="2"/>
          <w:sz w:val="20"/>
          <w:szCs w:val="2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spacing w:val="7"/>
          <w:position w:val="4"/>
          <w:sz w:val="20"/>
          <w:szCs w:val="20"/>
          <w:u w:val="single" w:color="auto"/>
        </w:rPr>
        <w:t xml:space="preserve">          </w:t>
      </w:r>
      <w:r>
        <w:rPr>
          <w:position w:val="4"/>
          <w:sz w:val="20"/>
          <w:szCs w:val="20"/>
          <w:u w:val="single" w:color="auto"/>
        </w:rPr>
        <w:t>/</w:t>
      </w:r>
      <w:r>
        <w:rPr>
          <w:spacing w:val="3"/>
          <w:position w:val="4"/>
          <w:sz w:val="20"/>
          <w:szCs w:val="20"/>
          <w:u w:val="single" w:color="auto"/>
        </w:rPr>
        <w:t xml:space="preserve">            </w:t>
      </w:r>
      <w:r>
        <w:rPr>
          <w:spacing w:val="-89"/>
          <w:position w:val="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4"/>
          <w:sz w:val="11"/>
          <w:szCs w:val="11"/>
        </w:rPr>
        <w:t>0</w:t>
      </w:r>
    </w:p>
    <w:p w14:paraId="437ADC82">
      <w:pPr>
        <w:spacing w:before="55" w:line="222" w:lineRule="auto"/>
        <w:ind w:left="58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 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>0</w:t>
      </w:r>
    </w:p>
    <w:p w14:paraId="45EFD6DB">
      <w:pPr>
        <w:spacing w:before="185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3.6工程照管与成品、半成品保护</w:t>
      </w:r>
    </w:p>
    <w:p w14:paraId="5D9144A0">
      <w:pPr>
        <w:spacing w:before="167" w:line="318" w:lineRule="auto"/>
        <w:ind w:right="29" w:firstLine="58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承包人负责照管工程及工程相关的材料、工程设备</w:t>
      </w:r>
      <w:r>
        <w:rPr>
          <w:rFonts w:ascii="楷体" w:hAnsi="楷体" w:eastAsia="楷体" w:cs="楷体"/>
          <w:spacing w:val="-3"/>
          <w:sz w:val="30"/>
          <w:szCs w:val="30"/>
        </w:rPr>
        <w:t>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295217D7">
      <w:pPr>
        <w:spacing w:before="29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3.7履约担保</w:t>
      </w:r>
    </w:p>
    <w:p w14:paraId="166A0C86">
      <w:pPr>
        <w:spacing w:before="230" w:line="221" w:lineRule="auto"/>
        <w:ind w:left="5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否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02BBD4E4">
      <w:pPr>
        <w:pStyle w:val="2"/>
        <w:spacing w:before="131" w:line="221" w:lineRule="auto"/>
        <w:ind w:left="519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承包人提供履约担保的形式、金额及期限的：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/       </w:t>
      </w:r>
    </w:p>
    <w:p w14:paraId="5CEADE5C">
      <w:pPr>
        <w:pStyle w:val="2"/>
        <w:spacing w:before="136" w:line="224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5" w:name="bookmark7"/>
      <w:bookmarkEnd w:id="35"/>
      <w:r>
        <w:rPr>
          <w:b/>
          <w:bCs/>
          <w:spacing w:val="13"/>
          <w:sz w:val="30"/>
          <w:szCs w:val="30"/>
        </w:rPr>
        <w:t>4.</w:t>
      </w:r>
      <w:r>
        <w:rPr>
          <w:spacing w:val="-6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监理人</w:t>
      </w:r>
    </w:p>
    <w:p w14:paraId="2B8A87A3">
      <w:pPr>
        <w:spacing w:before="17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3A620F1E">
      <w:pPr>
        <w:spacing w:before="224" w:line="292" w:lineRule="auto"/>
        <w:ind w:left="589" w:right="208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详 见 监 理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合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5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1"/>
          <w:sz w:val="30"/>
          <w:szCs w:val="30"/>
        </w:rPr>
        <w:t>o</w:t>
      </w:r>
    </w:p>
    <w:p w14:paraId="51321D17">
      <w:pPr>
        <w:spacing w:before="59" w:line="206" w:lineRule="auto"/>
        <w:ind w:right="30" w:firstLine="5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的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约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定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：</w:t>
      </w:r>
      <w:r>
        <w:rPr>
          <w:rFonts w:ascii="仿宋" w:hAnsi="仿宋" w:eastAsia="仿宋" w:cs="仿宋"/>
          <w:spacing w:val="9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A3ED0A8">
      <w:pPr>
        <w:spacing w:line="60" w:lineRule="exact"/>
        <w:ind w:left="66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038E38A">
      <w:pPr>
        <w:spacing w:before="329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4.2监理人员</w:t>
      </w:r>
      <w:r>
        <w:rPr>
          <w:rFonts w:ascii="黑体" w:hAnsi="黑体" w:eastAsia="黑体" w:cs="黑体"/>
          <w:spacing w:val="45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详见监理合同。 </w:t>
      </w:r>
    </w:p>
    <w:p w14:paraId="0C789993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560" w:h="16500"/>
          <w:pgMar w:top="1402" w:right="1460" w:bottom="1049" w:left="1140" w:header="0" w:footer="931" w:gutter="0"/>
          <w:cols w:space="720" w:num="1"/>
        </w:sectPr>
      </w:pPr>
    </w:p>
    <w:p w14:paraId="499CC7CF">
      <w:pPr>
        <w:spacing w:before="102" w:line="222" w:lineRule="auto"/>
        <w:ind w:left="614"/>
        <w:rPr>
          <w:rFonts w:ascii="黑体" w:hAnsi="黑体" w:eastAsia="黑体" w:cs="黑体"/>
          <w:sz w:val="30"/>
          <w:szCs w:val="30"/>
        </w:rPr>
      </w:pPr>
      <w:bookmarkStart w:id="36" w:name="bookmark32"/>
      <w:bookmarkEnd w:id="36"/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4.4商定或确定</w:t>
      </w:r>
    </w:p>
    <w:p w14:paraId="4B17CCDB">
      <w:pPr>
        <w:spacing w:before="176" w:line="210" w:lineRule="auto"/>
        <w:ind w:right="168" w:firstLine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在发包人和承包人不能通过协商达成一致意见时，</w:t>
      </w:r>
      <w:r>
        <w:rPr>
          <w:rFonts w:ascii="仿宋" w:hAnsi="仿宋" w:eastAsia="仿宋" w:cs="仿宋"/>
          <w:spacing w:val="-3"/>
          <w:sz w:val="30"/>
          <w:szCs w:val="30"/>
        </w:rPr>
        <w:t>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1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执 行 通 用 条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 xml:space="preserve"> 款</w:t>
      </w:r>
    </w:p>
    <w:p w14:paraId="0799D63C">
      <w:pPr>
        <w:spacing w:line="59" w:lineRule="exact"/>
        <w:ind w:left="60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3E4401D">
      <w:pPr>
        <w:spacing w:line="241" w:lineRule="auto"/>
        <w:rPr>
          <w:rFonts w:ascii="Arial"/>
          <w:sz w:val="21"/>
        </w:rPr>
      </w:pPr>
    </w:p>
    <w:p w14:paraId="238DBDF6">
      <w:pPr>
        <w:spacing w:before="97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7" w:name="bookmark8"/>
      <w:bookmarkEnd w:id="37"/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5.工程质量</w:t>
      </w:r>
    </w:p>
    <w:p w14:paraId="17A0B3EB">
      <w:pPr>
        <w:pStyle w:val="2"/>
        <w:spacing w:before="162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5.1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质量要求</w:t>
      </w:r>
    </w:p>
    <w:p w14:paraId="669FE095">
      <w:pPr>
        <w:pStyle w:val="2"/>
        <w:spacing w:before="191" w:line="222" w:lineRule="auto"/>
        <w:ind w:left="610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1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75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0D6DC636">
      <w:pPr>
        <w:spacing w:before="155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5.3隐蔽工程检查</w:t>
      </w:r>
    </w:p>
    <w:p w14:paraId="3F2ACC1A">
      <w:pPr>
        <w:spacing w:before="208" w:line="207" w:lineRule="auto"/>
        <w:ind w:right="111" w:firstLine="610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5.3.2承包人提前通知监理人隐蔽工程检查的期限的约定：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共  同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8"/>
          <w:sz w:val="30"/>
          <w:szCs w:val="30"/>
          <w:u w:val="single" w:color="auto"/>
        </w:rPr>
        <w:t>检查前48小时，书面通知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3F83F914">
      <w:pPr>
        <w:spacing w:before="14" w:line="55" w:lineRule="exact"/>
        <w:ind w:left="38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E6B7B7B">
      <w:pPr>
        <w:spacing w:before="300" w:line="303" w:lineRule="auto"/>
        <w:ind w:left="610" w:right="108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监理人不能按时进行检查时，应提前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关于延期最长不得超过：</w:t>
      </w:r>
      <w:r>
        <w:rPr>
          <w:rFonts w:ascii="楷体" w:hAnsi="楷体" w:eastAsia="楷体" w:cs="楷体"/>
          <w:spacing w:val="-8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小时。</w:t>
      </w:r>
    </w:p>
    <w:p w14:paraId="586D087F">
      <w:pPr>
        <w:pStyle w:val="2"/>
        <w:spacing w:before="94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8" w:name="bookmark9"/>
      <w:bookmarkEnd w:id="38"/>
      <w:r>
        <w:rPr>
          <w:b/>
          <w:bCs/>
          <w:spacing w:val="15"/>
          <w:sz w:val="30"/>
          <w:szCs w:val="30"/>
        </w:rPr>
        <w:t>6.</w:t>
      </w:r>
      <w:r>
        <w:rPr>
          <w:spacing w:val="-4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安全文明施工与环境保护</w:t>
      </w:r>
    </w:p>
    <w:p w14:paraId="2E7449E5">
      <w:pPr>
        <w:spacing w:before="171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08C69BA9">
      <w:pPr>
        <w:pStyle w:val="2"/>
        <w:spacing w:before="194" w:line="236" w:lineRule="auto"/>
        <w:ind w:right="193" w:firstLine="610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>6.1.1</w:t>
      </w:r>
      <w:r>
        <w:rPr>
          <w:spacing w:val="-3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6"/>
          <w:sz w:val="30"/>
          <w:szCs w:val="30"/>
        </w:rPr>
        <w:t>项目安全生产的达标目标及相应事</w:t>
      </w:r>
      <w:r>
        <w:rPr>
          <w:rFonts w:ascii="黑体" w:hAnsi="黑体" w:eastAsia="黑体" w:cs="黑体"/>
          <w:spacing w:val="-7"/>
          <w:sz w:val="30"/>
          <w:szCs w:val="30"/>
        </w:rPr>
        <w:t>项的约定：</w:t>
      </w:r>
      <w:r>
        <w:rPr>
          <w:rFonts w:ascii="黑体" w:hAnsi="黑体" w:eastAsia="黑体" w:cs="黑体"/>
          <w:spacing w:val="-7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对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特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殊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种、岗位、承包人应安排具有相应资格、资质的人员持证上岗，承包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方应严禁工人酒后施工，严禁高血压、恐高症患者高空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作业；凡违反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规定施工造成的质量、安全事故由承包方负责</w:t>
      </w:r>
    </w:p>
    <w:p w14:paraId="0804430F">
      <w:pPr>
        <w:spacing w:before="52" w:line="188" w:lineRule="auto"/>
        <w:ind w:left="63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7B74123">
      <w:pPr>
        <w:spacing w:line="355" w:lineRule="auto"/>
        <w:rPr>
          <w:rFonts w:ascii="Arial"/>
          <w:sz w:val="21"/>
        </w:rPr>
      </w:pPr>
    </w:p>
    <w:p w14:paraId="37C0EDFA">
      <w:pPr>
        <w:spacing w:before="98" w:line="228" w:lineRule="auto"/>
        <w:ind w:left="610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5"/>
          <w:sz w:val="30"/>
          <w:szCs w:val="30"/>
        </w:rPr>
        <w:t>6.1.4关于治安保卫的特别约定：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3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执 行 通 用</w:t>
      </w:r>
      <w:r>
        <w:rPr>
          <w:rFonts w:ascii="楷体" w:hAnsi="楷体" w:eastAsia="楷体" w:cs="楷体"/>
          <w:spacing w:val="-2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35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6"/>
          <w:position w:val="-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5"/>
          <w:sz w:val="16"/>
          <w:szCs w:val="16"/>
        </w:rPr>
        <w:t>o</w:t>
      </w:r>
    </w:p>
    <w:p w14:paraId="1BDDCFAF">
      <w:pPr>
        <w:spacing w:before="153" w:line="194" w:lineRule="auto"/>
        <w:ind w:left="61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7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开工前提供施工场</w:t>
      </w:r>
    </w:p>
    <w:p w14:paraId="0FB889F3">
      <w:pPr>
        <w:spacing w:before="1" w:line="217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6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02356AC">
      <w:pPr>
        <w:spacing w:line="188" w:lineRule="auto"/>
        <w:ind w:left="35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17E1C8E">
      <w:pPr>
        <w:spacing w:line="256" w:lineRule="auto"/>
        <w:rPr>
          <w:rFonts w:ascii="Arial"/>
          <w:sz w:val="21"/>
        </w:rPr>
      </w:pPr>
    </w:p>
    <w:p w14:paraId="5889991F">
      <w:pPr>
        <w:pStyle w:val="2"/>
        <w:spacing w:before="72" w:line="224" w:lineRule="auto"/>
        <w:ind w:left="610"/>
        <w:rPr>
          <w:rFonts w:ascii="楷体" w:hAnsi="楷体" w:eastAsia="楷体" w:cs="楷体"/>
          <w:sz w:val="22"/>
          <w:szCs w:val="22"/>
        </w:rPr>
      </w:pPr>
      <w:r>
        <w:rPr>
          <w:spacing w:val="-7"/>
          <w:sz w:val="22"/>
          <w:szCs w:val="22"/>
        </w:rPr>
        <w:t xml:space="preserve">6.1.5  </w:t>
      </w:r>
      <w:r>
        <w:rPr>
          <w:rFonts w:ascii="黑体" w:hAnsi="黑体" w:eastAsia="黑体" w:cs="黑体"/>
          <w:spacing w:val="-7"/>
          <w:sz w:val="22"/>
          <w:szCs w:val="22"/>
        </w:rPr>
        <w:t>文 明 施 工 ：</w:t>
      </w:r>
      <w:r>
        <w:rPr>
          <w:rFonts w:ascii="黑体" w:hAnsi="黑体" w:eastAsia="黑体" w:cs="黑体"/>
          <w:spacing w:val="-40"/>
          <w:sz w:val="22"/>
          <w:szCs w:val="22"/>
        </w:rPr>
        <w:t xml:space="preserve"> </w:t>
      </w:r>
      <w:r>
        <w:rPr>
          <w:rFonts w:ascii="楷体" w:hAnsi="楷体" w:eastAsia="楷体" w:cs="楷体"/>
          <w:spacing w:val="35"/>
          <w:sz w:val="22"/>
          <w:szCs w:val="22"/>
          <w:u w:val="single" w:color="auto"/>
        </w:rPr>
        <w:t xml:space="preserve">  </w:t>
      </w:r>
      <w:r>
        <w:rPr>
          <w:rFonts w:ascii="楷体" w:hAnsi="楷体" w:eastAsia="楷体" w:cs="楷体"/>
          <w:spacing w:val="-7"/>
          <w:sz w:val="22"/>
          <w:szCs w:val="22"/>
          <w:u w:val="single" w:color="auto"/>
        </w:rPr>
        <w:t>执</w:t>
      </w:r>
      <w:r>
        <w:rPr>
          <w:rFonts w:ascii="楷体" w:hAnsi="楷体" w:eastAsia="楷体" w:cs="楷体"/>
          <w:spacing w:val="73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2"/>
          <w:szCs w:val="22"/>
          <w:u w:val="single" w:color="auto"/>
        </w:rPr>
        <w:t>行</w:t>
      </w:r>
      <w:r>
        <w:rPr>
          <w:rFonts w:ascii="楷体" w:hAnsi="楷体" w:eastAsia="楷体" w:cs="楷体"/>
          <w:spacing w:val="71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2"/>
          <w:szCs w:val="22"/>
          <w:u w:val="single" w:color="auto"/>
        </w:rPr>
        <w:t>通</w:t>
      </w:r>
      <w:r>
        <w:rPr>
          <w:rFonts w:ascii="楷体" w:hAnsi="楷体" w:eastAsia="楷体" w:cs="楷体"/>
          <w:spacing w:val="85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2"/>
          <w:szCs w:val="22"/>
          <w:u w:val="single" w:color="auto"/>
        </w:rPr>
        <w:t>用</w:t>
      </w:r>
      <w:r>
        <w:rPr>
          <w:rFonts w:ascii="楷体" w:hAnsi="楷体" w:eastAsia="楷体" w:cs="楷体"/>
          <w:spacing w:val="73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2"/>
          <w:szCs w:val="22"/>
          <w:u w:val="single" w:color="auto"/>
        </w:rPr>
        <w:t>条</w:t>
      </w:r>
      <w:r>
        <w:rPr>
          <w:rFonts w:ascii="楷体" w:hAnsi="楷体" w:eastAsia="楷体" w:cs="楷体"/>
          <w:spacing w:val="65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2"/>
          <w:szCs w:val="22"/>
          <w:u w:val="single" w:color="auto"/>
        </w:rPr>
        <w:t>款</w:t>
      </w:r>
      <w:r>
        <w:rPr>
          <w:rFonts w:ascii="楷体" w:hAnsi="楷体" w:eastAsia="楷体" w:cs="楷体"/>
          <w:sz w:val="22"/>
          <w:szCs w:val="22"/>
          <w:u w:val="single" w:color="auto"/>
        </w:rPr>
        <w:t xml:space="preserve">   </w:t>
      </w:r>
    </w:p>
    <w:p w14:paraId="73213329">
      <w:pPr>
        <w:spacing w:before="54" w:line="45" w:lineRule="exact"/>
        <w:ind w:left="56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62F1F6F">
      <w:pPr>
        <w:spacing w:before="139" w:line="306" w:lineRule="auto"/>
        <w:ind w:firstLine="61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6.1.6关于安全文明施工费支付比例和支付期限的约定</w:t>
      </w:r>
      <w:r>
        <w:rPr>
          <w:rFonts w:ascii="黑体" w:hAnsi="黑体" w:eastAsia="黑体" w:cs="黑体"/>
          <w:spacing w:val="3"/>
          <w:sz w:val="30"/>
          <w:szCs w:val="30"/>
        </w:rPr>
        <w:t>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开工后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28天内首付“安全文明施工费”总额的60%;管网工程完成支付20%;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工程竣工前再支付10%,剩余部分在竣工结算后与工程款同期拨付。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332240AF">
      <w:pPr>
        <w:spacing w:before="74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6"/>
          <w:sz w:val="30"/>
          <w:szCs w:val="30"/>
        </w:rPr>
        <w:t>7.工期和进度</w:t>
      </w:r>
    </w:p>
    <w:p w14:paraId="1A671C13">
      <w:pPr>
        <w:pStyle w:val="2"/>
        <w:spacing w:before="13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>7.1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施工组织设计</w:t>
      </w:r>
    </w:p>
    <w:p w14:paraId="568476A3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16" w:type="default"/>
          <w:pgSz w:w="11740" w:h="16630"/>
          <w:pgMar w:top="1413" w:right="1221" w:bottom="1189" w:left="1399" w:header="0" w:footer="1045" w:gutter="0"/>
          <w:cols w:space="720" w:num="1"/>
        </w:sectPr>
      </w:pPr>
    </w:p>
    <w:p w14:paraId="250790FC">
      <w:pPr>
        <w:pStyle w:val="2"/>
        <w:spacing w:before="116" w:line="273" w:lineRule="auto"/>
        <w:ind w:right="47" w:firstLine="599"/>
        <w:rPr>
          <w:rFonts w:ascii="Arial" w:hAnsi="Arial" w:eastAsia="Arial" w:cs="Arial"/>
          <w:sz w:val="30"/>
          <w:szCs w:val="30"/>
        </w:rPr>
      </w:pPr>
      <w:bookmarkStart w:id="39" w:name="bookmark33"/>
      <w:bookmarkEnd w:id="39"/>
      <w:r>
        <w:rPr>
          <w:spacing w:val="-5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5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26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"/>
          <w:sz w:val="30"/>
          <w:szCs w:val="30"/>
        </w:rPr>
        <w:t>o</w:t>
      </w:r>
    </w:p>
    <w:p w14:paraId="1DF1712B">
      <w:pPr>
        <w:spacing w:before="173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7.1.2施工组织设计的提交和修改</w:t>
      </w:r>
    </w:p>
    <w:p w14:paraId="5B7A077A">
      <w:pPr>
        <w:spacing w:before="196" w:line="216" w:lineRule="auto"/>
        <w:rPr>
          <w:rFonts w:ascii="Arial" w:hAnsi="Arial" w:eastAsia="Arial" w:cs="Arial"/>
          <w:sz w:val="23"/>
          <w:szCs w:val="23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执 行 通 用 条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6"/>
          <w:position w:val="-4"/>
          <w:sz w:val="23"/>
          <w:szCs w:val="23"/>
        </w:rPr>
        <w:t>o</w:t>
      </w:r>
    </w:p>
    <w:p w14:paraId="31168717">
      <w:pPr>
        <w:spacing w:before="156" w:line="206" w:lineRule="auto"/>
        <w:ind w:right="36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意见的期限：</w:t>
      </w:r>
      <w:r>
        <w:rPr>
          <w:rFonts w:ascii="仿宋" w:hAnsi="仿宋" w:eastAsia="仿宋" w:cs="仿宋"/>
          <w:spacing w:val="-6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18D67CB">
      <w:pPr>
        <w:spacing w:line="60" w:lineRule="exact"/>
        <w:ind w:left="44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C48866C">
      <w:pPr>
        <w:spacing w:before="330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7.2施工进度计划</w:t>
      </w:r>
    </w:p>
    <w:p w14:paraId="6210825E">
      <w:pPr>
        <w:spacing w:before="18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5912E1DA">
      <w:pPr>
        <w:spacing w:before="175" w:line="203" w:lineRule="auto"/>
        <w:ind w:right="32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发包人和监理人在收到修订的施工进度计划后确认或提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意见的期限：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20"/>
          <w:sz w:val="30"/>
          <w:szCs w:val="30"/>
          <w:u w:val="single" w:color="auto"/>
        </w:rPr>
        <w:t>收到后5天内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A24D3FA">
      <w:pPr>
        <w:spacing w:line="60" w:lineRule="exact"/>
        <w:ind w:left="42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F72D9E6">
      <w:pPr>
        <w:spacing w:before="320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7.3开工</w:t>
      </w:r>
    </w:p>
    <w:p w14:paraId="3890BABE">
      <w:pPr>
        <w:pStyle w:val="2"/>
        <w:spacing w:before="193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7"/>
          <w:sz w:val="30"/>
          <w:szCs w:val="30"/>
        </w:rPr>
        <w:t>开工准备</w:t>
      </w:r>
    </w:p>
    <w:p w14:paraId="5A465BDE">
      <w:pPr>
        <w:spacing w:before="180" w:line="309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-9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合同签订后，工程开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5EEA9F2">
      <w:pPr>
        <w:pStyle w:val="2"/>
        <w:spacing w:before="61" w:line="315" w:lineRule="auto"/>
        <w:ind w:left="599" w:right="92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关于承包人应完成的其他开工准备工作及期限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42CFA114">
      <w:pPr>
        <w:spacing w:before="1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7.3.2开工通知</w:t>
      </w:r>
    </w:p>
    <w:p w14:paraId="43389C99">
      <w:pPr>
        <w:spacing w:before="204" w:line="302" w:lineRule="auto"/>
        <w:ind w:right="36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4718BC32">
      <w:pPr>
        <w:spacing w:before="50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2913373C">
      <w:pPr>
        <w:spacing w:before="209" w:line="291" w:lineRule="auto"/>
        <w:ind w:right="54" w:firstLine="59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position w:val="2"/>
          <w:sz w:val="30"/>
          <w:szCs w:val="30"/>
        </w:rPr>
        <w:t>点及其书面资料的期限：</w:t>
      </w:r>
      <w:r>
        <w:rPr>
          <w:rFonts w:ascii="仿宋" w:hAnsi="仿宋" w:eastAsia="仿宋" w:cs="仿宋"/>
          <w:b/>
          <w:bCs/>
          <w:spacing w:val="12"/>
          <w:position w:val="-2"/>
          <w:sz w:val="30"/>
          <w:szCs w:val="30"/>
          <w:u w:val="single" w:color="auto"/>
        </w:rPr>
        <w:t>合同签订后，工程开工前</w:t>
      </w:r>
      <w:r>
        <w:rPr>
          <w:rFonts w:ascii="仿宋" w:hAnsi="仿宋" w:eastAsia="仿宋" w:cs="仿宋"/>
          <w:spacing w:val="12"/>
          <w:position w:val="-2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2"/>
          <w:position w:val="-3"/>
          <w:sz w:val="16"/>
          <w:szCs w:val="16"/>
        </w:rPr>
        <w:t>o</w:t>
      </w:r>
    </w:p>
    <w:p w14:paraId="13B36A33">
      <w:pPr>
        <w:pStyle w:val="2"/>
        <w:spacing w:before="33" w:line="223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7.5</w:t>
      </w:r>
      <w:r>
        <w:rPr>
          <w:spacing w:val="2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工期延误</w:t>
      </w:r>
    </w:p>
    <w:p w14:paraId="18021912">
      <w:pPr>
        <w:pStyle w:val="2"/>
        <w:spacing w:before="192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27B21A35">
      <w:pPr>
        <w:pStyle w:val="2"/>
        <w:spacing w:before="150" w:line="284" w:lineRule="auto"/>
        <w:ind w:right="67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(7)因发包人原因导致工期延误的其他情形</w:t>
      </w:r>
      <w:r>
        <w:rPr>
          <w:spacing w:val="6"/>
          <w:sz w:val="30"/>
          <w:szCs w:val="30"/>
        </w:rPr>
        <w:t>：</w:t>
      </w:r>
      <w:r>
        <w:rPr>
          <w:spacing w:val="-3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①政策性调整影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响施工进度的；②重大设计变更影响施工进度的；③总监理工程师未</w:t>
      </w:r>
    </w:p>
    <w:p w14:paraId="24BDA595">
      <w:pPr>
        <w:spacing w:line="284" w:lineRule="auto"/>
        <w:rPr>
          <w:rFonts w:ascii="楷体" w:hAnsi="楷体" w:eastAsia="楷体" w:cs="楷体"/>
          <w:sz w:val="30"/>
          <w:szCs w:val="30"/>
        </w:rPr>
        <w:sectPr>
          <w:footerReference r:id="rId17" w:type="default"/>
          <w:pgSz w:w="11560" w:h="16500"/>
          <w:pgMar w:top="1402" w:right="1467" w:bottom="1050" w:left="1100" w:header="0" w:footer="933" w:gutter="0"/>
          <w:cols w:space="720" w:num="1"/>
        </w:sectPr>
      </w:pPr>
    </w:p>
    <w:p w14:paraId="75B025EE">
      <w:pPr>
        <w:spacing w:before="118" w:line="192" w:lineRule="auto"/>
        <w:ind w:left="49"/>
        <w:rPr>
          <w:rFonts w:ascii="Arial" w:hAnsi="Arial" w:eastAsia="Arial" w:cs="Arial"/>
          <w:sz w:val="12"/>
          <w:szCs w:val="12"/>
        </w:rPr>
      </w:pPr>
      <w:r>
        <w:pict>
          <v:shape id="_x0000_s1028" o:spid="_x0000_s1028" o:spt="202" type="#_x0000_t202" style="position:absolute;left:0pt;margin-left:406.75pt;margin-top:8.35pt;height:15.1pt;width:5.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B0EC78B">
                  <w:pPr>
                    <w:tabs>
                      <w:tab w:val="left" w:pos="88"/>
                    </w:tabs>
                    <w:spacing w:before="20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bookmarkStart w:id="40" w:name="bookmark34"/>
      <w:bookmarkEnd w:id="40"/>
      <w:r>
        <w:rPr>
          <w:rFonts w:ascii="楷体" w:hAnsi="楷体" w:eastAsia="楷体" w:cs="楷体"/>
          <w:b/>
          <w:bCs/>
          <w:spacing w:val="-4"/>
          <w:sz w:val="30"/>
          <w:szCs w:val="30"/>
          <w:u w:val="single" w:color="auto"/>
        </w:rPr>
        <w:t>及时作出确定而延误工期的；④非承包人及不可抗力原因等</w:t>
      </w:r>
      <w:r>
        <w:rPr>
          <w:rFonts w:ascii="楷体" w:hAnsi="楷体" w:eastAsia="楷体" w:cs="楷体"/>
          <w:spacing w:val="51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4"/>
          <w:position w:val="1"/>
          <w:sz w:val="12"/>
          <w:szCs w:val="12"/>
        </w:rPr>
        <w:t>o</w:t>
      </w:r>
    </w:p>
    <w:p w14:paraId="02DEBD5F">
      <w:pPr>
        <w:spacing w:before="197" w:line="223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7.5.2因承包人原因导致工期延误</w:t>
      </w:r>
    </w:p>
    <w:p w14:paraId="66D5213D">
      <w:pPr>
        <w:spacing w:before="167" w:line="200" w:lineRule="auto"/>
        <w:ind w:left="65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因承包人原因造成工期延误，逾期竣工违约金的计算方法为：</w:t>
      </w:r>
    </w:p>
    <w:p w14:paraId="13236564">
      <w:pPr>
        <w:spacing w:line="220" w:lineRule="auto"/>
        <w:ind w:left="49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180340</wp:posOffset>
            </wp:positionV>
            <wp:extent cx="2316480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652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每</w:t>
      </w:r>
      <w:r>
        <w:rPr>
          <w:rFonts w:ascii="楷体" w:hAnsi="楷体" w:eastAsia="楷体" w:cs="楷体"/>
          <w:spacing w:val="-48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天</w:t>
      </w:r>
      <w:r>
        <w:rPr>
          <w:rFonts w:ascii="楷体" w:hAnsi="楷体" w:eastAsia="楷体" w:cs="楷体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5</w:t>
      </w:r>
      <w:r>
        <w:rPr>
          <w:rFonts w:ascii="楷体" w:hAnsi="楷体" w:eastAsia="楷体" w:cs="楷体"/>
          <w:spacing w:val="-6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0</w:t>
      </w:r>
      <w:r>
        <w:rPr>
          <w:rFonts w:ascii="楷体" w:hAnsi="楷体" w:eastAsia="楷体" w:cs="楷体"/>
          <w:spacing w:val="-6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0</w:t>
      </w:r>
      <w:r>
        <w:rPr>
          <w:rFonts w:ascii="楷体" w:hAnsi="楷体" w:eastAsia="楷体" w:cs="楷体"/>
          <w:spacing w:val="-43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元</w:t>
      </w:r>
      <w:r>
        <w:rPr>
          <w:rFonts w:ascii="楷体" w:hAnsi="楷体" w:eastAsia="楷体" w:cs="楷体"/>
          <w:spacing w:val="-3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，</w:t>
      </w:r>
      <w:r>
        <w:rPr>
          <w:rFonts w:ascii="楷体" w:hAnsi="楷体" w:eastAsia="楷体" w:cs="楷体"/>
          <w:spacing w:val="-2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累</w:t>
      </w:r>
      <w:r>
        <w:rPr>
          <w:rFonts w:ascii="楷体" w:hAnsi="楷体" w:eastAsia="楷体" w:cs="楷体"/>
          <w:spacing w:val="-5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计</w:t>
      </w:r>
      <w:r>
        <w:rPr>
          <w:rFonts w:ascii="楷体" w:hAnsi="楷体" w:eastAsia="楷体" w:cs="楷体"/>
          <w:spacing w:val="-5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计</w:t>
      </w:r>
      <w:r>
        <w:rPr>
          <w:rFonts w:ascii="楷体" w:hAnsi="楷体" w:eastAsia="楷体" w:cs="楷体"/>
          <w:spacing w:val="-58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30"/>
          <w:szCs w:val="30"/>
        </w:rPr>
        <w:t>算</w:t>
      </w:r>
    </w:p>
    <w:p w14:paraId="40D34CB6">
      <w:pPr>
        <w:spacing w:before="12" w:line="60" w:lineRule="exact"/>
        <w:ind w:left="369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8130694">
      <w:pPr>
        <w:spacing w:before="314" w:line="200" w:lineRule="auto"/>
        <w:ind w:right="7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签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约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合</w:t>
      </w:r>
    </w:p>
    <w:p w14:paraId="66F54BFB">
      <w:pPr>
        <w:spacing w:line="222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1102360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0243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9"/>
          <w:sz w:val="30"/>
          <w:szCs w:val="30"/>
        </w:rPr>
        <w:t>同 价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的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1 %</w:t>
      </w:r>
    </w:p>
    <w:p w14:paraId="08DE6BFB">
      <w:pPr>
        <w:spacing w:line="60" w:lineRule="exact"/>
        <w:ind w:left="173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55EA09D">
      <w:pPr>
        <w:spacing w:before="330" w:line="222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7.6不利物质条件</w:t>
      </w:r>
    </w:p>
    <w:p w14:paraId="3CE12449">
      <w:pPr>
        <w:spacing w:before="181" w:line="227" w:lineRule="auto"/>
        <w:ind w:left="655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7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8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sz w:val="12"/>
          <w:szCs w:val="12"/>
        </w:rPr>
        <w:t>_o</w:t>
      </w:r>
    </w:p>
    <w:p w14:paraId="2E549AC9">
      <w:pPr>
        <w:spacing w:before="169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7.7异常恶劣的气候条件</w:t>
      </w:r>
    </w:p>
    <w:p w14:paraId="7DD0F04F">
      <w:pPr>
        <w:spacing w:before="164" w:line="222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发包人和承包人同意以下情形视为异常恶劣的气候条件：</w:t>
      </w:r>
    </w:p>
    <w:p w14:paraId="4F8A2D2E">
      <w:pPr>
        <w:pStyle w:val="2"/>
        <w:spacing w:before="180" w:line="225" w:lineRule="auto"/>
        <w:ind w:left="845"/>
        <w:rPr>
          <w:sz w:val="30"/>
          <w:szCs w:val="30"/>
        </w:rPr>
      </w:pPr>
      <w:r>
        <w:rPr>
          <w:spacing w:val="41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8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</w:rPr>
        <w:t xml:space="preserve"> </w:t>
      </w:r>
      <w:r>
        <w:rPr>
          <w:spacing w:val="41"/>
          <w:sz w:val="30"/>
          <w:szCs w:val="30"/>
        </w:rPr>
        <w:t>;</w:t>
      </w:r>
    </w:p>
    <w:p w14:paraId="66A879DA">
      <w:pPr>
        <w:pStyle w:val="2"/>
        <w:spacing w:before="188" w:line="227" w:lineRule="auto"/>
        <w:ind w:left="845"/>
        <w:rPr>
          <w:sz w:val="16"/>
          <w:szCs w:val="16"/>
        </w:rPr>
      </w:pPr>
      <w:r>
        <w:rPr>
          <w:spacing w:val="-17"/>
          <w:sz w:val="30"/>
          <w:szCs w:val="30"/>
        </w:rPr>
        <w:t>(2)</w:t>
      </w:r>
      <w:r>
        <w:rPr>
          <w:spacing w:val="6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高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温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超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过 以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往</w:t>
      </w:r>
      <w:r>
        <w:rPr>
          <w:rFonts w:ascii="楷体" w:hAnsi="楷体" w:eastAsia="楷体" w:cs="楷体"/>
          <w:spacing w:val="-5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正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常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 xml:space="preserve">%     </w:t>
      </w:r>
      <w:r>
        <w:rPr>
          <w:spacing w:val="3"/>
          <w:sz w:val="16"/>
          <w:szCs w:val="16"/>
          <w:u w:val="single" w:color="auto"/>
        </w:rPr>
        <w:t>__</w:t>
      </w:r>
    </w:p>
    <w:p w14:paraId="01A16FE4">
      <w:pPr>
        <w:spacing w:before="164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7.9提前竣工的奖励</w:t>
      </w:r>
    </w:p>
    <w:p w14:paraId="38B44D24">
      <w:pPr>
        <w:spacing w:before="164" w:line="228" w:lineRule="auto"/>
        <w:ind w:left="655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2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元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，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累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算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2"/>
          <w:position w:val="3"/>
          <w:sz w:val="16"/>
          <w:szCs w:val="16"/>
        </w:rPr>
        <w:t>o</w:t>
      </w:r>
    </w:p>
    <w:p w14:paraId="108EA1DF">
      <w:pPr>
        <w:spacing w:before="177" w:line="222" w:lineRule="auto"/>
        <w:ind w:left="49"/>
        <w:outlineLvl w:val="1"/>
        <w:rPr>
          <w:rFonts w:ascii="黑体" w:hAnsi="黑体" w:eastAsia="黑体" w:cs="黑体"/>
          <w:sz w:val="30"/>
          <w:szCs w:val="30"/>
        </w:rPr>
      </w:pPr>
      <w:bookmarkStart w:id="41" w:name="bookmark11"/>
      <w:bookmarkEnd w:id="41"/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8.材料与设备</w:t>
      </w:r>
    </w:p>
    <w:p w14:paraId="709F3E20">
      <w:pPr>
        <w:spacing w:before="149" w:line="222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8.4材料与工程设备的保管与使用</w:t>
      </w:r>
    </w:p>
    <w:p w14:paraId="2BC8DD49">
      <w:pPr>
        <w:pStyle w:val="2"/>
        <w:spacing w:before="17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8.4.1发包人供应的材料设备的保管费用的承担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128FBDD2">
      <w:pPr>
        <w:spacing w:before="195" w:line="224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38CFAF4C">
      <w:pPr>
        <w:spacing w:before="153" w:line="219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8.6.1样品的报送与封存</w:t>
      </w:r>
    </w:p>
    <w:p w14:paraId="36C1C342">
      <w:pPr>
        <w:spacing w:before="152" w:line="316" w:lineRule="auto"/>
        <w:ind w:left="45" w:firstLine="58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30"/>
          <w:szCs w:val="30"/>
          <w:u w:val="single" w:color="auto"/>
        </w:rPr>
        <w:t>按管理部门现行要求及发包人需</w:t>
      </w:r>
      <w:r>
        <w:rPr>
          <w:rFonts w:ascii="仿宋" w:hAnsi="仿宋" w:eastAsia="仿宋" w:cs="仿宋"/>
          <w:b/>
          <w:bCs/>
          <w:spacing w:val="10"/>
          <w:sz w:val="30"/>
          <w:szCs w:val="30"/>
          <w:u w:val="single" w:color="auto"/>
        </w:rPr>
        <w:t>求确定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0"/>
          <w:sz w:val="30"/>
          <w:szCs w:val="30"/>
        </w:rPr>
        <w:t>o</w:t>
      </w:r>
    </w:p>
    <w:p w14:paraId="1415814A">
      <w:pPr>
        <w:spacing w:before="55" w:line="222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8.8施工设备和临时设施</w:t>
      </w:r>
    </w:p>
    <w:p w14:paraId="6ED0471D">
      <w:pPr>
        <w:pStyle w:val="2"/>
        <w:spacing w:before="184" w:line="201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8.8.1</w:t>
      </w:r>
      <w:r>
        <w:rPr>
          <w:spacing w:val="-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承包人提供的施工设备和临时设施</w:t>
      </w:r>
    </w:p>
    <w:p w14:paraId="4510D091">
      <w:pPr>
        <w:spacing w:before="1" w:line="214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76F11C3">
      <w:pPr>
        <w:spacing w:line="60" w:lineRule="exact"/>
        <w:ind w:left="80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8D65B75">
      <w:pPr>
        <w:spacing w:before="279" w:line="221" w:lineRule="auto"/>
        <w:ind w:left="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9.试验与检验</w:t>
      </w:r>
    </w:p>
    <w:p w14:paraId="154B29A2">
      <w:pPr>
        <w:spacing w:before="161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9.1试验设备与试验人员：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</w:t>
      </w:r>
    </w:p>
    <w:p w14:paraId="6D608EDA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18" w:type="default"/>
          <w:pgSz w:w="11560" w:h="16500"/>
          <w:pgMar w:top="1402" w:right="1287" w:bottom="1062" w:left="1234" w:header="0" w:footer="953" w:gutter="0"/>
          <w:cols w:space="720" w:num="1"/>
        </w:sectPr>
      </w:pPr>
    </w:p>
    <w:p w14:paraId="653CC5DE">
      <w:pPr>
        <w:spacing w:before="112" w:line="221" w:lineRule="auto"/>
        <w:ind w:left="554"/>
        <w:rPr>
          <w:rFonts w:ascii="黑体" w:hAnsi="黑体" w:eastAsia="黑体" w:cs="黑体"/>
          <w:sz w:val="31"/>
          <w:szCs w:val="31"/>
        </w:rPr>
      </w:pPr>
      <w:bookmarkStart w:id="42" w:name="bookmark35"/>
      <w:bookmarkEnd w:id="42"/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9.4现场工艺试验：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</w:t>
      </w:r>
    </w:p>
    <w:p w14:paraId="07D5EF36">
      <w:pPr>
        <w:pStyle w:val="2"/>
        <w:spacing w:before="159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43" w:name="bookmark13"/>
      <w:bookmarkEnd w:id="43"/>
      <w:r>
        <w:rPr>
          <w:b/>
          <w:bCs/>
          <w:spacing w:val="-3"/>
          <w:sz w:val="31"/>
          <w:szCs w:val="31"/>
        </w:rPr>
        <w:t>10.</w:t>
      </w:r>
      <w:r>
        <w:rPr>
          <w:spacing w:val="-6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变更</w:t>
      </w:r>
    </w:p>
    <w:p w14:paraId="00CA92E3">
      <w:pPr>
        <w:pStyle w:val="2"/>
        <w:spacing w:before="160" w:line="229" w:lineRule="auto"/>
        <w:ind w:left="604"/>
        <w:rPr>
          <w:rFonts w:ascii="Arial" w:hAnsi="Arial" w:eastAsia="Arial" w:cs="Arial"/>
          <w:sz w:val="16"/>
          <w:szCs w:val="16"/>
        </w:rPr>
      </w:pPr>
      <w:r>
        <w:rPr>
          <w:b/>
          <w:bCs/>
          <w:spacing w:val="6"/>
          <w:sz w:val="31"/>
          <w:szCs w:val="31"/>
        </w:rPr>
        <w:t>10.1变更的范围：</w:t>
      </w:r>
      <w:r>
        <w:rPr>
          <w:spacing w:val="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6"/>
          <w:position w:val="-1"/>
          <w:sz w:val="16"/>
          <w:szCs w:val="16"/>
        </w:rPr>
        <w:t>o</w:t>
      </w:r>
    </w:p>
    <w:p w14:paraId="13CCFF94">
      <w:pPr>
        <w:spacing w:before="152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10.4变更估价</w:t>
      </w:r>
    </w:p>
    <w:p w14:paraId="47830EBF">
      <w:pPr>
        <w:pStyle w:val="2"/>
        <w:spacing w:before="156" w:line="220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spacing w:val="-16"/>
          <w:sz w:val="24"/>
          <w:szCs w:val="24"/>
        </w:rPr>
        <w:t>10.4.1</w:t>
      </w:r>
      <w:r>
        <w:rPr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变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更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估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价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原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则 ：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09E4601E">
      <w:pPr>
        <w:spacing w:before="56" w:line="45" w:lineRule="exact"/>
        <w:ind w:left="62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2774509">
      <w:pPr>
        <w:spacing w:before="154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10.5承包人的合理化建议</w:t>
      </w:r>
    </w:p>
    <w:p w14:paraId="572F8629">
      <w:pPr>
        <w:spacing w:before="160" w:line="194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监理人审查承包人合理化建议的期限：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 行 通 用 条 款</w:t>
      </w:r>
    </w:p>
    <w:p w14:paraId="0876D59E">
      <w:pPr>
        <w:spacing w:line="54" w:lineRule="exact"/>
        <w:ind w:left="81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77709834">
      <w:pPr>
        <w:spacing w:before="2" w:line="206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执 行 通 用 条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款</w:t>
      </w:r>
    </w:p>
    <w:p w14:paraId="5C9F767A">
      <w:pPr>
        <w:spacing w:line="59" w:lineRule="exact"/>
        <w:ind w:left="81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7CF0454">
      <w:pPr>
        <w:spacing w:before="282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承包人提出的合理化建议降低了合同价格或者提高了工程经济</w:t>
      </w:r>
    </w:p>
    <w:p w14:paraId="5E6A0D32">
      <w:pPr>
        <w:spacing w:before="173" w:line="282" w:lineRule="auto"/>
        <w:ind w:left="4" w:right="56" w:hanging="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效益的奖励的方法和金额为：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 xml:space="preserve"> 发包人按受益金额，给予承包人3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0%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  <w:u w:val="single" w:color="auto"/>
        </w:rPr>
        <w:t>的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  <w:u w:val="single" w:color="auto"/>
        </w:rPr>
        <w:t>奖</w:t>
      </w:r>
      <w:r>
        <w:rPr>
          <w:rFonts w:ascii="仿宋" w:hAnsi="仿宋" w:eastAsia="仿宋" w:cs="仿宋"/>
          <w:spacing w:val="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  <w:u w:val="single" w:color="auto"/>
        </w:rPr>
        <w:t>励</w:t>
      </w:r>
      <w:r>
        <w:rPr>
          <w:rFonts w:ascii="Times New Roman" w:hAnsi="Times New Roman" w:eastAsia="Times New Roman" w:cs="Times New Roman"/>
          <w:spacing w:val="-5"/>
          <w:w w:val="34"/>
          <w:sz w:val="31"/>
          <w:szCs w:val="31"/>
        </w:rPr>
        <w:t>_</w:t>
      </w:r>
      <w:r>
        <w:rPr>
          <w:rFonts w:ascii="Times New Roman" w:hAnsi="Times New Roman" w:eastAsia="Times New Roman" w:cs="Times New Roman"/>
          <w:spacing w:val="-21"/>
          <w:sz w:val="31"/>
          <w:szCs w:val="31"/>
        </w:rPr>
        <w:t>o</w:t>
      </w:r>
    </w:p>
    <w:p w14:paraId="2D817491">
      <w:pPr>
        <w:spacing w:before="118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10.7暂估价</w:t>
      </w:r>
    </w:p>
    <w:p w14:paraId="28260584">
      <w:pPr>
        <w:spacing w:before="157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暂估价材料和工程设备的明细详见附件11:《暂估价一览表》。</w:t>
      </w:r>
    </w:p>
    <w:p w14:paraId="5BD587A1">
      <w:pPr>
        <w:spacing w:before="150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10.8暂列金额</w:t>
      </w:r>
    </w:p>
    <w:p w14:paraId="25F5E3CD">
      <w:pPr>
        <w:pStyle w:val="2"/>
        <w:spacing w:before="172" w:line="222" w:lineRule="auto"/>
        <w:ind w:left="599"/>
        <w:rPr>
          <w:sz w:val="11"/>
          <w:szCs w:val="11"/>
        </w:rPr>
      </w:pPr>
      <w:r>
        <w:rPr>
          <w:rFonts w:ascii="黑体" w:hAnsi="黑体" w:eastAsia="黑体" w:cs="黑体"/>
          <w:spacing w:val="-4"/>
          <w:sz w:val="31"/>
          <w:szCs w:val="31"/>
        </w:rPr>
        <w:t>合同当事人关于暂列金额使用的约定：</w:t>
      </w:r>
      <w:r>
        <w:rPr>
          <w:spacing w:val="-4"/>
          <w:sz w:val="11"/>
          <w:szCs w:val="11"/>
          <w:u w:val="single" w:color="auto"/>
        </w:rPr>
        <w:t xml:space="preserve">                   /                           </w:t>
      </w:r>
      <w:r>
        <w:rPr>
          <w:spacing w:val="-5"/>
          <w:sz w:val="11"/>
          <w:szCs w:val="11"/>
          <w:u w:val="single" w:color="auto"/>
        </w:rPr>
        <w:t xml:space="preserve">    </w:t>
      </w:r>
    </w:p>
    <w:p w14:paraId="043E8052">
      <w:pPr>
        <w:pStyle w:val="2"/>
        <w:spacing w:before="143" w:line="222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1"/>
          <w:sz w:val="31"/>
          <w:szCs w:val="31"/>
        </w:rPr>
        <w:t>11.</w:t>
      </w:r>
      <w:r>
        <w:rPr>
          <w:spacing w:val="-7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价格调整</w:t>
      </w:r>
    </w:p>
    <w:p w14:paraId="4688CB8E">
      <w:pPr>
        <w:pStyle w:val="2"/>
        <w:spacing w:before="167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11.1</w:t>
      </w:r>
      <w:r>
        <w:rPr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市场价格波动引起的调整</w:t>
      </w:r>
    </w:p>
    <w:p w14:paraId="2CC6CDFC">
      <w:pPr>
        <w:spacing w:before="138" w:line="206" w:lineRule="auto"/>
        <w:ind w:left="59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市场价格波动是否调整合同价格的约定：</w:t>
      </w:r>
      <w:r>
        <w:rPr>
          <w:rFonts w:ascii="仿宋" w:hAnsi="仿宋" w:eastAsia="仿宋" w:cs="仿宋"/>
          <w:spacing w:val="-8"/>
          <w:position w:val="1"/>
          <w:sz w:val="31"/>
          <w:szCs w:val="31"/>
          <w:u w:val="single" w:color="auto"/>
        </w:rPr>
        <w:t xml:space="preserve">  调</w:t>
      </w:r>
      <w:r>
        <w:rPr>
          <w:rFonts w:ascii="仿宋" w:hAnsi="仿宋" w:eastAsia="仿宋" w:cs="仿宋"/>
          <w:spacing w:val="34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1"/>
          <w:sz w:val="31"/>
          <w:szCs w:val="31"/>
          <w:u w:val="single" w:color="auto"/>
        </w:rPr>
        <w:t xml:space="preserve">整 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_</w:t>
      </w:r>
      <w:r>
        <w:rPr>
          <w:rFonts w:ascii="Times New Roman" w:hAnsi="Times New Roman" w:eastAsia="Times New Roman" w:cs="Times New Roman"/>
          <w:spacing w:val="-8"/>
          <w:position w:val="1"/>
          <w:sz w:val="31"/>
          <w:szCs w:val="31"/>
        </w:rPr>
        <w:t>o</w:t>
      </w:r>
    </w:p>
    <w:p w14:paraId="754D6D69">
      <w:pPr>
        <w:spacing w:before="186" w:line="288" w:lineRule="auto"/>
        <w:ind w:right="235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因市场价格波动调整合同价格，采用以下第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</w:rPr>
        <w:t>种方式对合同价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格进行调整：</w:t>
      </w:r>
    </w:p>
    <w:p w14:paraId="25131001">
      <w:pPr>
        <w:spacing w:before="91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第1种方式：采用价格指数进行价格调整。</w:t>
      </w:r>
    </w:p>
    <w:p w14:paraId="5454061B">
      <w:pPr>
        <w:spacing w:before="160" w:line="292" w:lineRule="auto"/>
        <w:ind w:right="70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关于各可调因子、定值和变值权重，以及基本价格指数及其来源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的约定：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                           </w:t>
      </w:r>
    </w:p>
    <w:p w14:paraId="17634A13">
      <w:pPr>
        <w:spacing w:before="79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第2种方式：采用造价信息进行价格调整。</w:t>
      </w:r>
    </w:p>
    <w:p w14:paraId="6EDD9230">
      <w:pPr>
        <w:spacing w:before="148" w:line="309" w:lineRule="auto"/>
        <w:ind w:right="179" w:firstLine="7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以控制价编制取定的材料价格及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价格指数为基期价</w:t>
      </w:r>
      <w:r>
        <w:rPr>
          <w:rFonts w:ascii="仿宋" w:hAnsi="仿宋" w:eastAsia="仿宋" w:cs="仿宋"/>
          <w:spacing w:val="-7"/>
          <w:sz w:val="31"/>
          <w:szCs w:val="31"/>
        </w:rPr>
        <w:t>。</w:t>
      </w:r>
    </w:p>
    <w:p w14:paraId="1781FDA5">
      <w:pPr>
        <w:spacing w:line="309" w:lineRule="auto"/>
        <w:rPr>
          <w:rFonts w:ascii="仿宋" w:hAnsi="仿宋" w:eastAsia="仿宋" w:cs="仿宋"/>
          <w:sz w:val="31"/>
          <w:szCs w:val="31"/>
        </w:rPr>
        <w:sectPr>
          <w:footerReference r:id="rId19" w:type="default"/>
          <w:pgSz w:w="11560" w:h="16500"/>
          <w:pgMar w:top="1402" w:right="1385" w:bottom="1037" w:left="1160" w:header="0" w:footer="911" w:gutter="0"/>
          <w:cols w:space="720" w:num="1"/>
        </w:sectPr>
      </w:pPr>
    </w:p>
    <w:p w14:paraId="55AC1455">
      <w:pPr>
        <w:spacing w:before="62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①承包人在已标价工程量清单或预算书中载明的材料单价低于</w:t>
      </w:r>
    </w:p>
    <w:p w14:paraId="5E512490">
      <w:pPr>
        <w:spacing w:before="184" w:line="295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基础超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5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%时，或材料单价跌幅以已标价工程量清单或预</w:t>
      </w:r>
      <w:r>
        <w:rPr>
          <w:rFonts w:ascii="仿宋" w:hAnsi="仿宋" w:eastAsia="仿宋" w:cs="仿宋"/>
          <w:sz w:val="30"/>
          <w:szCs w:val="30"/>
        </w:rPr>
        <w:t xml:space="preserve">算书中 </w:t>
      </w:r>
      <w:r>
        <w:rPr>
          <w:rFonts w:ascii="仿宋" w:hAnsi="仿宋" w:eastAsia="仿宋" w:cs="仿宋"/>
          <w:spacing w:val="1"/>
          <w:sz w:val="30"/>
          <w:szCs w:val="30"/>
        </w:rPr>
        <w:t>载明材料单价为基础超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5  </w:t>
      </w:r>
      <w:r>
        <w:rPr>
          <w:rFonts w:ascii="仿宋" w:hAnsi="仿宋" w:eastAsia="仿宋" w:cs="仿宋"/>
          <w:spacing w:val="1"/>
          <w:sz w:val="30"/>
          <w:szCs w:val="30"/>
        </w:rPr>
        <w:t>%时，其超过部分据实调整。</w:t>
      </w:r>
    </w:p>
    <w:p w14:paraId="341DB60C">
      <w:pPr>
        <w:spacing w:before="189" w:line="300" w:lineRule="auto"/>
        <w:ind w:right="2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基础超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5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%时，材料单价涨幅以已标价工程量清单或预</w:t>
      </w:r>
      <w:r>
        <w:rPr>
          <w:rFonts w:ascii="仿宋" w:hAnsi="仿宋" w:eastAsia="仿宋" w:cs="仿宋"/>
          <w:sz w:val="30"/>
          <w:szCs w:val="30"/>
        </w:rPr>
        <w:t xml:space="preserve">算书中载 </w:t>
      </w:r>
      <w:r>
        <w:rPr>
          <w:rFonts w:ascii="仿宋" w:hAnsi="仿宋" w:eastAsia="仿宋" w:cs="仿宋"/>
          <w:spacing w:val="1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5  </w:t>
      </w:r>
      <w:r>
        <w:rPr>
          <w:rFonts w:ascii="仿宋" w:hAnsi="仿宋" w:eastAsia="仿宋" w:cs="仿宋"/>
          <w:spacing w:val="1"/>
          <w:sz w:val="30"/>
          <w:szCs w:val="30"/>
        </w:rPr>
        <w:t>%时，其超过部分据实调整。</w:t>
      </w:r>
    </w:p>
    <w:p w14:paraId="2D85B8E5">
      <w:pPr>
        <w:spacing w:before="179" w:line="295" w:lineRule="auto"/>
        <w:ind w:right="3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为基础超过士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5    </w:t>
      </w:r>
      <w:r>
        <w:rPr>
          <w:rFonts w:ascii="仿宋" w:hAnsi="仿宋" w:eastAsia="仿宋" w:cs="仿宋"/>
          <w:spacing w:val="-4"/>
          <w:sz w:val="30"/>
          <w:szCs w:val="30"/>
        </w:rPr>
        <w:t>%时，其超过部分据实调整。</w:t>
      </w:r>
    </w:p>
    <w:p w14:paraId="0B7E8AC2">
      <w:pPr>
        <w:spacing w:before="166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第3种方式：其他价格调整方式：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1A3C3D3C">
      <w:pPr>
        <w:pStyle w:val="2"/>
        <w:spacing w:before="150" w:line="222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12.</w:t>
      </w:r>
      <w:r>
        <w:rPr>
          <w:spacing w:val="-7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合同价格、计量与支付</w:t>
      </w:r>
    </w:p>
    <w:p w14:paraId="4B2EC252">
      <w:pPr>
        <w:pStyle w:val="2"/>
        <w:spacing w:before="174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合同价格形式</w:t>
      </w:r>
    </w:p>
    <w:p w14:paraId="59894BEA">
      <w:pPr>
        <w:spacing w:before="151" w:line="221" w:lineRule="auto"/>
        <w:ind w:left="59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1、单价合同。</w:t>
      </w:r>
    </w:p>
    <w:p w14:paraId="70A395C1">
      <w:pPr>
        <w:spacing w:before="86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0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>材料价格涨、跌幅的±5%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B06DFF8">
      <w:pPr>
        <w:pStyle w:val="2"/>
        <w:spacing w:before="69" w:line="185" w:lineRule="auto"/>
        <w:ind w:left="67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z w:val="30"/>
          <w:szCs w:val="30"/>
        </w:rPr>
        <w:t>风险费用的计算方法：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sz w:val="30"/>
          <w:szCs w:val="30"/>
          <w:u w:val="single" w:color="auto"/>
        </w:rPr>
        <w:t xml:space="preserve">/        </w:t>
      </w:r>
      <w:r>
        <w:rPr>
          <w:spacing w:val="5"/>
          <w:sz w:val="30"/>
          <w:szCs w:val="30"/>
        </w:rPr>
        <w:t xml:space="preserve">                </w:t>
      </w:r>
      <w:r>
        <w:rPr>
          <w:rFonts w:ascii="Arial" w:hAnsi="Arial" w:eastAsia="Arial" w:cs="Arial"/>
          <w:position w:val="18"/>
          <w:sz w:val="16"/>
          <w:szCs w:val="16"/>
        </w:rPr>
        <w:t>o</w:t>
      </w:r>
    </w:p>
    <w:p w14:paraId="213B1A00">
      <w:pPr>
        <w:tabs>
          <w:tab w:val="left" w:pos="5949"/>
        </w:tabs>
        <w:spacing w:before="1" w:line="239" w:lineRule="auto"/>
        <w:ind w:left="5859"/>
        <w:rPr>
          <w:rFonts w:ascii="Arial"/>
          <w:sz w:val="21"/>
        </w:rPr>
      </w:pPr>
      <w:r>
        <w:pict>
          <v:shape id="_x0000_s1029" o:spid="_x0000_s1029" o:spt="202" type="#_x0000_t202" style="position:absolute;left:0pt;margin-left:297.7pt;margin-top:5.85pt;height:4pt;width:8.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9120F60">
                  <w:pPr>
                    <w:pStyle w:val="2"/>
                    <w:spacing w:before="20" w:line="39" w:lineRule="exact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48"/>
                      <w:w w:val="98"/>
                      <w:position w:val="-1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1CC85D0B">
      <w:pPr>
        <w:pStyle w:val="2"/>
        <w:spacing w:before="147" w:line="222" w:lineRule="auto"/>
        <w:ind w:right="44" w:firstLine="67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参照《建设工程工程量清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>单计价规范》(</w:t>
      </w:r>
      <w:r>
        <w:rPr>
          <w:sz w:val="30"/>
          <w:szCs w:val="30"/>
          <w:u w:val="single" w:color="auto"/>
        </w:rPr>
        <w:t>GB</w:t>
      </w:r>
      <w:r>
        <w:rPr>
          <w:spacing w:val="21"/>
          <w:sz w:val="30"/>
          <w:szCs w:val="30"/>
          <w:u w:val="single" w:color="auto"/>
        </w:rPr>
        <w:t>50500-2013),</w:t>
      </w:r>
      <w:r>
        <w:rPr>
          <w:spacing w:val="20"/>
          <w:sz w:val="30"/>
          <w:szCs w:val="30"/>
          <w:u w:val="single" w:color="auto"/>
        </w:rPr>
        <w:t>第9条“合同价款调整”及第11</w:t>
      </w:r>
      <w:r>
        <w:rPr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条“竣工结算与支付”</w:t>
      </w:r>
    </w:p>
    <w:p w14:paraId="222F4F2A">
      <w:pPr>
        <w:spacing w:before="44" w:line="60" w:lineRule="exact"/>
        <w:ind w:left="31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593A29">
      <w:pPr>
        <w:spacing w:line="289" w:lineRule="auto"/>
        <w:rPr>
          <w:rFonts w:ascii="Arial"/>
          <w:sz w:val="21"/>
        </w:rPr>
      </w:pPr>
    </w:p>
    <w:p w14:paraId="72E7DEE9">
      <w:pPr>
        <w:pStyle w:val="2"/>
        <w:spacing w:before="104" w:line="222" w:lineRule="auto"/>
        <w:ind w:left="599"/>
        <w:rPr>
          <w:rFonts w:ascii="仿宋" w:hAnsi="仿宋" w:eastAsia="仿宋" w:cs="仿宋"/>
          <w:sz w:val="32"/>
          <w:szCs w:val="32"/>
        </w:rPr>
      </w:pPr>
      <w:r>
        <w:rPr>
          <w:spacing w:val="-19"/>
          <w:sz w:val="32"/>
          <w:szCs w:val="32"/>
        </w:rPr>
        <w:t>2、</w:t>
      </w:r>
      <w:r>
        <w:rPr>
          <w:rFonts w:ascii="仿宋" w:hAnsi="仿宋" w:eastAsia="仿宋" w:cs="仿宋"/>
          <w:spacing w:val="-19"/>
          <w:sz w:val="32"/>
          <w:szCs w:val="32"/>
        </w:rPr>
        <w:t>总价合同。</w:t>
      </w:r>
    </w:p>
    <w:p w14:paraId="1B07DE72">
      <w:pPr>
        <w:pStyle w:val="2"/>
        <w:spacing w:before="165" w:line="304" w:lineRule="auto"/>
        <w:ind w:left="599" w:right="3280"/>
        <w:rPr>
          <w:sz w:val="21"/>
          <w:szCs w:val="21"/>
        </w:rPr>
      </w:pPr>
      <w:r>
        <w:rPr>
          <w:rFonts w:ascii="仿宋" w:hAnsi="仿宋" w:eastAsia="仿宋" w:cs="仿宋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spacing w:val="14"/>
          <w:position w:val="3"/>
          <w:sz w:val="21"/>
          <w:szCs w:val="21"/>
          <w:u w:val="single" w:color="auto"/>
        </w:rPr>
        <w:t xml:space="preserve">       </w:t>
      </w:r>
      <w:r>
        <w:rPr>
          <w:spacing w:val="-1"/>
          <w:position w:val="3"/>
          <w:sz w:val="21"/>
          <w:szCs w:val="21"/>
          <w:u w:val="single" w:color="auto"/>
        </w:rPr>
        <w:t>/</w:t>
      </w:r>
      <w:r>
        <w:rPr>
          <w:position w:val="3"/>
          <w:sz w:val="21"/>
          <w:szCs w:val="21"/>
          <w:u w:val="single" w:color="auto"/>
        </w:rPr>
        <w:t xml:space="preserve">           </w:t>
      </w:r>
    </w:p>
    <w:p w14:paraId="2F3DA32C">
      <w:pPr>
        <w:spacing w:before="52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5E048054">
      <w:pPr>
        <w:spacing w:before="127" w:line="222" w:lineRule="auto"/>
        <w:ind w:left="59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3、其他价格方式：</w:t>
      </w:r>
      <w:r>
        <w:rPr>
          <w:rFonts w:ascii="仿宋" w:hAnsi="仿宋" w:eastAsia="仿宋" w:cs="仿宋"/>
          <w:spacing w:val="-13"/>
          <w:sz w:val="32"/>
          <w:szCs w:val="32"/>
          <w:u w:val="single" w:color="auto"/>
        </w:rPr>
        <w:t xml:space="preserve">              </w:t>
      </w:r>
    </w:p>
    <w:p w14:paraId="2210D38B">
      <w:pPr>
        <w:spacing w:before="153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12.2预付款</w:t>
      </w:r>
    </w:p>
    <w:p w14:paraId="1D28CD0C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20" w:type="default"/>
          <w:pgSz w:w="11560" w:h="16500"/>
          <w:pgMar w:top="1383" w:right="1299" w:bottom="1107" w:left="1280" w:header="0" w:footer="981" w:gutter="0"/>
          <w:cols w:space="720" w:num="1"/>
        </w:sectPr>
      </w:pPr>
    </w:p>
    <w:p w14:paraId="64F50FA4">
      <w:pPr>
        <w:pStyle w:val="2"/>
        <w:spacing w:before="99" w:line="223" w:lineRule="auto"/>
        <w:ind w:left="593"/>
        <w:rPr>
          <w:rFonts w:ascii="仿宋" w:hAnsi="仿宋" w:eastAsia="仿宋" w:cs="仿宋"/>
          <w:sz w:val="31"/>
          <w:szCs w:val="31"/>
        </w:rPr>
      </w:pPr>
      <w:bookmarkStart w:id="44" w:name="bookmark36"/>
      <w:bookmarkEnd w:id="44"/>
      <w:r>
        <w:rPr>
          <w:spacing w:val="-21"/>
          <w:sz w:val="31"/>
          <w:szCs w:val="31"/>
        </w:rPr>
        <w:t xml:space="preserve">12.2.1 </w:t>
      </w:r>
      <w:r>
        <w:rPr>
          <w:rFonts w:ascii="仿宋" w:hAnsi="仿宋" w:eastAsia="仿宋" w:cs="仿宋"/>
          <w:spacing w:val="-21"/>
          <w:sz w:val="31"/>
          <w:szCs w:val="31"/>
        </w:rPr>
        <w:t>预付款的支付</w:t>
      </w:r>
    </w:p>
    <w:p w14:paraId="7503D494">
      <w:pPr>
        <w:spacing w:before="155" w:line="223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预付款支付比例或金额：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7F79AD8">
      <w:pPr>
        <w:spacing w:before="164" w:line="308" w:lineRule="auto"/>
        <w:ind w:left="593" w:right="371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预付款支付期限：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预付款扣回的方式：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4F7E81F9">
      <w:pPr>
        <w:spacing w:before="42" w:line="221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12.2.2预付款担保</w:t>
      </w:r>
    </w:p>
    <w:p w14:paraId="1DD801D3">
      <w:pPr>
        <w:pStyle w:val="2"/>
        <w:spacing w:before="148" w:line="187" w:lineRule="auto"/>
        <w:ind w:left="593" w:right="21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承包人提交预付款担保的期限：</w:t>
      </w:r>
      <w:r>
        <w:rPr>
          <w:spacing w:val="-4"/>
          <w:position w:val="1"/>
          <w:sz w:val="10"/>
          <w:szCs w:val="10"/>
          <w:u w:val="single" w:color="auto"/>
        </w:rPr>
        <w:t xml:space="preserve">                   /     </w:t>
      </w:r>
      <w:r>
        <w:rPr>
          <w:spacing w:val="-5"/>
          <w:position w:val="1"/>
          <w:sz w:val="10"/>
          <w:szCs w:val="10"/>
          <w:u w:val="single" w:color="auto"/>
        </w:rPr>
        <w:t xml:space="preserve">                   </w:t>
      </w:r>
      <w:r>
        <w:rPr>
          <w:position w:val="1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预付款担保的形式为：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FE84D04">
      <w:pPr>
        <w:spacing w:before="29" w:line="188" w:lineRule="auto"/>
        <w:ind w:left="565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C0EF931">
      <w:pPr>
        <w:spacing w:line="244" w:lineRule="auto"/>
        <w:rPr>
          <w:rFonts w:ascii="Arial"/>
          <w:sz w:val="21"/>
        </w:rPr>
      </w:pPr>
    </w:p>
    <w:p w14:paraId="4F2C47FB">
      <w:pPr>
        <w:pStyle w:val="2"/>
        <w:spacing w:before="101" w:line="225" w:lineRule="auto"/>
        <w:ind w:left="597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3"/>
          <w:sz w:val="31"/>
          <w:szCs w:val="31"/>
        </w:rPr>
        <w:t>12.3</w:t>
      </w:r>
      <w:r>
        <w:rPr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1"/>
          <w:szCs w:val="31"/>
        </w:rPr>
        <w:t>计量</w:t>
      </w:r>
    </w:p>
    <w:p w14:paraId="4E0EBDDC">
      <w:pPr>
        <w:pStyle w:val="2"/>
        <w:spacing w:before="160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>12.3.1</w:t>
      </w:r>
      <w:r>
        <w:rPr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计量原则</w:t>
      </w:r>
    </w:p>
    <w:p w14:paraId="1B354845">
      <w:pPr>
        <w:tabs>
          <w:tab w:val="left" w:pos="153"/>
        </w:tabs>
        <w:spacing w:before="133" w:line="312" w:lineRule="auto"/>
        <w:ind w:firstLine="52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 xml:space="preserve">工程量计算规则： 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  <w:u w:val="single" w:color="auto"/>
        </w:rPr>
        <w:t>按照《建设工程工程量清单计</w:t>
      </w:r>
      <w:r>
        <w:rPr>
          <w:rFonts w:ascii="楷体" w:hAnsi="楷体" w:eastAsia="楷体" w:cs="楷体"/>
          <w:spacing w:val="6"/>
          <w:sz w:val="31"/>
          <w:szCs w:val="31"/>
          <w:u w:val="single" w:color="auto"/>
        </w:rPr>
        <w:t xml:space="preserve">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(GB50500-2013)、《河南省房屋建筑与装饰工程预算定额》(2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016)、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《河南省市政工程预算定额》(2016)、《河南省通用安装工程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预算</w:t>
      </w:r>
    </w:p>
    <w:p w14:paraId="3288393A">
      <w:pPr>
        <w:spacing w:before="39" w:line="225" w:lineRule="auto"/>
        <w:ind w:left="3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47"/>
          <w:sz w:val="26"/>
          <w:szCs w:val="26"/>
          <w:u w:val="single" w:color="auto"/>
        </w:rPr>
        <w:t>定额》(2016)及其综合解释中规定的计</w:t>
      </w:r>
      <w:r>
        <w:rPr>
          <w:rFonts w:ascii="楷体" w:hAnsi="楷体" w:eastAsia="楷体" w:cs="楷体"/>
          <w:spacing w:val="46"/>
          <w:sz w:val="26"/>
          <w:szCs w:val="26"/>
          <w:u w:val="single" w:color="auto"/>
        </w:rPr>
        <w:t>算规则</w:t>
      </w:r>
    </w:p>
    <w:p w14:paraId="4F940B5A">
      <w:pPr>
        <w:spacing w:before="17" w:line="53" w:lineRule="exact"/>
        <w:ind w:left="6473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0282B0CF">
      <w:pPr>
        <w:spacing w:before="147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12.3.2计量周期</w:t>
      </w:r>
    </w:p>
    <w:p w14:paraId="6B66958A">
      <w:pPr>
        <w:spacing w:before="144" w:line="228" w:lineRule="auto"/>
        <w:ind w:left="59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楷体" w:hAnsi="楷体" w:eastAsia="楷体" w:cs="楷体"/>
          <w:spacing w:val="15"/>
          <w:position w:val="1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68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position w:val="-1"/>
          <w:sz w:val="30"/>
          <w:szCs w:val="30"/>
          <w:u w:val="single" w:color="auto"/>
        </w:rPr>
        <w:t>竣工结算时汇总计算</w:t>
      </w:r>
      <w:r>
        <w:rPr>
          <w:rFonts w:ascii="Times New Roman" w:hAnsi="Times New Roman" w:eastAsia="Times New Roman" w:cs="Times New Roman"/>
          <w:spacing w:val="15"/>
          <w:position w:val="-4"/>
          <w:sz w:val="24"/>
          <w:szCs w:val="24"/>
        </w:rPr>
        <w:t>o</w:t>
      </w:r>
    </w:p>
    <w:p w14:paraId="0039AF5A">
      <w:pPr>
        <w:spacing w:before="140" w:line="221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12.3.3单价合同的计量</w:t>
      </w:r>
    </w:p>
    <w:p w14:paraId="1E09944E">
      <w:pPr>
        <w:pStyle w:val="2"/>
        <w:tabs>
          <w:tab w:val="left" w:pos="153"/>
          <w:tab w:val="left" w:pos="9014"/>
        </w:tabs>
        <w:spacing w:before="157" w:line="204" w:lineRule="auto"/>
        <w:ind w:left="3" w:right="41" w:firstLine="589"/>
        <w:jc w:val="both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50500</w:t>
      </w:r>
      <w:r>
        <w:rPr>
          <w:rFonts w:ascii="Times New Roman" w:hAnsi="Times New Roman" w:eastAsia="Times New Roman" w:cs="Times New Roman"/>
          <w:spacing w:val="-3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-</w:t>
      </w:r>
      <w:r>
        <w:rPr>
          <w:rFonts w:ascii="Times New Roman" w:hAnsi="Times New Roman" w:eastAsia="Times New Roman" w:cs="Times New Roman"/>
          <w:spacing w:val="-38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2013),</w:t>
      </w:r>
      <w:r>
        <w:rPr>
          <w:spacing w:val="26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8.1</w:t>
      </w:r>
      <w:r>
        <w:rPr>
          <w:spacing w:val="26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“</w:t>
      </w:r>
      <w:r>
        <w:rPr>
          <w:spacing w:val="26"/>
          <w:sz w:val="31"/>
          <w:szCs w:val="31"/>
          <w:u w:val="single" w:color="auto"/>
        </w:rPr>
        <w:t>单价合</w:t>
      </w:r>
      <w:r>
        <w:rPr>
          <w:spacing w:val="25"/>
          <w:sz w:val="31"/>
          <w:szCs w:val="31"/>
          <w:u w:val="single" w:color="auto"/>
        </w:rPr>
        <w:t>同的计量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”</w:t>
      </w:r>
    </w:p>
    <w:p w14:paraId="18DE2A11">
      <w:pPr>
        <w:spacing w:before="71" w:line="188" w:lineRule="auto"/>
        <w:ind w:left="677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33D68D5">
      <w:pPr>
        <w:spacing w:line="331" w:lineRule="auto"/>
        <w:rPr>
          <w:rFonts w:ascii="Arial"/>
          <w:sz w:val="21"/>
        </w:rPr>
      </w:pPr>
    </w:p>
    <w:p w14:paraId="095E2834">
      <w:pPr>
        <w:spacing w:before="101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12.3.4总价合同的计量</w:t>
      </w:r>
    </w:p>
    <w:p w14:paraId="7419D9E0">
      <w:pPr>
        <w:spacing w:before="147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</w:t>
      </w:r>
    </w:p>
    <w:p w14:paraId="16E96224">
      <w:pPr>
        <w:spacing w:before="155" w:line="271" w:lineRule="auto"/>
        <w:ind w:left="3" w:right="231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12.3.5总价合同采用支付分解表计量支付的，是否适</w:t>
      </w:r>
      <w:r>
        <w:rPr>
          <w:rFonts w:ascii="仿宋" w:hAnsi="仿宋" w:eastAsia="仿宋" w:cs="仿宋"/>
          <w:spacing w:val="-14"/>
          <w:sz w:val="31"/>
          <w:szCs w:val="31"/>
        </w:rPr>
        <w:t>用第12.3.4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项〔总价合同的计量〕约定进行计量：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453566F1">
      <w:pPr>
        <w:spacing w:before="140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12.3.6其他价格形式合同的计量</w:t>
      </w:r>
    </w:p>
    <w:p w14:paraId="256A6506">
      <w:pPr>
        <w:spacing w:before="167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       </w:t>
      </w:r>
    </w:p>
    <w:p w14:paraId="6F9C60D8">
      <w:pPr>
        <w:spacing w:before="156" w:line="222" w:lineRule="auto"/>
        <w:ind w:left="59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12.4工程进度款支付</w:t>
      </w:r>
    </w:p>
    <w:p w14:paraId="727F274F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1" w:type="default"/>
          <w:pgSz w:w="11560" w:h="16500"/>
          <w:pgMar w:top="1402" w:right="1287" w:bottom="1067" w:left="1216" w:header="0" w:footer="941" w:gutter="0"/>
          <w:cols w:space="720" w:num="1"/>
        </w:sectPr>
      </w:pPr>
    </w:p>
    <w:p w14:paraId="686C2F85">
      <w:pPr>
        <w:pStyle w:val="2"/>
        <w:spacing w:before="63" w:line="223" w:lineRule="auto"/>
        <w:ind w:left="610"/>
        <w:rPr>
          <w:rFonts w:ascii="仿宋" w:hAnsi="仿宋" w:eastAsia="仿宋" w:cs="仿宋"/>
          <w:sz w:val="31"/>
          <w:szCs w:val="31"/>
        </w:rPr>
      </w:pPr>
      <w:bookmarkStart w:id="45" w:name="bookmark37"/>
      <w:bookmarkEnd w:id="45"/>
      <w:r>
        <w:rPr>
          <w:spacing w:val="-21"/>
          <w:sz w:val="31"/>
          <w:szCs w:val="31"/>
        </w:rPr>
        <w:t>12.4.1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付款周期</w:t>
      </w:r>
    </w:p>
    <w:p w14:paraId="7302285D">
      <w:pPr>
        <w:pStyle w:val="2"/>
        <w:spacing w:before="161" w:line="310" w:lineRule="auto"/>
        <w:ind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关于付款周期的约定</w:t>
      </w:r>
      <w:r>
        <w:rPr>
          <w:spacing w:val="-12"/>
          <w:sz w:val="31"/>
          <w:szCs w:val="31"/>
        </w:rPr>
        <w:t>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拨付合同价款的40%;完成工程量70%后，发包方向承包方拨付合同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价款的40%;工程竣工验收合格、完成备案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后发包方向承包方拨付合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同价款的10%;余款待办理工程竣工结算后，除留足质量保证金外，</w:t>
      </w:r>
      <w:r>
        <w:rPr>
          <w:rFonts w:ascii="楷体" w:hAnsi="楷体" w:eastAsia="楷体" w:cs="楷体"/>
          <w:spacing w:val="-10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>全部付清</w:t>
      </w:r>
      <w:r>
        <w:rPr>
          <w:rFonts w:ascii="楷体" w:hAnsi="楷体" w:eastAsia="楷体" w:cs="楷体"/>
          <w:spacing w:val="18"/>
          <w:sz w:val="31"/>
          <w:szCs w:val="31"/>
        </w:rPr>
        <w:t>。</w:t>
      </w:r>
    </w:p>
    <w:p w14:paraId="0F5E3FCC">
      <w:pPr>
        <w:spacing w:before="66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12.4.2进度付款申请单的编制</w:t>
      </w:r>
    </w:p>
    <w:p w14:paraId="607B6286">
      <w:pPr>
        <w:spacing w:before="170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关于进度付款申请单编制的约定：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5F0CBDCA">
      <w:pPr>
        <w:pStyle w:val="2"/>
        <w:spacing w:before="160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12.4.3 </w:t>
      </w:r>
      <w:r>
        <w:rPr>
          <w:rFonts w:ascii="仿宋" w:hAnsi="仿宋" w:eastAsia="仿宋" w:cs="仿宋"/>
          <w:spacing w:val="-18"/>
          <w:sz w:val="31"/>
          <w:szCs w:val="31"/>
        </w:rPr>
        <w:t>进度付款申请单的提交</w:t>
      </w:r>
    </w:p>
    <w:p w14:paraId="049A62BA">
      <w:pPr>
        <w:spacing w:before="160" w:line="280" w:lineRule="auto"/>
        <w:ind w:right="64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(1)单价合同进度付款申请单提交的约定：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时段执行第12.4.1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条约定，方式参照通用条款。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</w:t>
      </w:r>
    </w:p>
    <w:p w14:paraId="5D636C36">
      <w:pPr>
        <w:pStyle w:val="2"/>
        <w:spacing w:before="131" w:line="220" w:lineRule="auto"/>
        <w:ind w:left="750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1"/>
          <w:szCs w:val="31"/>
        </w:rPr>
        <w:t>(2)总价合同进度付款申请单提交的约定：</w:t>
      </w:r>
      <w:r>
        <w:rPr>
          <w:spacing w:val="15"/>
          <w:position w:val="1"/>
          <w:sz w:val="23"/>
          <w:szCs w:val="23"/>
          <w:u w:val="single" w:color="auto"/>
        </w:rPr>
        <w:t xml:space="preserve">       </w:t>
      </w:r>
      <w:r>
        <w:rPr>
          <w:spacing w:val="-2"/>
          <w:position w:val="1"/>
          <w:sz w:val="23"/>
          <w:szCs w:val="23"/>
          <w:u w:val="single" w:color="auto"/>
        </w:rPr>
        <w:t>/</w:t>
      </w:r>
      <w:r>
        <w:rPr>
          <w:position w:val="1"/>
          <w:sz w:val="23"/>
          <w:szCs w:val="23"/>
          <w:u w:val="single" w:color="auto"/>
        </w:rPr>
        <w:t xml:space="preserve">           </w:t>
      </w:r>
    </w:p>
    <w:p w14:paraId="43E368A6">
      <w:pPr>
        <w:pStyle w:val="2"/>
        <w:spacing w:before="170" w:line="220" w:lineRule="auto"/>
        <w:ind w:left="75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(3)其他价格形式合同进度付款申请单提交的约定：</w:t>
      </w:r>
      <w:r>
        <w:rPr>
          <w:spacing w:val="59"/>
          <w:sz w:val="31"/>
          <w:szCs w:val="31"/>
          <w:u w:val="single" w:color="auto"/>
        </w:rPr>
        <w:t xml:space="preserve">  </w:t>
      </w:r>
      <w:r>
        <w:rPr>
          <w:spacing w:val="-3"/>
          <w:sz w:val="31"/>
          <w:szCs w:val="31"/>
          <w:u w:val="single" w:color="auto"/>
        </w:rPr>
        <w:t>/</w:t>
      </w:r>
      <w:r>
        <w:rPr>
          <w:spacing w:val="54"/>
          <w:sz w:val="31"/>
          <w:szCs w:val="31"/>
          <w:u w:val="single" w:color="auto"/>
        </w:rPr>
        <w:t xml:space="preserve">  </w:t>
      </w:r>
      <w:r>
        <w:rPr>
          <w:spacing w:val="-9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o</w:t>
      </w:r>
    </w:p>
    <w:p w14:paraId="10C34654">
      <w:pPr>
        <w:spacing w:before="175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12.4.4进度款审核和支付</w:t>
      </w:r>
    </w:p>
    <w:p w14:paraId="2CCDFB61">
      <w:pPr>
        <w:pStyle w:val="2"/>
        <w:spacing w:before="152" w:line="195" w:lineRule="auto"/>
        <w:ind w:left="8454" w:right="511" w:hanging="7704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/         </w:t>
      </w:r>
      <w:r>
        <w:rPr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667B8A86">
      <w:pPr>
        <w:spacing w:line="5" w:lineRule="exact"/>
        <w:ind w:left="821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____</w:t>
      </w:r>
    </w:p>
    <w:p w14:paraId="68097E9C">
      <w:pPr>
        <w:pStyle w:val="2"/>
        <w:spacing w:before="27" w:line="220" w:lineRule="auto"/>
        <w:ind w:right="1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6"/>
          <w:sz w:val="32"/>
          <w:szCs w:val="32"/>
        </w:rPr>
        <w:t>发包人完成审批并签发进度款支付证书的期限</w:t>
      </w:r>
      <w:r>
        <w:rPr>
          <w:spacing w:val="-16"/>
          <w:sz w:val="31"/>
          <w:szCs w:val="31"/>
        </w:rPr>
        <w:t>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用条款</w:t>
      </w:r>
      <w:r>
        <w:rPr>
          <w:rFonts w:ascii="楷体" w:hAnsi="楷体" w:eastAsia="楷体" w:cs="楷体"/>
          <w:spacing w:val="-17"/>
          <w:sz w:val="31"/>
          <w:szCs w:val="31"/>
        </w:rPr>
        <w:t>。</w:t>
      </w:r>
    </w:p>
    <w:p w14:paraId="31EF9D5D">
      <w:pPr>
        <w:spacing w:before="210" w:line="219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-9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执行通用条款</w:t>
      </w:r>
    </w:p>
    <w:p w14:paraId="70F4E2C1">
      <w:pPr>
        <w:spacing w:line="60" w:lineRule="exact"/>
        <w:ind w:left="74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756BDF9">
      <w:pPr>
        <w:spacing w:before="1" w:line="221" w:lineRule="auto"/>
        <w:ind w:right="31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6"/>
          <w:sz w:val="30"/>
          <w:szCs w:val="30"/>
        </w:rPr>
        <w:t>发包人逾期支付进度款的违约金的计算方式</w:t>
      </w:r>
      <w:r>
        <w:rPr>
          <w:rFonts w:ascii="仿宋" w:hAnsi="仿宋" w:eastAsia="仿宋" w:cs="仿宋"/>
          <w:spacing w:val="6"/>
          <w:sz w:val="31"/>
          <w:szCs w:val="31"/>
        </w:rPr>
        <w:t>：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5"/>
          <w:sz w:val="31"/>
          <w:szCs w:val="31"/>
        </w:rPr>
        <w:t>。</w:t>
      </w:r>
    </w:p>
    <w:p w14:paraId="0D65B153">
      <w:pPr>
        <w:spacing w:before="260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12.4.6支付分解表的编制</w:t>
      </w:r>
    </w:p>
    <w:p w14:paraId="4DDCE467">
      <w:pPr>
        <w:pStyle w:val="2"/>
        <w:spacing w:before="167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>2、</w:t>
      </w:r>
      <w:r>
        <w:rPr>
          <w:rFonts w:ascii="仿宋" w:hAnsi="仿宋" w:eastAsia="仿宋" w:cs="仿宋"/>
          <w:spacing w:val="-7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     </w:t>
      </w:r>
    </w:p>
    <w:p w14:paraId="02077042">
      <w:pPr>
        <w:pStyle w:val="2"/>
        <w:spacing w:before="146" w:line="221" w:lineRule="auto"/>
        <w:ind w:right="15"/>
        <w:jc w:val="right"/>
        <w:rPr>
          <w:rFonts w:ascii="Arial" w:hAnsi="Arial" w:eastAsia="Arial" w:cs="Arial"/>
          <w:sz w:val="28"/>
          <w:szCs w:val="28"/>
        </w:rPr>
      </w:pPr>
      <w:r>
        <w:rPr>
          <w:spacing w:val="-9"/>
          <w:sz w:val="31"/>
          <w:szCs w:val="31"/>
        </w:rPr>
        <w:t>3、</w:t>
      </w:r>
      <w:r>
        <w:rPr>
          <w:rFonts w:ascii="仿宋" w:hAnsi="仿宋" w:eastAsia="仿宋" w:cs="仿宋"/>
          <w:spacing w:val="-9"/>
          <w:sz w:val="31"/>
          <w:szCs w:val="31"/>
        </w:rPr>
        <w:t>单价合同的总价项目支付分解表的编制与审批：</w:t>
      </w:r>
      <w:r>
        <w:rPr>
          <w:spacing w:val="-9"/>
          <w:sz w:val="28"/>
          <w:szCs w:val="28"/>
          <w:u w:val="single" w:color="auto"/>
        </w:rPr>
        <w:t xml:space="preserve">      /</w:t>
      </w:r>
      <w:r>
        <w:rPr>
          <w:spacing w:val="7"/>
          <w:sz w:val="28"/>
          <w:szCs w:val="28"/>
          <w:u w:val="single" w:color="auto"/>
        </w:rPr>
        <w:t xml:space="preserve">   </w:t>
      </w:r>
      <w:r>
        <w:rPr>
          <w:rFonts w:ascii="Arial" w:hAnsi="Arial" w:eastAsia="Arial" w:cs="Arial"/>
          <w:spacing w:val="-9"/>
          <w:sz w:val="28"/>
          <w:szCs w:val="28"/>
        </w:rPr>
        <w:t>o</w:t>
      </w:r>
    </w:p>
    <w:p w14:paraId="7556A342">
      <w:pPr>
        <w:spacing w:before="157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12.5支付账户</w:t>
      </w:r>
    </w:p>
    <w:p w14:paraId="51C40EB8">
      <w:pPr>
        <w:spacing w:before="134" w:line="221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发包人应将合同价款支付至合同协议书中约定的承包人账户。</w:t>
      </w:r>
    </w:p>
    <w:p w14:paraId="4D2C52BB">
      <w:pPr>
        <w:spacing w:before="174" w:line="221" w:lineRule="auto"/>
        <w:ind w:left="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0"/>
          <w:sz w:val="31"/>
          <w:szCs w:val="31"/>
        </w:rPr>
        <w:t>13.验收和工程试车</w:t>
      </w:r>
    </w:p>
    <w:p w14:paraId="33CAFC8A">
      <w:pPr>
        <w:pStyle w:val="2"/>
        <w:spacing w:before="140" w:line="222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13.1</w:t>
      </w:r>
      <w:r>
        <w:rPr>
          <w:spacing w:val="-3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分部分项工程验收</w:t>
      </w:r>
    </w:p>
    <w:p w14:paraId="54DA5C10">
      <w:pPr>
        <w:spacing w:before="138" w:line="219" w:lineRule="auto"/>
        <w:ind w:left="6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31"/>
          <w:szCs w:val="31"/>
        </w:rPr>
        <w:t>13.1.2监理人不能按时进行验收时，应提前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position w:val="-4"/>
          <w:sz w:val="26"/>
          <w:szCs w:val="26"/>
          <w:u w:val="single" w:color="auto"/>
        </w:rPr>
        <w:t xml:space="preserve">     24     </w:t>
      </w:r>
      <w:r>
        <w:rPr>
          <w:rFonts w:ascii="Times New Roman" w:hAnsi="Times New Roman" w:eastAsia="Times New Roman" w:cs="Times New Roman"/>
          <w:spacing w:val="-55"/>
          <w:position w:val="-4"/>
          <w:sz w:val="26"/>
          <w:szCs w:val="26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小时提交书面</w:t>
      </w:r>
    </w:p>
    <w:p w14:paraId="36BF2B0F">
      <w:pPr>
        <w:spacing w:line="219" w:lineRule="auto"/>
        <w:rPr>
          <w:rFonts w:ascii="仿宋" w:hAnsi="仿宋" w:eastAsia="仿宋" w:cs="仿宋"/>
          <w:sz w:val="25"/>
          <w:szCs w:val="25"/>
        </w:rPr>
        <w:sectPr>
          <w:footerReference r:id="rId22" w:type="default"/>
          <w:pgSz w:w="11560" w:h="16500"/>
          <w:pgMar w:top="1377" w:right="1248" w:bottom="1117" w:left="1269" w:header="0" w:footer="991" w:gutter="0"/>
          <w:cols w:space="720" w:num="1"/>
        </w:sectPr>
      </w:pPr>
    </w:p>
    <w:p w14:paraId="5ACB3F6B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408265F7">
      <w:pPr>
        <w:spacing w:before="170" w:line="227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2"/>
          <w:position w:val="-3"/>
          <w:sz w:val="31"/>
          <w:szCs w:val="31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5"/>
          <w:position w:val="-3"/>
          <w:sz w:val="31"/>
          <w:szCs w:val="31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12"/>
          <w:position w:val="-3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5"/>
          <w:sz w:val="30"/>
          <w:szCs w:val="30"/>
        </w:rPr>
        <w:t>小时。</w:t>
      </w:r>
    </w:p>
    <w:p w14:paraId="780522DA">
      <w:pPr>
        <w:spacing w:before="155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46" w:name="bookmark38"/>
      <w:bookmarkEnd w:id="46"/>
      <w:r>
        <w:rPr>
          <w:rFonts w:ascii="黑体" w:hAnsi="黑体" w:eastAsia="黑体" w:cs="黑体"/>
          <w:b/>
          <w:bCs/>
          <w:sz w:val="30"/>
          <w:szCs w:val="30"/>
        </w:rPr>
        <w:t>13.2竣工验收</w:t>
      </w:r>
    </w:p>
    <w:p w14:paraId="4525074B">
      <w:pPr>
        <w:spacing w:before="18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3F25DE9F">
      <w:pPr>
        <w:spacing w:before="168" w:line="226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1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6FB09C1E">
      <w:pPr>
        <w:spacing w:before="152" w:line="303" w:lineRule="auto"/>
        <w:ind w:right="34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金的计算方法：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15"/>
          <w:sz w:val="30"/>
          <w:szCs w:val="30"/>
        </w:rPr>
        <w:t>_o</w:t>
      </w:r>
    </w:p>
    <w:p w14:paraId="505F9ABD">
      <w:pPr>
        <w:spacing w:before="97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13.2.5移交、接收全部与部分工程</w:t>
      </w:r>
    </w:p>
    <w:p w14:paraId="1D2AD594">
      <w:pPr>
        <w:spacing w:before="168" w:line="222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款</w:t>
      </w:r>
      <w:r>
        <w:rPr>
          <w:rFonts w:ascii="Arial" w:hAnsi="Arial" w:eastAsia="Arial" w:cs="Arial"/>
          <w:spacing w:val="-8"/>
          <w:sz w:val="16"/>
          <w:szCs w:val="16"/>
        </w:rPr>
        <w:t>o</w:t>
      </w:r>
    </w:p>
    <w:p w14:paraId="7608590D">
      <w:pPr>
        <w:pStyle w:val="2"/>
        <w:spacing w:before="158" w:line="302" w:lineRule="auto"/>
        <w:ind w:right="40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法为：</w:t>
      </w:r>
      <w:r>
        <w:rPr>
          <w:spacing w:val="-4"/>
          <w:sz w:val="30"/>
          <w:szCs w:val="30"/>
          <w:u w:val="single" w:color="auto"/>
        </w:rPr>
        <w:t xml:space="preserve">        /</w:t>
      </w:r>
      <w:r>
        <w:rPr>
          <w:spacing w:val="18"/>
          <w:sz w:val="30"/>
          <w:szCs w:val="30"/>
          <w:u w:val="single" w:color="auto"/>
        </w:rPr>
        <w:t xml:space="preserve">       </w:t>
      </w:r>
      <w:r>
        <w:rPr>
          <w:spacing w:val="-12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C</w:t>
      </w:r>
    </w:p>
    <w:p w14:paraId="14288DE4">
      <w:pPr>
        <w:spacing w:before="89" w:line="19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.5.2</w:t>
      </w:r>
    </w:p>
    <w:p w14:paraId="76CB625B">
      <w:pPr>
        <w:spacing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sz w:val="30"/>
          <w:szCs w:val="30"/>
          <w:u w:val="single" w:color="auto"/>
        </w:rPr>
        <w:t>条“因承包人原因导致工期延误”的处罚方式</w:t>
      </w:r>
    </w:p>
    <w:p w14:paraId="7A360050">
      <w:pPr>
        <w:spacing w:line="60" w:lineRule="exact"/>
        <w:ind w:left="63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4915BA5">
      <w:pPr>
        <w:pStyle w:val="2"/>
        <w:spacing w:before="329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13.3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工程试车</w:t>
      </w:r>
    </w:p>
    <w:p w14:paraId="72B2A5B1">
      <w:pPr>
        <w:spacing w:before="172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13.3.1</w:t>
      </w:r>
      <w:r>
        <w:rPr>
          <w:rFonts w:ascii="Times New Roman" w:hAnsi="Times New Roman" w:eastAsia="Times New Roman" w:cs="Times New Roman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试车程序</w:t>
      </w:r>
    </w:p>
    <w:p w14:paraId="4ADB7F71">
      <w:pPr>
        <w:spacing w:before="17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工程试车内容：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31AFDFA8">
      <w:pPr>
        <w:pStyle w:val="2"/>
        <w:spacing w:before="154" w:line="219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-145"/>
          <w:sz w:val="30"/>
          <w:szCs w:val="30"/>
        </w:rPr>
        <w:t xml:space="preserve"> </w:t>
      </w:r>
      <w:r>
        <w:rPr>
          <w:spacing w:val="6"/>
          <w:sz w:val="30"/>
          <w:szCs w:val="30"/>
          <w:u w:val="single" w:color="auto"/>
        </w:rPr>
        <w:t xml:space="preserve">      </w:t>
      </w:r>
      <w:r>
        <w:rPr>
          <w:spacing w:val="5"/>
          <w:sz w:val="30"/>
          <w:szCs w:val="30"/>
          <w:u w:val="single" w:color="auto"/>
        </w:rPr>
        <w:t xml:space="preserve"> /       </w:t>
      </w:r>
      <w:r>
        <w:rPr>
          <w:rFonts w:ascii="仿宋" w:hAnsi="仿宋" w:eastAsia="仿宋" w:cs="仿宋"/>
          <w:spacing w:val="5"/>
          <w:sz w:val="30"/>
          <w:szCs w:val="30"/>
        </w:rPr>
        <w:t>承担；</w:t>
      </w:r>
    </w:p>
    <w:p w14:paraId="5B664F4B">
      <w:pPr>
        <w:pStyle w:val="2"/>
        <w:spacing w:before="214" w:line="219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-145"/>
          <w:sz w:val="30"/>
          <w:szCs w:val="30"/>
        </w:rPr>
        <w:t xml:space="preserve"> </w:t>
      </w:r>
      <w:r>
        <w:rPr>
          <w:spacing w:val="3"/>
          <w:position w:val="1"/>
          <w:sz w:val="9"/>
          <w:szCs w:val="9"/>
          <w:u w:val="single" w:color="auto"/>
        </w:rPr>
        <w:t xml:space="preserve">                      /                </w:t>
      </w:r>
      <w:r>
        <w:rPr>
          <w:spacing w:val="2"/>
          <w:position w:val="1"/>
          <w:sz w:val="9"/>
          <w:szCs w:val="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2"/>
          <w:sz w:val="30"/>
          <w:szCs w:val="30"/>
        </w:rPr>
        <w:t>承担。</w:t>
      </w:r>
    </w:p>
    <w:p w14:paraId="6F8E9E3A">
      <w:pPr>
        <w:pStyle w:val="2"/>
        <w:spacing w:before="154" w:line="219" w:lineRule="auto"/>
        <w:ind w:left="590"/>
        <w:outlineLvl w:val="1"/>
        <w:rPr>
          <w:rFonts w:ascii="仿宋" w:hAnsi="仿宋" w:eastAsia="仿宋" w:cs="仿宋"/>
          <w:sz w:val="30"/>
          <w:szCs w:val="30"/>
        </w:rPr>
      </w:pPr>
      <w:bookmarkStart w:id="47" w:name="bookmark16"/>
      <w:bookmarkEnd w:id="47"/>
      <w:r>
        <w:rPr>
          <w:spacing w:val="-15"/>
          <w:sz w:val="30"/>
          <w:szCs w:val="30"/>
        </w:rPr>
        <w:t>13.3.3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投料试车</w:t>
      </w:r>
    </w:p>
    <w:p w14:paraId="03331330">
      <w:pPr>
        <w:pStyle w:val="2"/>
        <w:spacing w:before="182" w:line="312" w:lineRule="auto"/>
        <w:ind w:left="594" w:right="1769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spacing w:val="9"/>
          <w:sz w:val="23"/>
          <w:szCs w:val="23"/>
          <w:u w:val="single" w:color="auto"/>
        </w:rPr>
        <w:t xml:space="preserve">         </w:t>
      </w:r>
      <w:r>
        <w:rPr>
          <w:spacing w:val="-1"/>
          <w:sz w:val="23"/>
          <w:szCs w:val="23"/>
          <w:u w:val="single" w:color="auto"/>
        </w:rPr>
        <w:t>/</w:t>
      </w:r>
      <w:r>
        <w:rPr>
          <w:spacing w:val="9"/>
          <w:sz w:val="23"/>
          <w:szCs w:val="23"/>
          <w:u w:val="single" w:color="auto"/>
        </w:rPr>
        <w:t xml:space="preserve">         </w:t>
      </w:r>
      <w:r>
        <w:rPr>
          <w:spacing w:val="1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13.6竣工退场</w:t>
      </w:r>
      <w:r>
        <w:rPr>
          <w:rFonts w:ascii="黑体" w:hAnsi="黑体" w:eastAsia="黑体" w:cs="黑体"/>
          <w:spacing w:val="-5"/>
          <w:sz w:val="30"/>
          <w:szCs w:val="30"/>
        </w:rPr>
        <w:t xml:space="preserve">  </w:t>
      </w:r>
      <w:r>
        <w:rPr>
          <w:b/>
          <w:bCs/>
          <w:spacing w:val="-5"/>
          <w:sz w:val="30"/>
          <w:szCs w:val="30"/>
        </w:rPr>
        <w:t>13.6.1</w:t>
      </w:r>
      <w:r>
        <w:rPr>
          <w:spacing w:val="-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竣工退场</w:t>
      </w:r>
    </w:p>
    <w:p w14:paraId="19B2B4D7">
      <w:pPr>
        <w:spacing w:before="41" w:line="222" w:lineRule="auto"/>
        <w:ind w:left="5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7"/>
          <w:sz w:val="24"/>
          <w:szCs w:val="24"/>
        </w:rPr>
        <w:t>承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包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人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完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成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竣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工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退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场 的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期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限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：</w:t>
      </w:r>
      <w:r>
        <w:rPr>
          <w:rFonts w:ascii="仿宋" w:hAnsi="仿宋" w:eastAsia="仿宋" w:cs="仿宋"/>
          <w:spacing w:val="-9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  <w:u w:val="single" w:color="auto"/>
        </w:rPr>
        <w:t xml:space="preserve">  颁 发 工 程 竣 工 证 书 后 3 天 内  </w:t>
      </w:r>
    </w:p>
    <w:p w14:paraId="7F4BD01D">
      <w:pPr>
        <w:spacing w:before="54" w:line="41" w:lineRule="exact"/>
        <w:ind w:left="87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261C346">
      <w:pPr>
        <w:spacing w:before="143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3"/>
          <w:sz w:val="30"/>
          <w:szCs w:val="30"/>
        </w:rPr>
        <w:t>14.竣工结算</w:t>
      </w:r>
    </w:p>
    <w:p w14:paraId="2201721E">
      <w:pPr>
        <w:pStyle w:val="2"/>
        <w:spacing w:before="181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竣工付款申请</w:t>
      </w:r>
    </w:p>
    <w:p w14:paraId="61B8CC79">
      <w:pPr>
        <w:spacing w:before="172" w:line="206" w:lineRule="auto"/>
        <w:ind w:right="141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工程竣工验收合格后28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9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6457333">
      <w:pPr>
        <w:spacing w:line="60" w:lineRule="exact"/>
        <w:ind w:left="90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3606142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3" w:type="default"/>
          <w:pgSz w:w="11560" w:h="16500"/>
          <w:pgMar w:top="1402" w:right="1430" w:bottom="1077" w:left="1209" w:header="0" w:footer="951" w:gutter="0"/>
          <w:cols w:space="720" w:num="1"/>
        </w:sectPr>
      </w:pPr>
    </w:p>
    <w:p w14:paraId="0AF1E240">
      <w:pPr>
        <w:spacing w:before="61" w:line="220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款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1C77ABDB">
      <w:pPr>
        <w:spacing w:before="191" w:line="221" w:lineRule="auto"/>
        <w:ind w:left="604"/>
        <w:outlineLvl w:val="1"/>
        <w:rPr>
          <w:rFonts w:ascii="黑体" w:hAnsi="黑体" w:eastAsia="黑体" w:cs="黑体"/>
          <w:sz w:val="30"/>
          <w:szCs w:val="30"/>
        </w:rPr>
      </w:pPr>
      <w:bookmarkStart w:id="48" w:name="bookmark39"/>
      <w:bookmarkEnd w:id="48"/>
      <w:bookmarkStart w:id="49" w:name="bookmark17"/>
      <w:bookmarkEnd w:id="49"/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14.2竣工结算审核</w:t>
      </w:r>
    </w:p>
    <w:p w14:paraId="71379D0A">
      <w:pPr>
        <w:spacing w:before="179" w:line="227" w:lineRule="auto"/>
        <w:ind w:left="599" w:right="21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3"/>
          <w:sz w:val="30"/>
          <w:szCs w:val="30"/>
        </w:rPr>
        <w:t>_o</w:t>
      </w:r>
      <w:r>
        <w:rPr>
          <w:rFonts w:ascii="Arial" w:hAnsi="Arial" w:eastAsia="Arial" w:cs="Arial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天</w:t>
      </w:r>
    </w:p>
    <w:p w14:paraId="692E7339">
      <w:pPr>
        <w:spacing w:before="23" w:line="188" w:lineRule="auto"/>
        <w:ind w:left="58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181A632">
      <w:pPr>
        <w:pStyle w:val="2"/>
        <w:spacing w:before="54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6"/>
          <w:sz w:val="32"/>
          <w:szCs w:val="32"/>
        </w:rPr>
        <w:t>关于竣工付款证书异议部分复核的方式和程序</w:t>
      </w:r>
      <w:r>
        <w:rPr>
          <w:spacing w:val="-16"/>
          <w:sz w:val="30"/>
          <w:szCs w:val="30"/>
        </w:rPr>
        <w:t>：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16"/>
          <w:sz w:val="30"/>
          <w:szCs w:val="30"/>
        </w:rPr>
        <w:t>。</w:t>
      </w:r>
    </w:p>
    <w:p w14:paraId="7A612CE4">
      <w:pPr>
        <w:spacing w:before="333" w:line="223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14.4最终结清</w:t>
      </w:r>
    </w:p>
    <w:p w14:paraId="44283871">
      <w:pPr>
        <w:pStyle w:val="2"/>
        <w:spacing w:before="175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1"/>
          <w:sz w:val="30"/>
          <w:szCs w:val="30"/>
        </w:rPr>
        <w:t>最终结清申请单</w:t>
      </w:r>
    </w:p>
    <w:p w14:paraId="642DC79E">
      <w:pPr>
        <w:spacing w:before="162" w:line="20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份</w:t>
      </w:r>
    </w:p>
    <w:p w14:paraId="5AA7D266">
      <w:pPr>
        <w:spacing w:line="50" w:lineRule="exact"/>
        <w:ind w:left="66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1C27CAD0">
      <w:pPr>
        <w:spacing w:line="20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缺陷责任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期满后7日内</w:t>
      </w:r>
    </w:p>
    <w:p w14:paraId="1E5EC906">
      <w:pPr>
        <w:spacing w:line="60" w:lineRule="exact"/>
        <w:ind w:left="88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D411027">
      <w:pPr>
        <w:spacing w:before="285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14.4.2最终结清证书和支付</w:t>
      </w:r>
    </w:p>
    <w:p w14:paraId="0B7233A4">
      <w:pPr>
        <w:spacing w:before="145" w:line="271" w:lineRule="auto"/>
        <w:ind w:right="103" w:firstLine="74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</w:rPr>
        <w:t>期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</w:rPr>
        <w:t>限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</w:rPr>
        <w:t>：</w:t>
      </w:r>
      <w:r>
        <w:rPr>
          <w:rFonts w:ascii="仿宋" w:hAnsi="仿宋" w:eastAsia="仿宋" w:cs="仿宋"/>
          <w:spacing w:val="10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w w:val="98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37"/>
          <w:w w:val="98"/>
          <w:sz w:val="30"/>
          <w:szCs w:val="30"/>
        </w:rPr>
        <w:t>_o</w:t>
      </w:r>
    </w:p>
    <w:p w14:paraId="3043BE54">
      <w:pPr>
        <w:spacing w:before="208" w:line="221" w:lineRule="auto"/>
        <w:ind w:left="74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5"/>
          <w:sz w:val="22"/>
          <w:szCs w:val="22"/>
        </w:rPr>
        <w:t>( 2 ) 发 包 人 完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成 支</w:t>
      </w:r>
      <w:r>
        <w:rPr>
          <w:rFonts w:ascii="仿宋" w:hAnsi="仿宋" w:eastAsia="仿宋" w:cs="仿宋"/>
          <w:spacing w:val="-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付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的</w:t>
      </w:r>
      <w:r>
        <w:rPr>
          <w:rFonts w:ascii="仿宋" w:hAnsi="仿宋" w:eastAsia="仿宋" w:cs="仿宋"/>
          <w:spacing w:val="-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期</w:t>
      </w:r>
      <w:r>
        <w:rPr>
          <w:rFonts w:ascii="仿宋" w:hAnsi="仿宋" w:eastAsia="仿宋" w:cs="仿宋"/>
          <w:spacing w:val="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限</w:t>
      </w:r>
      <w:r>
        <w:rPr>
          <w:rFonts w:ascii="仿宋" w:hAnsi="仿宋" w:eastAsia="仿宋" w:cs="仿宋"/>
          <w:spacing w:val="1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：</w:t>
      </w:r>
      <w:r>
        <w:rPr>
          <w:rFonts w:ascii="仿宋" w:hAnsi="仿宋" w:eastAsia="仿宋" w:cs="仿宋"/>
          <w:spacing w:val="-2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 xml:space="preserve">   执</w:t>
      </w:r>
      <w:r>
        <w:rPr>
          <w:rFonts w:ascii="仿宋" w:hAnsi="仿宋" w:eastAsia="仿宋" w:cs="仿宋"/>
          <w:spacing w:val="-16"/>
          <w:sz w:val="22"/>
          <w:szCs w:val="22"/>
          <w:u w:val="single" w:color="auto"/>
        </w:rPr>
        <w:t xml:space="preserve">  行</w:t>
      </w:r>
      <w:r>
        <w:rPr>
          <w:rFonts w:ascii="仿宋" w:hAnsi="仿宋" w:eastAsia="仿宋" w:cs="仿宋"/>
          <w:spacing w:val="7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  <w:u w:val="single" w:color="auto"/>
        </w:rPr>
        <w:t>通</w:t>
      </w:r>
      <w:r>
        <w:rPr>
          <w:rFonts w:ascii="仿宋" w:hAnsi="仿宋" w:eastAsia="仿宋" w:cs="仿宋"/>
          <w:spacing w:val="69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71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  <w:u w:val="single" w:color="auto"/>
        </w:rPr>
        <w:t>条</w:t>
      </w:r>
      <w:r>
        <w:rPr>
          <w:rFonts w:ascii="仿宋" w:hAnsi="仿宋" w:eastAsia="仿宋" w:cs="仿宋"/>
          <w:spacing w:val="68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  <w:u w:val="single" w:color="auto"/>
        </w:rPr>
        <w:t>款</w:t>
      </w:r>
    </w:p>
    <w:p w14:paraId="6354F5C4">
      <w:pPr>
        <w:spacing w:before="48" w:line="45" w:lineRule="exact"/>
        <w:ind w:left="71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1E16040">
      <w:pPr>
        <w:spacing w:before="174" w:line="221" w:lineRule="auto"/>
        <w:ind w:left="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15.缺陷责任期与保修</w:t>
      </w:r>
    </w:p>
    <w:p w14:paraId="0245CE25">
      <w:pPr>
        <w:spacing w:before="18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41EFFEFE">
      <w:pPr>
        <w:spacing w:before="174" w:line="329" w:lineRule="auto"/>
        <w:ind w:left="39" w:right="32" w:firstLine="55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8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”</w:t>
      </w:r>
      <w:r>
        <w:rPr>
          <w:rFonts w:ascii="Arial" w:hAnsi="Arial" w:eastAsia="Arial" w:cs="Arial"/>
          <w:spacing w:val="22"/>
          <w:position w:val="2"/>
          <w:sz w:val="16"/>
          <w:szCs w:val="16"/>
          <w:u w:val="single" w:color="auto"/>
        </w:rPr>
        <w:t>o</w:t>
      </w:r>
    </w:p>
    <w:p w14:paraId="101BD1FD">
      <w:pPr>
        <w:pStyle w:val="2"/>
        <w:spacing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15.3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质量保证金</w:t>
      </w:r>
    </w:p>
    <w:p w14:paraId="5B2D9144">
      <w:pPr>
        <w:spacing w:before="157" w:line="221" w:lineRule="auto"/>
        <w:ind w:left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关 于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是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否 扣 留 质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量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保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证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金 的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约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定 ：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  </w:t>
      </w:r>
      <w:r>
        <w:rPr>
          <w:rFonts w:ascii="仿宋" w:hAnsi="仿宋" w:eastAsia="仿宋" w:cs="仿宋"/>
          <w:spacing w:val="-21"/>
          <w:sz w:val="23"/>
          <w:szCs w:val="23"/>
          <w:u w:val="single" w:color="auto"/>
        </w:rPr>
        <w:t>扣</w:t>
      </w:r>
      <w:r>
        <w:rPr>
          <w:rFonts w:ascii="仿宋" w:hAnsi="仿宋" w:eastAsia="仿宋" w:cs="仿宋"/>
          <w:spacing w:val="40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1"/>
          <w:sz w:val="23"/>
          <w:szCs w:val="23"/>
          <w:u w:val="single" w:color="auto"/>
        </w:rPr>
        <w:t>留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</w:t>
      </w:r>
    </w:p>
    <w:p w14:paraId="4D329ED4">
      <w:pPr>
        <w:spacing w:before="46" w:line="45" w:lineRule="exact"/>
        <w:ind w:left="665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F4D1064">
      <w:pPr>
        <w:pStyle w:val="2"/>
        <w:spacing w:before="187" w:line="298" w:lineRule="auto"/>
        <w:ind w:left="599" w:right="3542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15.3.1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质量保证金采用扣留方式：</w:t>
      </w:r>
    </w:p>
    <w:p w14:paraId="5F87A894">
      <w:pPr>
        <w:spacing w:before="65" w:line="221" w:lineRule="auto"/>
        <w:ind w:right="1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根据现行有关规定，本工程质量保修金为工程决算价款的3%。</w:t>
      </w:r>
    </w:p>
    <w:p w14:paraId="60EE1558">
      <w:pPr>
        <w:spacing w:before="156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0"/>
          <w:szCs w:val="30"/>
        </w:rPr>
        <w:t xml:space="preserve">15.3.2  </w:t>
      </w:r>
      <w:r>
        <w:rPr>
          <w:rFonts w:ascii="仿宋" w:hAnsi="仿宋" w:eastAsia="仿宋" w:cs="仿宋"/>
          <w:spacing w:val="1"/>
          <w:sz w:val="30"/>
          <w:szCs w:val="30"/>
        </w:rPr>
        <w:t>质量保证金的扣留</w:t>
      </w:r>
    </w:p>
    <w:p w14:paraId="506A542F">
      <w:pPr>
        <w:pStyle w:val="2"/>
        <w:spacing w:before="160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03"/>
          <w:sz w:val="30"/>
          <w:szCs w:val="30"/>
        </w:rPr>
        <w:t xml:space="preserve"> </w:t>
      </w:r>
      <w:r>
        <w:rPr>
          <w:spacing w:val="20"/>
          <w:sz w:val="30"/>
          <w:szCs w:val="30"/>
          <w:u w:val="single" w:color="auto"/>
        </w:rPr>
        <w:t xml:space="preserve">   </w:t>
      </w:r>
      <w:r>
        <w:rPr>
          <w:spacing w:val="-5"/>
          <w:sz w:val="30"/>
          <w:szCs w:val="30"/>
          <w:u w:val="single" w:color="auto"/>
        </w:rPr>
        <w:t xml:space="preserve">(2)   </w:t>
      </w:r>
      <w:r>
        <w:rPr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种方式：</w:t>
      </w:r>
    </w:p>
    <w:p w14:paraId="5B4E2794">
      <w:pPr>
        <w:spacing w:before="140" w:line="313" w:lineRule="auto"/>
        <w:ind w:left="79" w:right="111" w:firstLine="6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(1)在支付工程进度款时逐次扣留，在此</w:t>
      </w:r>
      <w:r>
        <w:rPr>
          <w:rFonts w:ascii="仿宋" w:hAnsi="仿宋" w:eastAsia="仿宋" w:cs="仿宋"/>
          <w:spacing w:val="5"/>
          <w:sz w:val="30"/>
          <w:szCs w:val="30"/>
        </w:rPr>
        <w:t>情形下，质量保证金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的计算基数不包括预付款的支付、扣回以及价格调</w:t>
      </w:r>
      <w:r>
        <w:rPr>
          <w:rFonts w:ascii="仿宋" w:hAnsi="仿宋" w:eastAsia="仿宋" w:cs="仿宋"/>
          <w:spacing w:val="-3"/>
          <w:sz w:val="30"/>
          <w:szCs w:val="30"/>
        </w:rPr>
        <w:t>整的金额；</w:t>
      </w:r>
    </w:p>
    <w:p w14:paraId="1E51FA82">
      <w:pPr>
        <w:spacing w:line="313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560" w:h="16500"/>
          <w:pgMar w:top="1394" w:right="1307" w:bottom="1117" w:left="1289" w:header="0" w:footer="991" w:gutter="0"/>
          <w:cols w:space="720" w:num="1"/>
        </w:sectPr>
      </w:pPr>
    </w:p>
    <w:p w14:paraId="5F7E04BD">
      <w:pPr>
        <w:spacing w:before="104" w:line="220" w:lineRule="auto"/>
        <w:ind w:left="759"/>
        <w:rPr>
          <w:rFonts w:ascii="仿宋" w:hAnsi="仿宋" w:eastAsia="仿宋" w:cs="仿宋"/>
          <w:sz w:val="31"/>
          <w:szCs w:val="31"/>
        </w:rPr>
      </w:pPr>
      <w:bookmarkStart w:id="50" w:name="bookmark40"/>
      <w:bookmarkEnd w:id="50"/>
      <w:r>
        <w:rPr>
          <w:rFonts w:ascii="仿宋" w:hAnsi="仿宋" w:eastAsia="仿宋" w:cs="仿宋"/>
          <w:spacing w:val="-6"/>
          <w:sz w:val="31"/>
          <w:szCs w:val="31"/>
        </w:rPr>
        <w:t>(2)工程竣工结算时一次性扣留质量保证</w:t>
      </w:r>
      <w:r>
        <w:rPr>
          <w:rFonts w:ascii="仿宋" w:hAnsi="仿宋" w:eastAsia="仿宋" w:cs="仿宋"/>
          <w:spacing w:val="-7"/>
          <w:sz w:val="31"/>
          <w:szCs w:val="31"/>
        </w:rPr>
        <w:t>金；</w:t>
      </w:r>
    </w:p>
    <w:p w14:paraId="1DBC4D0F">
      <w:pPr>
        <w:pStyle w:val="2"/>
        <w:spacing w:before="135" w:line="216" w:lineRule="auto"/>
        <w:ind w:left="75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(3)其他扣留方式：</w:t>
      </w:r>
      <w:r>
        <w:rPr>
          <w:spacing w:val="-17"/>
          <w:position w:val="1"/>
          <w:sz w:val="31"/>
          <w:szCs w:val="31"/>
          <w:u w:val="single" w:color="auto"/>
        </w:rPr>
        <w:t xml:space="preserve">       /</w:t>
      </w:r>
      <w:r>
        <w:rPr>
          <w:spacing w:val="11"/>
          <w:position w:val="1"/>
          <w:sz w:val="31"/>
          <w:szCs w:val="31"/>
          <w:u w:val="single" w:color="auto"/>
        </w:rPr>
        <w:t xml:space="preserve">        </w:t>
      </w:r>
      <w:r>
        <w:rPr>
          <w:rFonts w:ascii="Arial" w:hAnsi="Arial" w:eastAsia="Arial" w:cs="Arial"/>
          <w:spacing w:val="-17"/>
          <w:position w:val="1"/>
          <w:sz w:val="31"/>
          <w:szCs w:val="31"/>
        </w:rPr>
        <w:t>_o</w:t>
      </w:r>
    </w:p>
    <w:p w14:paraId="7ACF9C91">
      <w:pPr>
        <w:spacing w:before="204" w:line="225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关于质量保证金的补充约定：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①承包人提供质量保证金的方式</w:t>
      </w:r>
    </w:p>
    <w:p w14:paraId="3443F139">
      <w:pPr>
        <w:spacing w:before="141" w:line="234" w:lineRule="auto"/>
        <w:ind w:right="58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为“质量保证金保函”的，发包人应按通用条款第15.3.2条规定，退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  <w:u w:val="single" w:color="auto"/>
        </w:rPr>
        <w:t>期期终时，经复验无质量问题一次性付清</w:t>
      </w:r>
    </w:p>
    <w:p w14:paraId="66DEFD92">
      <w:pPr>
        <w:spacing w:before="86" w:line="60" w:lineRule="exact"/>
        <w:ind w:left="57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E42D433">
      <w:pPr>
        <w:spacing w:line="307" w:lineRule="auto"/>
        <w:rPr>
          <w:rFonts w:ascii="Arial"/>
          <w:sz w:val="21"/>
        </w:rPr>
      </w:pPr>
    </w:p>
    <w:p w14:paraId="57FF5CAF">
      <w:pPr>
        <w:spacing w:before="101" w:line="222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15.4保修</w:t>
      </w:r>
    </w:p>
    <w:p w14:paraId="128A6DE2">
      <w:pPr>
        <w:spacing w:before="168" w:line="221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15.4.1</w:t>
      </w:r>
      <w:r>
        <w:rPr>
          <w:rFonts w:ascii="Times New Roman" w:hAnsi="Times New Roman" w:eastAsia="Times New Roman" w:cs="Times New Roman"/>
          <w:spacing w:val="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保修责任</w:t>
      </w:r>
    </w:p>
    <w:p w14:paraId="09CF0822">
      <w:pPr>
        <w:spacing w:before="158" w:line="189" w:lineRule="auto"/>
        <w:ind w:left="62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8"/>
          <w:sz w:val="31"/>
          <w:szCs w:val="31"/>
        </w:rPr>
        <w:t>工程保修期为：</w:t>
      </w:r>
      <w:r>
        <w:rPr>
          <w:rFonts w:ascii="楷体" w:hAnsi="楷体" w:eastAsia="楷体" w:cs="楷体"/>
          <w:spacing w:val="11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详见附件3—《工程质量保修书》第二条“质</w:t>
      </w:r>
    </w:p>
    <w:p w14:paraId="610B4390">
      <w:pPr>
        <w:spacing w:before="1" w:line="215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w w:val="117"/>
          <w:sz w:val="31"/>
          <w:szCs w:val="31"/>
          <w:u w:val="single" w:color="auto"/>
        </w:rPr>
        <w:t>量保修期”</w:t>
      </w:r>
    </w:p>
    <w:p w14:paraId="4FD2F7EE">
      <w:pPr>
        <w:spacing w:line="60" w:lineRule="exact"/>
        <w:ind w:left="16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4DF9096">
      <w:pPr>
        <w:pStyle w:val="2"/>
        <w:spacing w:before="325" w:line="222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>15.4.3</w:t>
      </w:r>
      <w:r>
        <w:rPr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修复通知</w:t>
      </w:r>
    </w:p>
    <w:p w14:paraId="29AD3413">
      <w:pPr>
        <w:spacing w:before="150" w:line="222" w:lineRule="auto"/>
        <w:ind w:left="62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9"/>
          <w:sz w:val="24"/>
          <w:szCs w:val="24"/>
        </w:rPr>
        <w:t>承 包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人</w:t>
      </w:r>
      <w:r>
        <w:rPr>
          <w:rFonts w:ascii="楷体" w:hAnsi="楷体" w:eastAsia="楷体" w:cs="楷体"/>
          <w:spacing w:val="-3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收</w:t>
      </w:r>
      <w:r>
        <w:rPr>
          <w:rFonts w:ascii="楷体" w:hAnsi="楷体" w:eastAsia="楷体" w:cs="楷体"/>
          <w:spacing w:val="-2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到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保</w:t>
      </w:r>
      <w:r>
        <w:rPr>
          <w:rFonts w:ascii="楷体" w:hAnsi="楷体" w:eastAsia="楷体" w:cs="楷体"/>
          <w:spacing w:val="-4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修</w:t>
      </w:r>
      <w:r>
        <w:rPr>
          <w:rFonts w:ascii="楷体" w:hAnsi="楷体" w:eastAsia="楷体" w:cs="楷体"/>
          <w:spacing w:val="-3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通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知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并</w:t>
      </w:r>
      <w:r>
        <w:rPr>
          <w:rFonts w:ascii="楷体" w:hAnsi="楷体" w:eastAsia="楷体" w:cs="楷体"/>
          <w:spacing w:val="-2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到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达</w:t>
      </w:r>
      <w:r>
        <w:rPr>
          <w:rFonts w:ascii="楷体" w:hAnsi="楷体" w:eastAsia="楷体" w:cs="楷体"/>
          <w:spacing w:val="-3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工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程</w:t>
      </w:r>
      <w:r>
        <w:rPr>
          <w:rFonts w:ascii="楷体" w:hAnsi="楷体" w:eastAsia="楷体" w:cs="楷体"/>
          <w:spacing w:val="-3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现</w:t>
      </w:r>
      <w:r>
        <w:rPr>
          <w:rFonts w:ascii="楷体" w:hAnsi="楷体" w:eastAsia="楷体" w:cs="楷体"/>
          <w:spacing w:val="-3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场</w:t>
      </w:r>
      <w:r>
        <w:rPr>
          <w:rFonts w:ascii="楷体" w:hAnsi="楷体" w:eastAsia="楷体" w:cs="楷体"/>
          <w:spacing w:val="-2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的</w:t>
      </w:r>
      <w:r>
        <w:rPr>
          <w:rFonts w:ascii="楷体" w:hAnsi="楷体" w:eastAsia="楷体" w:cs="楷体"/>
          <w:spacing w:val="-4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合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理</w:t>
      </w:r>
      <w:r>
        <w:rPr>
          <w:rFonts w:ascii="楷体" w:hAnsi="楷体" w:eastAsia="楷体" w:cs="楷体"/>
          <w:spacing w:val="-2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时 间</w:t>
      </w:r>
      <w:r>
        <w:rPr>
          <w:rFonts w:ascii="楷体" w:hAnsi="楷体" w:eastAsia="楷体" w:cs="楷体"/>
          <w:spacing w:val="-4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：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3  天</w:t>
      </w:r>
      <w:r>
        <w:rPr>
          <w:rFonts w:ascii="楷体" w:hAnsi="楷体" w:eastAsia="楷体" w:cs="楷体"/>
          <w:spacing w:val="19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内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60D53CDD">
      <w:pPr>
        <w:spacing w:before="55" w:line="45" w:lineRule="exact"/>
        <w:ind w:left="86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A59AF44">
      <w:pPr>
        <w:spacing w:before="99" w:line="223" w:lineRule="auto"/>
        <w:ind w:left="4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-18"/>
          <w:sz w:val="36"/>
          <w:szCs w:val="36"/>
        </w:rPr>
        <w:t>16.违约</w:t>
      </w:r>
    </w:p>
    <w:p w14:paraId="222AAD12">
      <w:pPr>
        <w:pStyle w:val="2"/>
        <w:spacing w:before="140" w:line="221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16.1</w:t>
      </w:r>
      <w:r>
        <w:rPr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发包人违约</w:t>
      </w:r>
    </w:p>
    <w:p w14:paraId="274C2A56">
      <w:pPr>
        <w:spacing w:before="164" w:line="222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16.1.1发包人违约的情形</w:t>
      </w:r>
    </w:p>
    <w:p w14:paraId="60C9E4D5">
      <w:pPr>
        <w:pStyle w:val="2"/>
        <w:spacing w:before="134" w:line="222" w:lineRule="auto"/>
        <w:ind w:left="629"/>
        <w:rPr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发包人违约的其他情形：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spacing w:val="2"/>
          <w:sz w:val="31"/>
          <w:szCs w:val="31"/>
          <w:u w:val="single" w:color="auto"/>
        </w:rPr>
        <w:t xml:space="preserve">       </w:t>
      </w:r>
      <w:r>
        <w:rPr>
          <w:spacing w:val="-11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 </w:t>
      </w:r>
    </w:p>
    <w:p w14:paraId="3CAF73B5">
      <w:pPr>
        <w:spacing w:before="191" w:line="223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16.1.2发包人违约的责任</w:t>
      </w:r>
    </w:p>
    <w:p w14:paraId="66D38899">
      <w:pPr>
        <w:spacing w:before="142" w:line="222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发包人违约责任的承担方式和计算方法：</w:t>
      </w:r>
    </w:p>
    <w:p w14:paraId="26250163">
      <w:pPr>
        <w:spacing w:before="164" w:line="201" w:lineRule="auto"/>
        <w:ind w:right="134" w:firstLine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(1)因发包人原因未能在计划开工日期前</w:t>
      </w:r>
      <w:r>
        <w:rPr>
          <w:rFonts w:ascii="仿宋" w:hAnsi="仿宋" w:eastAsia="仿宋" w:cs="仿宋"/>
          <w:sz w:val="31"/>
          <w:szCs w:val="31"/>
        </w:rPr>
        <w:t xml:space="preserve">7天内下达开工通知 </w:t>
      </w:r>
      <w:r>
        <w:rPr>
          <w:rFonts w:ascii="楷体" w:hAnsi="楷体" w:eastAsia="楷体" w:cs="楷体"/>
          <w:spacing w:val="12"/>
          <w:sz w:val="31"/>
          <w:szCs w:val="31"/>
        </w:rPr>
        <w:t>的违约责任：</w:t>
      </w:r>
      <w:r>
        <w:rPr>
          <w:rFonts w:ascii="楷体" w:hAnsi="楷体" w:eastAsia="楷体" w:cs="楷体"/>
          <w:spacing w:val="-12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 xml:space="preserve"> 承担承包人实际发生的费用，工期相应</w:t>
      </w:r>
      <w:r>
        <w:rPr>
          <w:rFonts w:ascii="楷体" w:hAnsi="楷体" w:eastAsia="楷体" w:cs="楷体"/>
          <w:spacing w:val="11"/>
          <w:sz w:val="31"/>
          <w:szCs w:val="31"/>
          <w:u w:val="single" w:color="auto"/>
        </w:rPr>
        <w:t>顺延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904255C">
      <w:pPr>
        <w:spacing w:before="6" w:line="60" w:lineRule="exact"/>
        <w:ind w:left="84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07462AC">
      <w:pPr>
        <w:spacing w:before="323" w:line="286" w:lineRule="auto"/>
        <w:ind w:right="59" w:firstLine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(2)因发包人原因未能按合同约定支付合同价款</w:t>
      </w:r>
      <w:r>
        <w:rPr>
          <w:rFonts w:ascii="仿宋" w:hAnsi="仿宋" w:eastAsia="仿宋" w:cs="仿宋"/>
          <w:spacing w:val="-3"/>
          <w:sz w:val="31"/>
          <w:szCs w:val="31"/>
        </w:rPr>
        <w:t>的违约责任：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7"/>
          <w:sz w:val="31"/>
          <w:szCs w:val="31"/>
        </w:rPr>
        <w:t>。</w:t>
      </w:r>
    </w:p>
    <w:p w14:paraId="767C73A0">
      <w:pPr>
        <w:pStyle w:val="2"/>
        <w:spacing w:before="147" w:line="266" w:lineRule="auto"/>
        <w:ind w:right="12" w:firstLine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(3)发包人违反第10.1款(变更的范围)第(2)项约定，自行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实施被取消的工作或转由他人实施的违约责任</w:t>
      </w:r>
      <w:r>
        <w:rPr>
          <w:spacing w:val="-6"/>
          <w:sz w:val="31"/>
          <w:szCs w:val="31"/>
        </w:rPr>
        <w:t>：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①影响工期的，工</w:t>
      </w:r>
    </w:p>
    <w:p w14:paraId="265AA7E6">
      <w:pPr>
        <w:spacing w:line="266" w:lineRule="auto"/>
        <w:rPr>
          <w:rFonts w:ascii="楷体" w:hAnsi="楷体" w:eastAsia="楷体" w:cs="楷体"/>
          <w:sz w:val="31"/>
          <w:szCs w:val="31"/>
        </w:rPr>
        <w:sectPr>
          <w:footerReference r:id="rId25" w:type="default"/>
          <w:pgSz w:w="11560" w:h="16500"/>
          <w:pgMar w:top="1402" w:right="1425" w:bottom="1059" w:left="1160" w:header="0" w:footer="941" w:gutter="0"/>
          <w:cols w:space="720" w:num="1"/>
        </w:sectPr>
      </w:pPr>
    </w:p>
    <w:p w14:paraId="4B8AD559">
      <w:pPr>
        <w:spacing w:before="64" w:line="220" w:lineRule="auto"/>
        <w:ind w:left="4"/>
        <w:rPr>
          <w:rFonts w:ascii="楷体" w:hAnsi="楷体" w:eastAsia="楷体" w:cs="楷体"/>
          <w:sz w:val="31"/>
          <w:szCs w:val="31"/>
        </w:rPr>
      </w:pPr>
      <w:bookmarkStart w:id="51" w:name="bookmark41"/>
      <w:bookmarkEnd w:id="51"/>
      <w:r>
        <w:rPr>
          <w:rFonts w:ascii="楷体" w:hAnsi="楷体" w:eastAsia="楷体" w:cs="楷体"/>
          <w:b/>
          <w:bCs/>
          <w:spacing w:val="-14"/>
          <w:sz w:val="31"/>
          <w:szCs w:val="31"/>
          <w:u w:val="single" w:color="auto"/>
        </w:rPr>
        <w:t>期相应顺延，并承担承包人相应损失；②承包人不承担</w:t>
      </w:r>
      <w:r>
        <w:rPr>
          <w:rFonts w:ascii="楷体" w:hAnsi="楷体" w:eastAsia="楷体" w:cs="楷体"/>
          <w:b/>
          <w:bCs/>
          <w:spacing w:val="-15"/>
          <w:sz w:val="31"/>
          <w:szCs w:val="31"/>
          <w:u w:val="single" w:color="auto"/>
        </w:rPr>
        <w:t>该部分的质量</w:t>
      </w:r>
    </w:p>
    <w:p w14:paraId="2C6B0376">
      <w:pPr>
        <w:spacing w:before="8" w:line="219" w:lineRule="auto"/>
        <w:ind w:right="5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使用承包人施工设备、临时设施等，由发包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人承担相应费用</w:t>
      </w:r>
    </w:p>
    <w:p w14:paraId="6F312C91">
      <w:pPr>
        <w:spacing w:before="44" w:line="188" w:lineRule="auto"/>
        <w:ind w:left="79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8308C6E">
      <w:pPr>
        <w:spacing w:line="307" w:lineRule="auto"/>
        <w:rPr>
          <w:rFonts w:ascii="Arial"/>
          <w:sz w:val="21"/>
        </w:rPr>
      </w:pPr>
    </w:p>
    <w:p w14:paraId="22D9B9AA">
      <w:pPr>
        <w:spacing w:before="101" w:line="215" w:lineRule="auto"/>
        <w:ind w:right="98" w:firstLine="78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(4)发包人提供的材料、工程设备的规格、</w:t>
      </w:r>
      <w:r>
        <w:rPr>
          <w:rFonts w:ascii="仿宋" w:hAnsi="仿宋" w:eastAsia="仿宋" w:cs="仿宋"/>
          <w:spacing w:val="-5"/>
          <w:sz w:val="31"/>
          <w:szCs w:val="31"/>
        </w:rPr>
        <w:t>数量或质量不符合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合同约定，或因发包人原因导致交货日期延误或</w:t>
      </w:r>
      <w:r>
        <w:rPr>
          <w:rFonts w:ascii="仿宋" w:hAnsi="仿宋" w:eastAsia="仿宋" w:cs="仿宋"/>
          <w:spacing w:val="-13"/>
          <w:sz w:val="31"/>
          <w:szCs w:val="31"/>
        </w:rPr>
        <w:t>交货地点变更等情况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</w:rPr>
        <w:t>的违约责任：</w:t>
      </w:r>
      <w:r>
        <w:rPr>
          <w:rFonts w:ascii="楷体" w:hAnsi="楷体" w:eastAsia="楷体" w:cs="楷体"/>
          <w:spacing w:val="-11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11D92756">
      <w:pPr>
        <w:spacing w:before="46" w:line="60" w:lineRule="exact"/>
        <w:ind w:left="72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B4C19F2">
      <w:pPr>
        <w:spacing w:line="315" w:lineRule="auto"/>
        <w:rPr>
          <w:rFonts w:ascii="Arial"/>
          <w:sz w:val="21"/>
        </w:rPr>
      </w:pPr>
    </w:p>
    <w:p w14:paraId="0CF36650">
      <w:pPr>
        <w:spacing w:before="102" w:line="203" w:lineRule="auto"/>
        <w:ind w:right="144" w:firstLine="78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</w:rPr>
        <w:t>(5)因发包人违反合同约定造成暂停施工的违约责任：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工  期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1D671287">
      <w:pPr>
        <w:spacing w:line="60" w:lineRule="exact"/>
        <w:ind w:left="42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84E1F89">
      <w:pPr>
        <w:spacing w:before="320" w:line="271" w:lineRule="auto"/>
        <w:ind w:right="135" w:firstLine="7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(6)发包人无正当理由没有在约定期限内发出复工</w:t>
      </w:r>
      <w:r>
        <w:rPr>
          <w:rFonts w:ascii="仿宋" w:hAnsi="仿宋" w:eastAsia="仿宋" w:cs="仿宋"/>
          <w:spacing w:val="-5"/>
          <w:sz w:val="31"/>
          <w:szCs w:val="31"/>
        </w:rPr>
        <w:t>指示，导致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承包人无法复工的违约责任：工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期相应顺延，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并承担相应的费用</w:t>
      </w:r>
      <w:r>
        <w:rPr>
          <w:rFonts w:ascii="仿宋" w:hAnsi="仿宋" w:eastAsia="仿宋" w:cs="仿宋"/>
          <w:spacing w:val="-4"/>
          <w:sz w:val="31"/>
          <w:szCs w:val="31"/>
        </w:rPr>
        <w:t>。</w:t>
      </w:r>
    </w:p>
    <w:p w14:paraId="702C2551">
      <w:pPr>
        <w:pStyle w:val="2"/>
        <w:spacing w:before="132" w:line="222" w:lineRule="auto"/>
        <w:ind w:left="780"/>
        <w:rPr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(7)其他：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spacing w:val="4"/>
          <w:sz w:val="31"/>
          <w:szCs w:val="31"/>
          <w:u w:val="single" w:color="auto"/>
        </w:rPr>
        <w:t xml:space="preserve">       </w:t>
      </w:r>
      <w:r>
        <w:rPr>
          <w:spacing w:val="-2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  </w:t>
      </w:r>
    </w:p>
    <w:p w14:paraId="44727ADF">
      <w:pPr>
        <w:pStyle w:val="2"/>
        <w:spacing w:before="180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7"/>
          <w:sz w:val="31"/>
          <w:szCs w:val="31"/>
        </w:rPr>
        <w:t>因发包人违约解除合同</w:t>
      </w:r>
    </w:p>
    <w:p w14:paraId="2996B377">
      <w:pPr>
        <w:spacing w:before="175" w:line="306" w:lineRule="auto"/>
        <w:ind w:right="90" w:firstLine="6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承包人按16.1.1项〔发包人违约的情形〕约定暂停施工满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后发包人仍不纠正其违约行为并致使合同目的不能实现的，承包人有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权解除合同。</w:t>
      </w:r>
    </w:p>
    <w:p w14:paraId="436EC3FC">
      <w:pPr>
        <w:spacing w:before="58" w:line="222" w:lineRule="auto"/>
        <w:ind w:left="654"/>
        <w:outlineLvl w:val="1"/>
        <w:rPr>
          <w:rFonts w:ascii="黑体" w:hAnsi="黑体" w:eastAsia="黑体" w:cs="黑体"/>
          <w:sz w:val="31"/>
          <w:szCs w:val="31"/>
        </w:rPr>
      </w:pPr>
      <w:bookmarkStart w:id="52" w:name="bookmark19"/>
      <w:bookmarkEnd w:id="52"/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16.2承包人违约</w:t>
      </w:r>
    </w:p>
    <w:p w14:paraId="5B3CF8D5">
      <w:pPr>
        <w:pStyle w:val="2"/>
        <w:spacing w:before="160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16.2.1 </w:t>
      </w:r>
      <w:r>
        <w:rPr>
          <w:rFonts w:ascii="仿宋" w:hAnsi="仿宋" w:eastAsia="仿宋" w:cs="仿宋"/>
          <w:spacing w:val="-17"/>
          <w:sz w:val="31"/>
          <w:szCs w:val="31"/>
        </w:rPr>
        <w:t>承包人违约的情形</w:t>
      </w:r>
    </w:p>
    <w:p w14:paraId="712C4DB3">
      <w:pPr>
        <w:spacing w:before="164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4F7E9558">
      <w:pPr>
        <w:spacing w:before="161" w:line="223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16.2.2承包人违约的责任</w:t>
      </w:r>
    </w:p>
    <w:p w14:paraId="309498E8">
      <w:pPr>
        <w:spacing w:before="122" w:line="215" w:lineRule="auto"/>
        <w:ind w:left="4" w:firstLine="645"/>
        <w:rPr>
          <w:rFonts w:ascii="Arial" w:hAnsi="Arial" w:eastAsia="Arial" w:cs="Arial"/>
          <w:sz w:val="8"/>
          <w:szCs w:val="8"/>
        </w:rPr>
      </w:pPr>
      <w:r>
        <w:pict>
          <v:shape id="_x0000_s1030" o:spid="_x0000_s1030" o:spt="202" type="#_x0000_t202" style="position:absolute;left:0pt;margin-left:260.9pt;margin-top:38.25pt;height:5pt;width:4.1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B3E2EA1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z w:val="31"/>
          <w:szCs w:val="31"/>
          <w:u w:val="single" w:color="auto"/>
        </w:rPr>
        <w:t>承担相应费用和延误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34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12"/>
          <w:sz w:val="8"/>
          <w:szCs w:val="8"/>
        </w:rPr>
        <w:t>_</w:t>
      </w:r>
    </w:p>
    <w:p w14:paraId="0C1EAEEC">
      <w:pPr>
        <w:spacing w:line="268" w:lineRule="auto"/>
        <w:rPr>
          <w:rFonts w:ascii="Arial"/>
          <w:sz w:val="21"/>
        </w:rPr>
      </w:pPr>
    </w:p>
    <w:p w14:paraId="74D7E4EB">
      <w:pPr>
        <w:pStyle w:val="2"/>
        <w:spacing w:before="101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 xml:space="preserve">16.2.3 </w:t>
      </w:r>
      <w:r>
        <w:rPr>
          <w:rFonts w:ascii="仿宋" w:hAnsi="仿宋" w:eastAsia="仿宋" w:cs="仿宋"/>
          <w:spacing w:val="-15"/>
          <w:sz w:val="31"/>
          <w:szCs w:val="31"/>
        </w:rPr>
        <w:t>因承包人违约解除合同</w:t>
      </w:r>
    </w:p>
    <w:p w14:paraId="4F87FF58">
      <w:pPr>
        <w:pStyle w:val="2"/>
        <w:spacing w:before="137" w:line="222" w:lineRule="auto"/>
        <w:ind w:left="650"/>
        <w:rPr>
          <w:rFonts w:ascii="Arial" w:hAnsi="Arial" w:eastAsia="Arial" w:cs="Arial"/>
          <w:sz w:val="24"/>
          <w:szCs w:val="24"/>
        </w:rPr>
      </w:pPr>
      <w:r>
        <w:rPr>
          <w:rFonts w:ascii="仿宋" w:hAnsi="仿宋" w:eastAsia="仿宋" w:cs="仿宋"/>
          <w:spacing w:val="-7"/>
          <w:sz w:val="31"/>
          <w:szCs w:val="31"/>
        </w:rPr>
        <w:t>关于承包人违约解除合同的特别约定：</w:t>
      </w:r>
      <w:r>
        <w:rPr>
          <w:spacing w:val="15"/>
          <w:sz w:val="24"/>
          <w:szCs w:val="24"/>
          <w:u w:val="single" w:color="auto"/>
        </w:rPr>
        <w:t xml:space="preserve">     </w:t>
      </w:r>
      <w:r>
        <w:rPr>
          <w:spacing w:val="-7"/>
          <w:sz w:val="24"/>
          <w:szCs w:val="24"/>
          <w:u w:val="single" w:color="auto"/>
        </w:rPr>
        <w:t>/</w:t>
      </w:r>
      <w:r>
        <w:rPr>
          <w:spacing w:val="11"/>
          <w:sz w:val="24"/>
          <w:szCs w:val="24"/>
          <w:u w:val="single" w:color="auto"/>
        </w:rPr>
        <w:t xml:space="preserve">     </w:t>
      </w:r>
      <w:r>
        <w:rPr>
          <w:spacing w:val="-109"/>
          <w:sz w:val="24"/>
          <w:szCs w:val="24"/>
        </w:rPr>
        <w:t xml:space="preserve"> </w:t>
      </w:r>
      <w:r>
        <w:rPr>
          <w:rFonts w:ascii="Arial" w:hAnsi="Arial" w:eastAsia="Arial" w:cs="Arial"/>
          <w:spacing w:val="-7"/>
          <w:sz w:val="24"/>
          <w:szCs w:val="24"/>
        </w:rPr>
        <w:t>o</w:t>
      </w:r>
    </w:p>
    <w:p w14:paraId="632BB4A5">
      <w:pPr>
        <w:spacing w:before="123" w:line="307" w:lineRule="auto"/>
        <w:ind w:right="29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包人文件和由承包人或以其名义编制的其他文件的费用承担方式：按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 w14:paraId="7051088A">
      <w:pPr>
        <w:spacing w:line="307" w:lineRule="auto"/>
        <w:rPr>
          <w:rFonts w:ascii="仿宋" w:hAnsi="仿宋" w:eastAsia="仿宋" w:cs="仿宋"/>
          <w:sz w:val="31"/>
          <w:szCs w:val="31"/>
        </w:rPr>
        <w:sectPr>
          <w:footerReference r:id="rId26" w:type="default"/>
          <w:pgSz w:w="11560" w:h="16500"/>
          <w:pgMar w:top="1391" w:right="1279" w:bottom="1069" w:left="1249" w:header="0" w:footer="951" w:gutter="0"/>
          <w:cols w:space="720" w:num="1"/>
        </w:sectPr>
      </w:pPr>
    </w:p>
    <w:p w14:paraId="5ADDB878">
      <w:pPr>
        <w:spacing w:before="103" w:line="221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3" w:name="bookmark42"/>
      <w:bookmarkEnd w:id="53"/>
      <w:bookmarkStart w:id="54" w:name="bookmark20"/>
      <w:bookmarkEnd w:id="54"/>
      <w:r>
        <w:rPr>
          <w:rFonts w:ascii="黑体" w:hAnsi="黑体" w:eastAsia="黑体" w:cs="黑体"/>
          <w:b/>
          <w:bCs/>
          <w:spacing w:val="-3"/>
          <w:sz w:val="33"/>
          <w:szCs w:val="33"/>
        </w:rPr>
        <w:t>17.不可抗力</w:t>
      </w:r>
    </w:p>
    <w:p w14:paraId="3A81DF47">
      <w:pPr>
        <w:pStyle w:val="2"/>
        <w:spacing w:before="164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48E033E5">
      <w:pPr>
        <w:pStyle w:val="2"/>
        <w:spacing w:before="185" w:line="205" w:lineRule="auto"/>
        <w:ind w:right="1" w:firstLine="59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</w:rPr>
        <w:t>情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</w:rPr>
        <w:t>形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</w:rPr>
        <w:t>：</w:t>
      </w:r>
      <w:r>
        <w:rPr>
          <w:spacing w:val="-41"/>
          <w:sz w:val="30"/>
          <w:szCs w:val="30"/>
          <w:u w:val="single" w:color="auto"/>
        </w:rPr>
        <w:t xml:space="preserve">         /      </w:t>
      </w:r>
      <w:r>
        <w:rPr>
          <w:spacing w:val="-42"/>
          <w:sz w:val="30"/>
          <w:szCs w:val="30"/>
          <w:u w:val="single" w:color="auto"/>
        </w:rPr>
        <w:t xml:space="preserve">   </w:t>
      </w:r>
    </w:p>
    <w:p w14:paraId="03B0FFA8">
      <w:pPr>
        <w:spacing w:line="59" w:lineRule="exact"/>
        <w:ind w:left="32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A3BDDA8">
      <w:pPr>
        <w:rPr>
          <w:rFonts w:ascii="Arial"/>
          <w:sz w:val="21"/>
        </w:rPr>
      </w:pPr>
    </w:p>
    <w:p w14:paraId="1144979F">
      <w:pPr>
        <w:spacing w:before="98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17.4因不可抗力解除合同</w:t>
      </w:r>
    </w:p>
    <w:p w14:paraId="0A2D4485">
      <w:pPr>
        <w:spacing w:before="179" w:line="321" w:lineRule="auto"/>
        <w:ind w:right="11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2EEB28E2">
      <w:pPr>
        <w:spacing w:before="12" w:line="222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5" w:name="bookmark21"/>
      <w:bookmarkEnd w:id="55"/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18.保险</w:t>
      </w:r>
    </w:p>
    <w:p w14:paraId="046F4E80">
      <w:pPr>
        <w:pStyle w:val="2"/>
        <w:spacing w:before="15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18.1</w:t>
      </w:r>
      <w:r>
        <w:rPr>
          <w:spacing w:val="-3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工程保险</w:t>
      </w:r>
    </w:p>
    <w:p w14:paraId="199C36B7">
      <w:pPr>
        <w:pStyle w:val="2"/>
        <w:spacing w:before="170" w:line="221" w:lineRule="auto"/>
        <w:ind w:left="599"/>
        <w:rPr>
          <w:sz w:val="23"/>
          <w:szCs w:val="2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spacing w:val="12"/>
          <w:position w:val="2"/>
          <w:sz w:val="23"/>
          <w:szCs w:val="23"/>
          <w:u w:val="single" w:color="auto"/>
        </w:rPr>
        <w:t xml:space="preserve">       </w:t>
      </w:r>
      <w:r>
        <w:rPr>
          <w:spacing w:val="-3"/>
          <w:position w:val="2"/>
          <w:sz w:val="23"/>
          <w:szCs w:val="23"/>
          <w:u w:val="single" w:color="auto"/>
        </w:rPr>
        <w:t xml:space="preserve">/        </w:t>
      </w:r>
    </w:p>
    <w:p w14:paraId="46F05670">
      <w:pPr>
        <w:pStyle w:val="2"/>
        <w:spacing w:before="172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18.3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其他保险</w:t>
      </w:r>
    </w:p>
    <w:p w14:paraId="061F742B">
      <w:pPr>
        <w:pStyle w:val="2"/>
        <w:spacing w:before="179" w:line="174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spacing w:val="26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 xml:space="preserve">/      </w:t>
      </w:r>
    </w:p>
    <w:p w14:paraId="25E578B1">
      <w:pPr>
        <w:spacing w:before="2" w:line="16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承包人是否应为其施工设备等办理财</w:t>
      </w:r>
      <w:r>
        <w:rPr>
          <w:rFonts w:ascii="Times New Roman" w:hAnsi="Times New Roman" w:eastAsia="Times New Roman" w:cs="Times New Roman"/>
          <w:spacing w:val="-9"/>
          <w:sz w:val="12"/>
          <w:szCs w:val="12"/>
        </w:rPr>
        <w:t>_</w:t>
      </w:r>
      <w:r>
        <w:rPr>
          <w:rFonts w:ascii="仿宋" w:hAnsi="仿宋" w:eastAsia="仿宋" w:cs="仿宋"/>
          <w:spacing w:val="-9"/>
          <w:sz w:val="30"/>
          <w:szCs w:val="30"/>
        </w:rPr>
        <w:t>产</w:t>
      </w:r>
      <w:r>
        <w:rPr>
          <w:rFonts w:ascii="Times New Roman" w:hAnsi="Times New Roman" w:eastAsia="Times New Roman" w:cs="Times New Roman"/>
          <w:spacing w:val="-9"/>
          <w:sz w:val="12"/>
          <w:szCs w:val="12"/>
        </w:rPr>
        <w:t>o</w:t>
      </w:r>
      <w:r>
        <w:rPr>
          <w:rFonts w:ascii="仿宋" w:hAnsi="仿宋" w:eastAsia="仿宋" w:cs="仿宋"/>
          <w:spacing w:val="-9"/>
          <w:sz w:val="30"/>
          <w:szCs w:val="30"/>
        </w:rPr>
        <w:t>保险：</w:t>
      </w:r>
    </w:p>
    <w:p w14:paraId="1FF5AED9">
      <w:pPr>
        <w:pStyle w:val="2"/>
        <w:tabs>
          <w:tab w:val="left" w:pos="7927"/>
        </w:tabs>
        <w:spacing w:before="2" w:line="213" w:lineRule="auto"/>
        <w:ind w:left="6619"/>
        <w:rPr>
          <w:sz w:val="30"/>
          <w:szCs w:val="30"/>
        </w:rPr>
      </w:pPr>
      <w:r>
        <w:rPr>
          <w:sz w:val="30"/>
          <w:szCs w:val="30"/>
          <w:u w:val="single" w:color="auto"/>
        </w:rPr>
        <w:tab/>
      </w:r>
      <w:r>
        <w:rPr>
          <w:spacing w:val="-8"/>
          <w:w w:val="40"/>
          <w:sz w:val="30"/>
          <w:szCs w:val="30"/>
          <w:u w:val="single" w:color="auto"/>
        </w:rPr>
        <w:t>/</w:t>
      </w:r>
      <w:r>
        <w:rPr>
          <w:spacing w:val="20"/>
          <w:sz w:val="30"/>
          <w:szCs w:val="30"/>
          <w:u w:val="single" w:color="auto"/>
        </w:rPr>
        <w:t xml:space="preserve">   </w:t>
      </w:r>
      <w:r>
        <w:rPr>
          <w:spacing w:val="-130"/>
          <w:sz w:val="30"/>
          <w:szCs w:val="30"/>
        </w:rPr>
        <w:t xml:space="preserve"> </w:t>
      </w:r>
      <w:r>
        <w:rPr>
          <w:sz w:val="30"/>
          <w:szCs w:val="30"/>
        </w:rPr>
        <w:drawing>
          <wp:inline distT="0" distB="0" distL="0" distR="0">
            <wp:extent cx="37465" cy="5334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097" cy="5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DC68D">
      <w:pPr>
        <w:spacing w:before="150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18.7通知义务</w:t>
      </w:r>
    </w:p>
    <w:p w14:paraId="71E19F93">
      <w:pPr>
        <w:spacing w:before="181" w:line="224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4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-4"/>
          <w:sz w:val="29"/>
          <w:szCs w:val="29"/>
          <w:u w:val="single" w:color="auto"/>
        </w:rPr>
        <w:t>执 行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 xml:space="preserve"> 通 用 条</w:t>
      </w:r>
      <w:r>
        <w:rPr>
          <w:rFonts w:ascii="楷体" w:hAnsi="楷体" w:eastAsia="楷体" w:cs="楷体"/>
          <w:spacing w:val="-2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>款</w:t>
      </w:r>
      <w:r>
        <w:rPr>
          <w:rFonts w:ascii="楷体" w:hAnsi="楷体" w:eastAsia="楷体" w:cs="楷体"/>
          <w:spacing w:val="110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-5"/>
          <w:sz w:val="16"/>
          <w:szCs w:val="16"/>
        </w:rPr>
        <w:t>o</w:t>
      </w:r>
    </w:p>
    <w:p w14:paraId="3D779D4E">
      <w:pPr>
        <w:spacing w:before="127" w:line="222" w:lineRule="auto"/>
        <w:ind w:left="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20.争议解决</w:t>
      </w:r>
    </w:p>
    <w:p w14:paraId="7A01C7D9">
      <w:pPr>
        <w:spacing w:before="163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20.3争议评审</w:t>
      </w:r>
    </w:p>
    <w:p w14:paraId="19A45063">
      <w:pPr>
        <w:spacing w:before="20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331C493D">
      <w:pPr>
        <w:pStyle w:val="2"/>
        <w:spacing w:before="142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9"/>
          <w:sz w:val="30"/>
          <w:szCs w:val="30"/>
        </w:rPr>
        <w:t>争议评审小组的确定</w:t>
      </w:r>
    </w:p>
    <w:p w14:paraId="4052DB48">
      <w:pPr>
        <w:spacing w:before="183" w:line="193" w:lineRule="auto"/>
        <w:ind w:right="58" w:firstLine="59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4"/>
          <w:sz w:val="30"/>
          <w:szCs w:val="30"/>
        </w:rPr>
        <w:t>争议评审小组成员的确定：</w:t>
      </w:r>
      <w:r>
        <w:rPr>
          <w:rFonts w:ascii="楷体" w:hAnsi="楷体" w:eastAsia="楷体" w:cs="楷体"/>
          <w:spacing w:val="6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0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由合同当事人各自选定一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名争议评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9"/>
          <w:sz w:val="33"/>
          <w:szCs w:val="33"/>
          <w:u w:val="single" w:color="auto"/>
        </w:rPr>
        <w:t>审员；第三名成员由合同当事人共同确定，为首席争议评审员</w:t>
      </w:r>
    </w:p>
    <w:p w14:paraId="453C3393">
      <w:pPr>
        <w:spacing w:before="89" w:line="120" w:lineRule="exact"/>
        <w:ind w:left="82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4C4D3DE3">
      <w:pPr>
        <w:spacing w:before="163" w:line="223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0"/>
          <w:sz w:val="30"/>
          <w:szCs w:val="30"/>
        </w:rPr>
        <w:t>选定争议评审员的期限：</w:t>
      </w:r>
      <w:r>
        <w:rPr>
          <w:rFonts w:ascii="楷体" w:hAnsi="楷体" w:eastAsia="楷体" w:cs="楷体"/>
          <w:spacing w:val="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争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议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生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后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4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2E8BEF9">
      <w:pPr>
        <w:spacing w:before="17" w:line="188" w:lineRule="auto"/>
        <w:ind w:left="75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5980EB2">
      <w:pPr>
        <w:pStyle w:val="2"/>
        <w:spacing w:before="40" w:line="224" w:lineRule="auto"/>
        <w:ind w:left="599" w:right="274"/>
        <w:rPr>
          <w:sz w:val="30"/>
          <w:szCs w:val="30"/>
        </w:rPr>
      </w:pPr>
      <w:r>
        <w:rPr>
          <w:rFonts w:ascii="楷体" w:hAnsi="楷体" w:eastAsia="楷体" w:cs="楷体"/>
          <w:spacing w:val="-4"/>
          <w:sz w:val="32"/>
          <w:szCs w:val="32"/>
        </w:rPr>
        <w:t>争议评审小组成员的报酬承担方式：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发、承包双方平均分担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 xml:space="preserve">        /        </w:t>
      </w:r>
    </w:p>
    <w:p w14:paraId="2C1779C7">
      <w:pPr>
        <w:spacing w:before="23" w:line="120" w:lineRule="exact"/>
        <w:ind w:left="55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184B0A75">
      <w:pPr>
        <w:spacing w:before="208" w:line="188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20.3.2争议评审小组的决定</w:t>
      </w:r>
    </w:p>
    <w:p w14:paraId="3E0CF8BF">
      <w:pPr>
        <w:spacing w:before="1" w:line="221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合同当事人关于本项的约定：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执 行 通 用 条 款</w:t>
      </w:r>
    </w:p>
    <w:p w14:paraId="0078D347">
      <w:pPr>
        <w:spacing w:line="60" w:lineRule="exact"/>
        <w:ind w:left="69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35B07C7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7" w:type="default"/>
          <w:pgSz w:w="11560" w:h="16500"/>
          <w:pgMar w:top="1402" w:right="1477" w:bottom="1027" w:left="1180" w:header="0" w:footer="901" w:gutter="0"/>
          <w:cols w:space="720" w:num="1"/>
        </w:sectPr>
      </w:pPr>
    </w:p>
    <w:p w14:paraId="0AC6AEFE">
      <w:pPr>
        <w:spacing w:before="72" w:line="220" w:lineRule="auto"/>
        <w:ind w:left="594"/>
        <w:rPr>
          <w:rFonts w:ascii="黑体" w:hAnsi="黑体" w:eastAsia="黑体" w:cs="黑体"/>
          <w:sz w:val="31"/>
          <w:szCs w:val="31"/>
        </w:rPr>
      </w:pPr>
      <w:bookmarkStart w:id="56" w:name="bookmark43"/>
      <w:bookmarkEnd w:id="56"/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20.4仲裁或诉讼</w:t>
      </w:r>
    </w:p>
    <w:p w14:paraId="2EE075AC">
      <w:pPr>
        <w:spacing w:before="183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因合同及合同有关事项发生的争议，按下列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第(2)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  种方式解决：</w:t>
      </w:r>
    </w:p>
    <w:p w14:paraId="3DE025C0">
      <w:pPr>
        <w:spacing w:before="163" w:line="221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1"/>
          <w:szCs w:val="31"/>
        </w:rPr>
        <w:t>(1)向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3"/>
          <w:sz w:val="30"/>
          <w:szCs w:val="30"/>
        </w:rPr>
        <w:t>仲裁委员会申请仲裁；</w:t>
      </w:r>
    </w:p>
    <w:p w14:paraId="253A1961">
      <w:pPr>
        <w:pStyle w:val="2"/>
        <w:spacing w:before="167" w:line="225" w:lineRule="auto"/>
        <w:ind w:left="75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>(2)向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有 管 辖 权 的</w:t>
      </w:r>
      <w:r>
        <w:rPr>
          <w:rFonts w:ascii="仿宋" w:hAnsi="仿宋" w:eastAsia="仿宋" w:cs="仿宋"/>
          <w:spacing w:val="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人民法院起诉。</w:t>
      </w:r>
    </w:p>
    <w:p w14:paraId="2B2A234B">
      <w:pPr>
        <w:spacing w:before="159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57" w:name="bookmark23"/>
      <w:bookmarkEnd w:id="57"/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21.补充条款</w:t>
      </w:r>
    </w:p>
    <w:p w14:paraId="39BAECDC">
      <w:pPr>
        <w:spacing w:before="138" w:line="292" w:lineRule="auto"/>
        <w:ind w:right="41" w:firstLine="58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 xml:space="preserve">21.1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 xml:space="preserve">  </w:t>
      </w:r>
    </w:p>
    <w:p w14:paraId="7F357A78">
      <w:pPr>
        <w:spacing w:before="131" w:line="280" w:lineRule="auto"/>
        <w:ind w:right="44" w:firstLine="58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 xml:space="preserve">21.2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工程量多算、少算、漏算、错算的在结算时据实计算。</w:t>
      </w:r>
    </w:p>
    <w:p w14:paraId="4F273F48">
      <w:pPr>
        <w:spacing w:before="127" w:line="316" w:lineRule="auto"/>
        <w:ind w:right="54" w:firstLine="58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21.3人工费、机械费、材料费的调整：以施工期间商城县定额站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发布的指导价平均值调整。</w:t>
      </w:r>
    </w:p>
    <w:p w14:paraId="03B1CE90">
      <w:pPr>
        <w:spacing w:line="316" w:lineRule="auto"/>
        <w:rPr>
          <w:rFonts w:ascii="楷体" w:hAnsi="楷体" w:eastAsia="楷体" w:cs="楷体"/>
          <w:sz w:val="31"/>
          <w:szCs w:val="31"/>
        </w:rPr>
        <w:sectPr>
          <w:footerReference r:id="rId28" w:type="default"/>
          <w:pgSz w:w="11560" w:h="16500"/>
          <w:pgMar w:top="1402" w:right="1274" w:bottom="1096" w:left="1280" w:header="0" w:footer="969" w:gutter="0"/>
          <w:cols w:space="720" w:num="1"/>
        </w:sectPr>
      </w:pPr>
    </w:p>
    <w:p w14:paraId="78FC7C68">
      <w:pPr>
        <w:spacing w:before="7"/>
      </w:pPr>
    </w:p>
    <w:p w14:paraId="05845AE0">
      <w:pPr>
        <w:spacing w:before="7"/>
      </w:pPr>
    </w:p>
    <w:tbl>
      <w:tblPr>
        <w:tblStyle w:val="5"/>
        <w:tblW w:w="92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3"/>
        <w:gridCol w:w="4797"/>
      </w:tblGrid>
      <w:tr w14:paraId="6413696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9220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14F0444">
            <w:pPr>
              <w:spacing w:before="202" w:line="219" w:lineRule="auto"/>
              <w:ind w:left="434"/>
              <w:outlineLvl w:val="0"/>
              <w:rPr>
                <w:rFonts w:ascii="宋体" w:hAnsi="宋体" w:eastAsia="宋体" w:cs="宋体"/>
                <w:sz w:val="29"/>
                <w:szCs w:val="29"/>
              </w:rPr>
            </w:pPr>
            <w:bookmarkStart w:id="58" w:name="bookmark24"/>
            <w:bookmarkEnd w:id="58"/>
            <w:r>
              <w:rPr>
                <w:rFonts w:ascii="宋体" w:hAnsi="宋体" w:eastAsia="宋体" w:cs="宋体"/>
                <w:b/>
                <w:bCs/>
                <w:spacing w:val="-1"/>
                <w:sz w:val="29"/>
                <w:szCs w:val="29"/>
              </w:rPr>
              <w:t>施工合同备案意见：</w:t>
            </w:r>
          </w:p>
        </w:tc>
      </w:tr>
      <w:tr w14:paraId="08B3A7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4" w:hRule="atLeast"/>
        </w:trPr>
        <w:tc>
          <w:tcPr>
            <w:tcW w:w="4423" w:type="dxa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 w14:paraId="464A97F4">
            <w:pPr>
              <w:spacing w:before="174" w:line="221" w:lineRule="auto"/>
              <w:ind w:left="45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2"/>
                <w:sz w:val="29"/>
                <w:szCs w:val="29"/>
              </w:rPr>
              <w:t>合同价审查单位：</w:t>
            </w:r>
          </w:p>
        </w:tc>
        <w:tc>
          <w:tcPr>
            <w:tcW w:w="4797" w:type="dxa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 w14:paraId="4C46C6E5">
            <w:pPr>
              <w:spacing w:line="296" w:lineRule="auto"/>
              <w:rPr>
                <w:rFonts w:ascii="Arial"/>
                <w:sz w:val="21"/>
              </w:rPr>
            </w:pPr>
          </w:p>
          <w:p w14:paraId="05A10A67">
            <w:pPr>
              <w:spacing w:line="296" w:lineRule="auto"/>
              <w:rPr>
                <w:rFonts w:ascii="Arial"/>
                <w:sz w:val="21"/>
              </w:rPr>
            </w:pPr>
          </w:p>
          <w:p w14:paraId="66FFC94D">
            <w:pPr>
              <w:spacing w:line="296" w:lineRule="auto"/>
              <w:rPr>
                <w:rFonts w:ascii="Arial"/>
                <w:sz w:val="21"/>
              </w:rPr>
            </w:pPr>
          </w:p>
          <w:p w14:paraId="786FF665">
            <w:pPr>
              <w:spacing w:line="297" w:lineRule="auto"/>
              <w:rPr>
                <w:rFonts w:ascii="Arial"/>
                <w:sz w:val="21"/>
              </w:rPr>
            </w:pPr>
          </w:p>
          <w:p w14:paraId="6C41C386">
            <w:pPr>
              <w:spacing w:before="94" w:line="222" w:lineRule="auto"/>
              <w:ind w:left="2997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21"/>
                <w:sz w:val="29"/>
                <w:szCs w:val="29"/>
              </w:rPr>
              <w:t>(章)</w:t>
            </w:r>
          </w:p>
          <w:p w14:paraId="1E24C756">
            <w:pPr>
              <w:spacing w:before="94" w:line="222" w:lineRule="auto"/>
              <w:ind w:left="2147"/>
              <w:rPr>
                <w:rFonts w:ascii="仿宋" w:hAnsi="仿宋" w:eastAsia="仿宋" w:cs="仿宋"/>
                <w:sz w:val="37"/>
                <w:szCs w:val="37"/>
              </w:rPr>
            </w:pPr>
            <w:r>
              <w:rPr>
                <w:rFonts w:ascii="仿宋" w:hAnsi="仿宋" w:eastAsia="仿宋" w:cs="仿宋"/>
                <w:spacing w:val="-37"/>
                <w:sz w:val="37"/>
                <w:szCs w:val="37"/>
              </w:rPr>
              <w:t>年</w:t>
            </w:r>
            <w:r>
              <w:rPr>
                <w:rFonts w:ascii="仿宋" w:hAnsi="仿宋" w:eastAsia="仿宋" w:cs="仿宋"/>
                <w:spacing w:val="11"/>
                <w:sz w:val="37"/>
                <w:szCs w:val="37"/>
              </w:rPr>
              <w:t xml:space="preserve">   </w:t>
            </w:r>
            <w:r>
              <w:rPr>
                <w:rFonts w:ascii="仿宋" w:hAnsi="仿宋" w:eastAsia="仿宋" w:cs="仿宋"/>
                <w:spacing w:val="-37"/>
                <w:sz w:val="37"/>
                <w:szCs w:val="37"/>
              </w:rPr>
              <w:t>月</w:t>
            </w:r>
            <w:r>
              <w:rPr>
                <w:rFonts w:ascii="仿宋" w:hAnsi="仿宋" w:eastAsia="仿宋" w:cs="仿宋"/>
                <w:spacing w:val="18"/>
                <w:sz w:val="37"/>
                <w:szCs w:val="37"/>
              </w:rPr>
              <w:t xml:space="preserve">   </w:t>
            </w:r>
            <w:r>
              <w:rPr>
                <w:rFonts w:ascii="仿宋" w:hAnsi="仿宋" w:eastAsia="仿宋" w:cs="仿宋"/>
                <w:spacing w:val="-37"/>
                <w:sz w:val="37"/>
                <w:szCs w:val="37"/>
              </w:rPr>
              <w:t>日</w:t>
            </w:r>
          </w:p>
        </w:tc>
      </w:tr>
      <w:tr w14:paraId="5C0169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7" w:hRule="atLeast"/>
        </w:trPr>
        <w:tc>
          <w:tcPr>
            <w:tcW w:w="4423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72A4A1E9">
            <w:pPr>
              <w:spacing w:before="190" w:line="221" w:lineRule="auto"/>
              <w:ind w:left="15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1"/>
                <w:sz w:val="29"/>
                <w:szCs w:val="29"/>
              </w:rPr>
              <w:t>建设行政主管部门：</w:t>
            </w:r>
          </w:p>
        </w:tc>
        <w:tc>
          <w:tcPr>
            <w:tcW w:w="4797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234854F8">
            <w:pPr>
              <w:spacing w:line="327" w:lineRule="auto"/>
              <w:rPr>
                <w:rFonts w:ascii="Arial"/>
                <w:sz w:val="21"/>
              </w:rPr>
            </w:pPr>
          </w:p>
          <w:p w14:paraId="2FA1254D">
            <w:pPr>
              <w:spacing w:line="327" w:lineRule="auto"/>
              <w:rPr>
                <w:rFonts w:ascii="Arial"/>
                <w:sz w:val="21"/>
              </w:rPr>
            </w:pPr>
          </w:p>
          <w:p w14:paraId="231531EA">
            <w:pPr>
              <w:spacing w:before="95" w:line="222" w:lineRule="auto"/>
              <w:ind w:left="3026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18"/>
                <w:sz w:val="29"/>
                <w:szCs w:val="29"/>
              </w:rPr>
              <w:t>(章)</w:t>
            </w:r>
          </w:p>
          <w:p w14:paraId="337326D3">
            <w:pPr>
              <w:spacing w:before="107" w:line="222" w:lineRule="auto"/>
              <w:ind w:left="1987"/>
              <w:rPr>
                <w:rFonts w:ascii="仿宋" w:hAnsi="仿宋" w:eastAsia="仿宋" w:cs="仿宋"/>
                <w:sz w:val="47"/>
                <w:szCs w:val="47"/>
              </w:rPr>
            </w:pPr>
            <w:r>
              <w:rPr>
                <w:rFonts w:ascii="仿宋" w:hAnsi="仿宋" w:eastAsia="仿宋" w:cs="仿宋"/>
                <w:spacing w:val="-67"/>
                <w:sz w:val="47"/>
                <w:szCs w:val="47"/>
              </w:rPr>
              <w:t>年</w:t>
            </w:r>
            <w:r>
              <w:rPr>
                <w:rFonts w:ascii="仿宋" w:hAnsi="仿宋" w:eastAsia="仿宋" w:cs="仿宋"/>
                <w:spacing w:val="231"/>
                <w:sz w:val="47"/>
                <w:szCs w:val="47"/>
              </w:rPr>
              <w:t xml:space="preserve"> </w:t>
            </w:r>
            <w:r>
              <w:rPr>
                <w:rFonts w:ascii="仿宋" w:hAnsi="仿宋" w:eastAsia="仿宋" w:cs="仿宋"/>
                <w:spacing w:val="-67"/>
                <w:sz w:val="47"/>
                <w:szCs w:val="47"/>
              </w:rPr>
              <w:t>月</w:t>
            </w:r>
            <w:r>
              <w:rPr>
                <w:rFonts w:ascii="仿宋" w:hAnsi="仿宋" w:eastAsia="仿宋" w:cs="仿宋"/>
                <w:spacing w:val="22"/>
                <w:sz w:val="47"/>
                <w:szCs w:val="47"/>
              </w:rPr>
              <w:t xml:space="preserve">  </w:t>
            </w:r>
            <w:r>
              <w:rPr>
                <w:rFonts w:ascii="仿宋" w:hAnsi="仿宋" w:eastAsia="仿宋" w:cs="仿宋"/>
                <w:spacing w:val="-67"/>
                <w:sz w:val="47"/>
                <w:szCs w:val="47"/>
              </w:rPr>
              <w:t>日</w:t>
            </w:r>
          </w:p>
        </w:tc>
      </w:tr>
    </w:tbl>
    <w:p w14:paraId="6847518F">
      <w:pPr>
        <w:rPr>
          <w:rFonts w:ascii="Arial"/>
          <w:sz w:val="21"/>
        </w:rPr>
      </w:pPr>
    </w:p>
    <w:p w14:paraId="75EF08D3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1560" w:h="16500"/>
          <w:pgMar w:top="1402" w:right="1289" w:bottom="1057" w:left="1049" w:header="0" w:footer="931" w:gutter="0"/>
          <w:cols w:space="720" w:num="1"/>
        </w:sectPr>
      </w:pPr>
    </w:p>
    <w:p w14:paraId="2F12E513">
      <w:pPr>
        <w:spacing w:line="314" w:lineRule="auto"/>
        <w:rPr>
          <w:rFonts w:ascii="Arial"/>
          <w:sz w:val="21"/>
        </w:rPr>
      </w:pPr>
    </w:p>
    <w:p w14:paraId="5AFC668E">
      <w:pPr>
        <w:spacing w:line="315" w:lineRule="auto"/>
        <w:rPr>
          <w:rFonts w:ascii="Arial"/>
          <w:sz w:val="21"/>
        </w:rPr>
      </w:pPr>
    </w:p>
    <w:p w14:paraId="5377577D">
      <w:pPr>
        <w:spacing w:before="94" w:line="222" w:lineRule="auto"/>
        <w:ind w:left="384"/>
        <w:outlineLvl w:val="1"/>
        <w:rPr>
          <w:rFonts w:ascii="仿宋" w:hAnsi="仿宋" w:eastAsia="仿宋" w:cs="仿宋"/>
          <w:sz w:val="29"/>
          <w:szCs w:val="29"/>
        </w:rPr>
      </w:pPr>
      <w:bookmarkStart w:id="59" w:name="bookmark25"/>
      <w:bookmarkEnd w:id="59"/>
      <w:r>
        <w:rPr>
          <w:rFonts w:ascii="仿宋" w:hAnsi="仿宋" w:eastAsia="仿宋" w:cs="仿宋"/>
          <w:spacing w:val="20"/>
          <w:sz w:val="29"/>
          <w:szCs w:val="29"/>
        </w:rPr>
        <w:t>附件1:</w:t>
      </w:r>
    </w:p>
    <w:p w14:paraId="5D9BCD7D">
      <w:pPr>
        <w:spacing w:before="197" w:line="222" w:lineRule="auto"/>
        <w:ind w:left="54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6"/>
          <w:sz w:val="29"/>
          <w:szCs w:val="29"/>
        </w:rPr>
        <w:t>承包人承揽工程项目一览表</w:t>
      </w:r>
    </w:p>
    <w:p w14:paraId="4216AC54">
      <w:pPr>
        <w:spacing w:line="150" w:lineRule="exact"/>
      </w:pPr>
    </w:p>
    <w:tbl>
      <w:tblPr>
        <w:tblStyle w:val="5"/>
        <w:tblW w:w="142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"/>
        <w:gridCol w:w="3527"/>
        <w:gridCol w:w="2288"/>
        <w:gridCol w:w="2878"/>
        <w:gridCol w:w="2159"/>
        <w:gridCol w:w="2413"/>
      </w:tblGrid>
      <w:tr w14:paraId="143EE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935" w:type="dxa"/>
            <w:vAlign w:val="top"/>
          </w:tcPr>
          <w:p w14:paraId="3675F59D">
            <w:pPr>
              <w:spacing w:before="319" w:line="221" w:lineRule="auto"/>
              <w:ind w:left="1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527" w:type="dxa"/>
            <w:vAlign w:val="top"/>
          </w:tcPr>
          <w:p w14:paraId="4914E01E">
            <w:pPr>
              <w:spacing w:before="318" w:line="220" w:lineRule="auto"/>
              <w:ind w:left="115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88" w:type="dxa"/>
            <w:vAlign w:val="top"/>
          </w:tcPr>
          <w:p w14:paraId="16395C56">
            <w:pPr>
              <w:spacing w:before="318" w:line="220" w:lineRule="auto"/>
              <w:ind w:left="53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878" w:type="dxa"/>
            <w:vAlign w:val="top"/>
          </w:tcPr>
          <w:p w14:paraId="3B5FDAFF">
            <w:pPr>
              <w:spacing w:before="317" w:line="219" w:lineRule="auto"/>
              <w:ind w:left="111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59" w:type="dxa"/>
            <w:vAlign w:val="top"/>
          </w:tcPr>
          <w:p w14:paraId="41216834">
            <w:pPr>
              <w:spacing w:before="117" w:line="242" w:lineRule="auto"/>
              <w:ind w:left="696" w:right="452" w:hanging="21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13" w:type="dxa"/>
            <w:vAlign w:val="top"/>
          </w:tcPr>
          <w:p w14:paraId="3EC49A6B">
            <w:pPr>
              <w:spacing w:before="124" w:line="218" w:lineRule="auto"/>
              <w:ind w:left="59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218850E8">
            <w:pPr>
              <w:spacing w:before="99" w:line="200" w:lineRule="auto"/>
              <w:ind w:left="747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1ED8D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61528680">
            <w:pPr>
              <w:pStyle w:val="6"/>
              <w:spacing w:line="242" w:lineRule="auto"/>
            </w:pPr>
          </w:p>
          <w:p w14:paraId="59810AC6">
            <w:pPr>
              <w:pStyle w:val="6"/>
              <w:spacing w:line="242" w:lineRule="auto"/>
            </w:pPr>
          </w:p>
          <w:p w14:paraId="3F51DD10">
            <w:pPr>
              <w:pStyle w:val="6"/>
              <w:spacing w:line="243" w:lineRule="auto"/>
            </w:pPr>
          </w:p>
          <w:p w14:paraId="3B4D2196">
            <w:pPr>
              <w:spacing w:before="97" w:line="184" w:lineRule="auto"/>
              <w:ind w:left="36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527" w:type="dxa"/>
            <w:vAlign w:val="top"/>
          </w:tcPr>
          <w:p w14:paraId="357486D7">
            <w:pPr>
              <w:spacing w:before="173" w:line="182" w:lineRule="auto"/>
              <w:ind w:left="9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商城县北部新城教育片区</w:t>
            </w:r>
          </w:p>
        </w:tc>
        <w:tc>
          <w:tcPr>
            <w:tcW w:w="2288" w:type="dxa"/>
            <w:vMerge w:val="restart"/>
            <w:tcBorders>
              <w:bottom w:val="nil"/>
            </w:tcBorders>
            <w:vAlign w:val="top"/>
          </w:tcPr>
          <w:p w14:paraId="540B0FFD">
            <w:pPr>
              <w:pStyle w:val="6"/>
            </w:pPr>
          </w:p>
        </w:tc>
        <w:tc>
          <w:tcPr>
            <w:tcW w:w="2878" w:type="dxa"/>
            <w:vMerge w:val="restart"/>
            <w:tcBorders>
              <w:bottom w:val="nil"/>
            </w:tcBorders>
            <w:vAlign w:val="top"/>
          </w:tcPr>
          <w:p w14:paraId="67417AD4">
            <w:pPr>
              <w:pStyle w:val="6"/>
            </w:pPr>
          </w:p>
        </w:tc>
        <w:tc>
          <w:tcPr>
            <w:tcW w:w="2159" w:type="dxa"/>
            <w:vMerge w:val="restart"/>
            <w:tcBorders>
              <w:bottom w:val="nil"/>
            </w:tcBorders>
            <w:vAlign w:val="top"/>
          </w:tcPr>
          <w:p w14:paraId="73CBE791">
            <w:pPr>
              <w:pStyle w:val="6"/>
            </w:pPr>
          </w:p>
        </w:tc>
        <w:tc>
          <w:tcPr>
            <w:tcW w:w="2413" w:type="dxa"/>
            <w:vMerge w:val="restart"/>
            <w:tcBorders>
              <w:bottom w:val="nil"/>
            </w:tcBorders>
            <w:vAlign w:val="top"/>
          </w:tcPr>
          <w:p w14:paraId="697F3E80">
            <w:pPr>
              <w:pStyle w:val="6"/>
            </w:pPr>
          </w:p>
        </w:tc>
      </w:tr>
      <w:tr w14:paraId="0A761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35" w:type="dxa"/>
            <w:vMerge w:val="continue"/>
            <w:tcBorders>
              <w:top w:val="nil"/>
              <w:bottom w:val="nil"/>
            </w:tcBorders>
            <w:vAlign w:val="top"/>
          </w:tcPr>
          <w:p w14:paraId="7CA63483">
            <w:pPr>
              <w:pStyle w:val="6"/>
            </w:pPr>
          </w:p>
        </w:tc>
        <w:tc>
          <w:tcPr>
            <w:tcW w:w="3527" w:type="dxa"/>
            <w:vAlign w:val="top"/>
          </w:tcPr>
          <w:p w14:paraId="6354EB31">
            <w:pPr>
              <w:spacing w:before="274" w:line="200" w:lineRule="auto"/>
              <w:ind w:left="9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排水系统建设工程一标段</w:t>
            </w:r>
          </w:p>
        </w:tc>
        <w:tc>
          <w:tcPr>
            <w:tcW w:w="2288" w:type="dxa"/>
            <w:vMerge w:val="continue"/>
            <w:tcBorders>
              <w:top w:val="nil"/>
              <w:bottom w:val="nil"/>
            </w:tcBorders>
            <w:vAlign w:val="top"/>
          </w:tcPr>
          <w:p w14:paraId="7336D336">
            <w:pPr>
              <w:pStyle w:val="6"/>
            </w:pPr>
          </w:p>
        </w:tc>
        <w:tc>
          <w:tcPr>
            <w:tcW w:w="2878" w:type="dxa"/>
            <w:vMerge w:val="continue"/>
            <w:tcBorders>
              <w:top w:val="nil"/>
              <w:bottom w:val="nil"/>
            </w:tcBorders>
            <w:vAlign w:val="top"/>
          </w:tcPr>
          <w:p w14:paraId="2AA6BCD2">
            <w:pPr>
              <w:pStyle w:val="6"/>
            </w:pPr>
          </w:p>
        </w:tc>
        <w:tc>
          <w:tcPr>
            <w:tcW w:w="2159" w:type="dxa"/>
            <w:vMerge w:val="continue"/>
            <w:tcBorders>
              <w:top w:val="nil"/>
              <w:bottom w:val="nil"/>
            </w:tcBorders>
            <w:vAlign w:val="top"/>
          </w:tcPr>
          <w:p w14:paraId="07338DD3">
            <w:pPr>
              <w:pStyle w:val="6"/>
            </w:pPr>
          </w:p>
        </w:tc>
        <w:tc>
          <w:tcPr>
            <w:tcW w:w="2413" w:type="dxa"/>
            <w:vMerge w:val="continue"/>
            <w:tcBorders>
              <w:top w:val="nil"/>
              <w:bottom w:val="nil"/>
            </w:tcBorders>
            <w:vAlign w:val="top"/>
          </w:tcPr>
          <w:p w14:paraId="3403D632">
            <w:pPr>
              <w:pStyle w:val="6"/>
            </w:pPr>
          </w:p>
        </w:tc>
      </w:tr>
      <w:tr w14:paraId="4F178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29A5D9CD">
            <w:pPr>
              <w:pStyle w:val="6"/>
            </w:pPr>
          </w:p>
        </w:tc>
        <w:tc>
          <w:tcPr>
            <w:tcW w:w="3527" w:type="dxa"/>
            <w:vAlign w:val="top"/>
          </w:tcPr>
          <w:p w14:paraId="5CDC26B8">
            <w:pPr>
              <w:pStyle w:val="6"/>
            </w:pPr>
          </w:p>
        </w:tc>
        <w:tc>
          <w:tcPr>
            <w:tcW w:w="2288" w:type="dxa"/>
            <w:vMerge w:val="continue"/>
            <w:tcBorders>
              <w:top w:val="nil"/>
            </w:tcBorders>
            <w:vAlign w:val="top"/>
          </w:tcPr>
          <w:p w14:paraId="1B64217A">
            <w:pPr>
              <w:pStyle w:val="6"/>
            </w:pPr>
          </w:p>
        </w:tc>
        <w:tc>
          <w:tcPr>
            <w:tcW w:w="2878" w:type="dxa"/>
            <w:vMerge w:val="continue"/>
            <w:tcBorders>
              <w:top w:val="nil"/>
            </w:tcBorders>
            <w:vAlign w:val="top"/>
          </w:tcPr>
          <w:p w14:paraId="6739504C">
            <w:pPr>
              <w:pStyle w:val="6"/>
            </w:pPr>
          </w:p>
        </w:tc>
        <w:tc>
          <w:tcPr>
            <w:tcW w:w="2159" w:type="dxa"/>
            <w:vMerge w:val="continue"/>
            <w:tcBorders>
              <w:top w:val="nil"/>
            </w:tcBorders>
            <w:vAlign w:val="top"/>
          </w:tcPr>
          <w:p w14:paraId="2F956280">
            <w:pPr>
              <w:pStyle w:val="6"/>
            </w:pPr>
          </w:p>
        </w:tc>
        <w:tc>
          <w:tcPr>
            <w:tcW w:w="2413" w:type="dxa"/>
            <w:vMerge w:val="continue"/>
            <w:tcBorders>
              <w:top w:val="nil"/>
            </w:tcBorders>
            <w:vAlign w:val="top"/>
          </w:tcPr>
          <w:p w14:paraId="4B909729">
            <w:pPr>
              <w:pStyle w:val="6"/>
            </w:pPr>
          </w:p>
        </w:tc>
      </w:tr>
      <w:tr w14:paraId="35F07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35" w:type="dxa"/>
            <w:vAlign w:val="top"/>
          </w:tcPr>
          <w:p w14:paraId="3AD4B61A">
            <w:pPr>
              <w:pStyle w:val="6"/>
            </w:pPr>
          </w:p>
        </w:tc>
        <w:tc>
          <w:tcPr>
            <w:tcW w:w="3527" w:type="dxa"/>
            <w:vAlign w:val="top"/>
          </w:tcPr>
          <w:p w14:paraId="12F6BF7E">
            <w:pPr>
              <w:pStyle w:val="6"/>
            </w:pPr>
          </w:p>
        </w:tc>
        <w:tc>
          <w:tcPr>
            <w:tcW w:w="2288" w:type="dxa"/>
            <w:vAlign w:val="top"/>
          </w:tcPr>
          <w:p w14:paraId="3D8F7D3F">
            <w:pPr>
              <w:pStyle w:val="6"/>
            </w:pPr>
          </w:p>
        </w:tc>
        <w:tc>
          <w:tcPr>
            <w:tcW w:w="2878" w:type="dxa"/>
            <w:vAlign w:val="top"/>
          </w:tcPr>
          <w:p w14:paraId="48D74CC1">
            <w:pPr>
              <w:pStyle w:val="6"/>
            </w:pPr>
          </w:p>
        </w:tc>
        <w:tc>
          <w:tcPr>
            <w:tcW w:w="2159" w:type="dxa"/>
            <w:vAlign w:val="top"/>
          </w:tcPr>
          <w:p w14:paraId="5294C866">
            <w:pPr>
              <w:pStyle w:val="6"/>
            </w:pPr>
          </w:p>
        </w:tc>
        <w:tc>
          <w:tcPr>
            <w:tcW w:w="2413" w:type="dxa"/>
            <w:vAlign w:val="top"/>
          </w:tcPr>
          <w:p w14:paraId="0490F647">
            <w:pPr>
              <w:pStyle w:val="6"/>
            </w:pPr>
          </w:p>
        </w:tc>
      </w:tr>
      <w:tr w14:paraId="7D55E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5" w:type="dxa"/>
            <w:vAlign w:val="top"/>
          </w:tcPr>
          <w:p w14:paraId="7FD5F519">
            <w:pPr>
              <w:pStyle w:val="6"/>
            </w:pPr>
          </w:p>
        </w:tc>
        <w:tc>
          <w:tcPr>
            <w:tcW w:w="3527" w:type="dxa"/>
            <w:vAlign w:val="top"/>
          </w:tcPr>
          <w:p w14:paraId="3CFA98E2">
            <w:pPr>
              <w:pStyle w:val="6"/>
            </w:pPr>
          </w:p>
        </w:tc>
        <w:tc>
          <w:tcPr>
            <w:tcW w:w="2288" w:type="dxa"/>
            <w:vAlign w:val="top"/>
          </w:tcPr>
          <w:p w14:paraId="1E59A807">
            <w:pPr>
              <w:pStyle w:val="6"/>
            </w:pPr>
          </w:p>
        </w:tc>
        <w:tc>
          <w:tcPr>
            <w:tcW w:w="2878" w:type="dxa"/>
            <w:vAlign w:val="top"/>
          </w:tcPr>
          <w:p w14:paraId="2B7A6F9F">
            <w:pPr>
              <w:pStyle w:val="6"/>
            </w:pPr>
          </w:p>
        </w:tc>
        <w:tc>
          <w:tcPr>
            <w:tcW w:w="2159" w:type="dxa"/>
            <w:vAlign w:val="top"/>
          </w:tcPr>
          <w:p w14:paraId="3390BF1C">
            <w:pPr>
              <w:pStyle w:val="6"/>
            </w:pPr>
          </w:p>
        </w:tc>
        <w:tc>
          <w:tcPr>
            <w:tcW w:w="2413" w:type="dxa"/>
            <w:vAlign w:val="top"/>
          </w:tcPr>
          <w:p w14:paraId="3F22879F">
            <w:pPr>
              <w:pStyle w:val="6"/>
            </w:pPr>
          </w:p>
        </w:tc>
      </w:tr>
      <w:tr w14:paraId="6C176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5" w:type="dxa"/>
            <w:vAlign w:val="top"/>
          </w:tcPr>
          <w:p w14:paraId="716F0734">
            <w:pPr>
              <w:pStyle w:val="6"/>
            </w:pPr>
          </w:p>
        </w:tc>
        <w:tc>
          <w:tcPr>
            <w:tcW w:w="3527" w:type="dxa"/>
            <w:vAlign w:val="top"/>
          </w:tcPr>
          <w:p w14:paraId="4CF1048C">
            <w:pPr>
              <w:pStyle w:val="6"/>
            </w:pPr>
          </w:p>
        </w:tc>
        <w:tc>
          <w:tcPr>
            <w:tcW w:w="2288" w:type="dxa"/>
            <w:vAlign w:val="top"/>
          </w:tcPr>
          <w:p w14:paraId="6E478DBC">
            <w:pPr>
              <w:pStyle w:val="6"/>
            </w:pPr>
          </w:p>
        </w:tc>
        <w:tc>
          <w:tcPr>
            <w:tcW w:w="2878" w:type="dxa"/>
            <w:vAlign w:val="top"/>
          </w:tcPr>
          <w:p w14:paraId="7D8E78CD">
            <w:pPr>
              <w:pStyle w:val="6"/>
            </w:pPr>
          </w:p>
        </w:tc>
        <w:tc>
          <w:tcPr>
            <w:tcW w:w="2159" w:type="dxa"/>
            <w:vAlign w:val="top"/>
          </w:tcPr>
          <w:p w14:paraId="33BB03EF">
            <w:pPr>
              <w:pStyle w:val="6"/>
            </w:pPr>
          </w:p>
        </w:tc>
        <w:tc>
          <w:tcPr>
            <w:tcW w:w="2413" w:type="dxa"/>
            <w:vAlign w:val="top"/>
          </w:tcPr>
          <w:p w14:paraId="088F29E4">
            <w:pPr>
              <w:pStyle w:val="6"/>
            </w:pPr>
          </w:p>
        </w:tc>
      </w:tr>
      <w:tr w14:paraId="2A1F5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35" w:type="dxa"/>
            <w:vAlign w:val="top"/>
          </w:tcPr>
          <w:p w14:paraId="71412C4D">
            <w:pPr>
              <w:pStyle w:val="6"/>
            </w:pPr>
          </w:p>
        </w:tc>
        <w:tc>
          <w:tcPr>
            <w:tcW w:w="3527" w:type="dxa"/>
            <w:vAlign w:val="top"/>
          </w:tcPr>
          <w:p w14:paraId="6704A566">
            <w:pPr>
              <w:pStyle w:val="6"/>
            </w:pPr>
          </w:p>
        </w:tc>
        <w:tc>
          <w:tcPr>
            <w:tcW w:w="2288" w:type="dxa"/>
            <w:vAlign w:val="top"/>
          </w:tcPr>
          <w:p w14:paraId="06EEF862">
            <w:pPr>
              <w:pStyle w:val="6"/>
            </w:pPr>
          </w:p>
        </w:tc>
        <w:tc>
          <w:tcPr>
            <w:tcW w:w="2878" w:type="dxa"/>
            <w:vAlign w:val="top"/>
          </w:tcPr>
          <w:p w14:paraId="4C7EA936">
            <w:pPr>
              <w:pStyle w:val="6"/>
            </w:pPr>
          </w:p>
        </w:tc>
        <w:tc>
          <w:tcPr>
            <w:tcW w:w="2159" w:type="dxa"/>
            <w:vAlign w:val="top"/>
          </w:tcPr>
          <w:p w14:paraId="20E5476F">
            <w:pPr>
              <w:pStyle w:val="6"/>
            </w:pPr>
          </w:p>
        </w:tc>
        <w:tc>
          <w:tcPr>
            <w:tcW w:w="2413" w:type="dxa"/>
            <w:vAlign w:val="top"/>
          </w:tcPr>
          <w:p w14:paraId="41020322">
            <w:pPr>
              <w:pStyle w:val="6"/>
            </w:pPr>
          </w:p>
        </w:tc>
      </w:tr>
      <w:tr w14:paraId="7B6DD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35" w:type="dxa"/>
            <w:vAlign w:val="top"/>
          </w:tcPr>
          <w:p w14:paraId="65FAC261">
            <w:pPr>
              <w:pStyle w:val="6"/>
            </w:pPr>
          </w:p>
        </w:tc>
        <w:tc>
          <w:tcPr>
            <w:tcW w:w="3527" w:type="dxa"/>
            <w:vAlign w:val="top"/>
          </w:tcPr>
          <w:p w14:paraId="56CAF71A">
            <w:pPr>
              <w:pStyle w:val="6"/>
            </w:pPr>
          </w:p>
        </w:tc>
        <w:tc>
          <w:tcPr>
            <w:tcW w:w="2288" w:type="dxa"/>
            <w:vAlign w:val="top"/>
          </w:tcPr>
          <w:p w14:paraId="5151B871">
            <w:pPr>
              <w:pStyle w:val="6"/>
            </w:pPr>
          </w:p>
        </w:tc>
        <w:tc>
          <w:tcPr>
            <w:tcW w:w="2878" w:type="dxa"/>
            <w:vAlign w:val="top"/>
          </w:tcPr>
          <w:p w14:paraId="7CD9707E">
            <w:pPr>
              <w:pStyle w:val="6"/>
            </w:pPr>
          </w:p>
        </w:tc>
        <w:tc>
          <w:tcPr>
            <w:tcW w:w="2159" w:type="dxa"/>
            <w:vAlign w:val="top"/>
          </w:tcPr>
          <w:p w14:paraId="274647A0">
            <w:pPr>
              <w:pStyle w:val="6"/>
            </w:pPr>
          </w:p>
        </w:tc>
        <w:tc>
          <w:tcPr>
            <w:tcW w:w="2413" w:type="dxa"/>
            <w:vAlign w:val="top"/>
          </w:tcPr>
          <w:p w14:paraId="6ACA8DA1">
            <w:pPr>
              <w:pStyle w:val="6"/>
            </w:pPr>
          </w:p>
        </w:tc>
      </w:tr>
      <w:tr w14:paraId="21296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35" w:type="dxa"/>
            <w:vAlign w:val="top"/>
          </w:tcPr>
          <w:p w14:paraId="426C109B">
            <w:pPr>
              <w:pStyle w:val="6"/>
            </w:pPr>
          </w:p>
        </w:tc>
        <w:tc>
          <w:tcPr>
            <w:tcW w:w="3527" w:type="dxa"/>
            <w:vAlign w:val="top"/>
          </w:tcPr>
          <w:p w14:paraId="078222E7">
            <w:pPr>
              <w:pStyle w:val="6"/>
            </w:pPr>
          </w:p>
        </w:tc>
        <w:tc>
          <w:tcPr>
            <w:tcW w:w="2288" w:type="dxa"/>
            <w:vAlign w:val="top"/>
          </w:tcPr>
          <w:p w14:paraId="3DA20155">
            <w:pPr>
              <w:pStyle w:val="6"/>
            </w:pPr>
          </w:p>
        </w:tc>
        <w:tc>
          <w:tcPr>
            <w:tcW w:w="2878" w:type="dxa"/>
            <w:vAlign w:val="top"/>
          </w:tcPr>
          <w:p w14:paraId="44474581">
            <w:pPr>
              <w:pStyle w:val="6"/>
            </w:pPr>
          </w:p>
        </w:tc>
        <w:tc>
          <w:tcPr>
            <w:tcW w:w="2159" w:type="dxa"/>
            <w:vAlign w:val="top"/>
          </w:tcPr>
          <w:p w14:paraId="30BB84A9">
            <w:pPr>
              <w:pStyle w:val="6"/>
            </w:pPr>
          </w:p>
        </w:tc>
        <w:tc>
          <w:tcPr>
            <w:tcW w:w="2413" w:type="dxa"/>
            <w:vAlign w:val="top"/>
          </w:tcPr>
          <w:p w14:paraId="5C7C4564">
            <w:pPr>
              <w:pStyle w:val="6"/>
            </w:pPr>
          </w:p>
        </w:tc>
      </w:tr>
      <w:tr w14:paraId="2FB09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5" w:type="dxa"/>
            <w:vAlign w:val="top"/>
          </w:tcPr>
          <w:p w14:paraId="050B453B">
            <w:pPr>
              <w:pStyle w:val="6"/>
            </w:pPr>
          </w:p>
        </w:tc>
        <w:tc>
          <w:tcPr>
            <w:tcW w:w="3527" w:type="dxa"/>
            <w:vAlign w:val="top"/>
          </w:tcPr>
          <w:p w14:paraId="39133F92">
            <w:pPr>
              <w:pStyle w:val="6"/>
            </w:pPr>
          </w:p>
        </w:tc>
        <w:tc>
          <w:tcPr>
            <w:tcW w:w="2288" w:type="dxa"/>
            <w:vAlign w:val="top"/>
          </w:tcPr>
          <w:p w14:paraId="5B8D52F9">
            <w:pPr>
              <w:pStyle w:val="6"/>
            </w:pPr>
          </w:p>
        </w:tc>
        <w:tc>
          <w:tcPr>
            <w:tcW w:w="2878" w:type="dxa"/>
            <w:vAlign w:val="top"/>
          </w:tcPr>
          <w:p w14:paraId="44CA7563">
            <w:pPr>
              <w:pStyle w:val="6"/>
            </w:pPr>
          </w:p>
        </w:tc>
        <w:tc>
          <w:tcPr>
            <w:tcW w:w="2159" w:type="dxa"/>
            <w:vAlign w:val="top"/>
          </w:tcPr>
          <w:p w14:paraId="094393F0">
            <w:pPr>
              <w:pStyle w:val="6"/>
            </w:pPr>
          </w:p>
        </w:tc>
        <w:tc>
          <w:tcPr>
            <w:tcW w:w="2413" w:type="dxa"/>
            <w:vAlign w:val="top"/>
          </w:tcPr>
          <w:p w14:paraId="2C9AB071">
            <w:pPr>
              <w:pStyle w:val="6"/>
            </w:pPr>
          </w:p>
        </w:tc>
      </w:tr>
    </w:tbl>
    <w:p w14:paraId="06613BAF">
      <w:pPr>
        <w:rPr>
          <w:rFonts w:ascii="Arial"/>
          <w:sz w:val="21"/>
        </w:rPr>
      </w:pPr>
    </w:p>
    <w:p w14:paraId="5B04BF66">
      <w:pPr>
        <w:rPr>
          <w:rFonts w:ascii="Arial" w:hAnsi="Arial" w:eastAsia="Arial" w:cs="Arial"/>
          <w:sz w:val="21"/>
          <w:szCs w:val="21"/>
        </w:rPr>
        <w:sectPr>
          <w:footerReference r:id="rId30" w:type="default"/>
          <w:pgSz w:w="16500" w:h="11560"/>
          <w:pgMar w:top="982" w:right="1334" w:bottom="917" w:left="954" w:header="0" w:footer="791" w:gutter="0"/>
          <w:cols w:space="720" w:num="1"/>
        </w:sectPr>
      </w:pPr>
    </w:p>
    <w:p w14:paraId="7CA73A0E">
      <w:pPr>
        <w:spacing w:before="78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附件3:</w:t>
      </w:r>
    </w:p>
    <w:p w14:paraId="7ABD17F0">
      <w:pPr>
        <w:spacing w:before="334" w:line="389" w:lineRule="auto"/>
        <w:ind w:left="574" w:right="3430" w:firstLine="290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工程质量保修书</w:t>
      </w:r>
      <w:r>
        <w:rPr>
          <w:rFonts w:ascii="黑体" w:hAnsi="黑体" w:eastAsia="黑体" w:cs="黑体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5"/>
          <w:sz w:val="31"/>
          <w:szCs w:val="31"/>
        </w:rPr>
        <w:t>发包人(全称):商</w:t>
      </w:r>
      <w:r>
        <w:rPr>
          <w:rFonts w:ascii="楷体" w:hAnsi="楷体" w:eastAsia="楷体" w:cs="楷体"/>
          <w:b/>
          <w:bCs/>
          <w:spacing w:val="15"/>
          <w:sz w:val="31"/>
          <w:szCs w:val="31"/>
          <w:u w:val="single" w:color="auto"/>
        </w:rPr>
        <w:t>城县城市管理局</w:t>
      </w:r>
    </w:p>
    <w:p w14:paraId="1546DE2D">
      <w:pPr>
        <w:spacing w:before="8" w:line="221" w:lineRule="auto"/>
        <w:ind w:left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承包人(全称)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:</w:t>
      </w:r>
      <w:r>
        <w:rPr>
          <w:rFonts w:ascii="仿宋" w:hAnsi="仿宋" w:eastAsia="仿宋" w:cs="仿宋"/>
          <w:b/>
          <w:bCs/>
          <w:spacing w:val="13"/>
          <w:sz w:val="31"/>
          <w:szCs w:val="31"/>
          <w:u w:val="single" w:color="auto"/>
        </w:rPr>
        <w:t>商城县恒升建设有限公司</w:t>
      </w:r>
    </w:p>
    <w:p w14:paraId="1329AA66">
      <w:pPr>
        <w:spacing w:line="274" w:lineRule="auto"/>
        <w:rPr>
          <w:rFonts w:ascii="Arial"/>
          <w:sz w:val="21"/>
        </w:rPr>
      </w:pPr>
    </w:p>
    <w:p w14:paraId="55AE448C">
      <w:pPr>
        <w:spacing w:line="274" w:lineRule="auto"/>
        <w:rPr>
          <w:rFonts w:ascii="Arial"/>
          <w:sz w:val="21"/>
        </w:rPr>
      </w:pPr>
    </w:p>
    <w:p w14:paraId="2911CD21">
      <w:pPr>
        <w:spacing w:before="101" w:line="360" w:lineRule="auto"/>
        <w:ind w:left="70" w:right="124" w:firstLine="4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量管理条例》,经协商一致签订工程质量保</w:t>
      </w:r>
      <w:r>
        <w:rPr>
          <w:rFonts w:ascii="仿宋" w:hAnsi="仿宋" w:eastAsia="仿宋" w:cs="仿宋"/>
          <w:spacing w:val="-7"/>
          <w:sz w:val="31"/>
          <w:szCs w:val="31"/>
        </w:rPr>
        <w:t>修书。</w:t>
      </w:r>
    </w:p>
    <w:p w14:paraId="2211819D">
      <w:pPr>
        <w:spacing w:before="4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一</w:t>
      </w:r>
      <w:r>
        <w:rPr>
          <w:rFonts w:ascii="黑体" w:hAnsi="黑体" w:eastAsia="黑体" w:cs="黑体"/>
          <w:spacing w:val="-7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、工程质量保修范围和内容</w:t>
      </w:r>
    </w:p>
    <w:p w14:paraId="4C1D76E2">
      <w:pPr>
        <w:spacing w:before="237" w:line="355" w:lineRule="auto"/>
        <w:ind w:right="105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承包人在质量保修期内，按照有关法律规定和</w:t>
      </w:r>
      <w:r>
        <w:rPr>
          <w:rFonts w:ascii="仿宋" w:hAnsi="仿宋" w:eastAsia="仿宋" w:cs="仿宋"/>
          <w:spacing w:val="-14"/>
          <w:sz w:val="31"/>
          <w:szCs w:val="31"/>
        </w:rPr>
        <w:t>合同约定，承担工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程质量保修责任。</w:t>
      </w:r>
    </w:p>
    <w:p w14:paraId="54CF8854">
      <w:pPr>
        <w:spacing w:before="87" w:line="322" w:lineRule="auto"/>
        <w:ind w:firstLine="57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有防水要求的卫生间、房间和外墙面的防渗漏，</w:t>
      </w:r>
      <w:r>
        <w:rPr>
          <w:rFonts w:ascii="仿宋" w:hAnsi="仿宋" w:eastAsia="仿宋" w:cs="仿宋"/>
          <w:spacing w:val="-14"/>
          <w:sz w:val="31"/>
          <w:szCs w:val="31"/>
        </w:rPr>
        <w:t>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气管线、给排水管道、设备安装和装修工程，以</w:t>
      </w:r>
      <w:r>
        <w:rPr>
          <w:rFonts w:ascii="仿宋" w:hAnsi="仿宋" w:eastAsia="仿宋" w:cs="仿宋"/>
          <w:spacing w:val="-12"/>
          <w:sz w:val="31"/>
          <w:szCs w:val="31"/>
        </w:rPr>
        <w:t>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有内容。</w:t>
      </w:r>
    </w:p>
    <w:p w14:paraId="41658B91">
      <w:pPr>
        <w:spacing w:before="220" w:line="97" w:lineRule="exact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z w:val="13"/>
          <w:szCs w:val="13"/>
        </w:rPr>
        <w:t>o</w:t>
      </w:r>
    </w:p>
    <w:p w14:paraId="3242D365">
      <w:pPr>
        <w:spacing w:before="31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二、质量保修期</w:t>
      </w:r>
    </w:p>
    <w:p w14:paraId="7C8E588A">
      <w:pPr>
        <w:spacing w:before="259" w:line="332" w:lineRule="auto"/>
        <w:ind w:right="71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根据《建设工程质量管理条例》及有关规定，工程的质量保</w:t>
      </w:r>
      <w:r>
        <w:rPr>
          <w:rFonts w:ascii="仿宋" w:hAnsi="仿宋" w:eastAsia="仿宋" w:cs="仿宋"/>
          <w:spacing w:val="-13"/>
          <w:sz w:val="31"/>
          <w:szCs w:val="31"/>
        </w:rPr>
        <w:t>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339047EE">
      <w:pPr>
        <w:pStyle w:val="2"/>
        <w:spacing w:before="106" w:line="337" w:lineRule="auto"/>
        <w:ind w:right="64" w:firstLine="570"/>
        <w:rPr>
          <w:rFonts w:ascii="仿宋" w:hAnsi="仿宋" w:eastAsia="仿宋" w:cs="仿宋"/>
          <w:sz w:val="31"/>
          <w:szCs w:val="31"/>
        </w:rPr>
      </w:pPr>
      <w:r>
        <w:rPr>
          <w:spacing w:val="-6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6"/>
          <w:sz w:val="31"/>
          <w:szCs w:val="31"/>
        </w:rPr>
        <w:t>地基基础工程和主体结构工程为设计文件规定的工程合</w:t>
      </w:r>
      <w:r>
        <w:rPr>
          <w:rFonts w:ascii="仿宋" w:hAnsi="仿宋" w:eastAsia="仿宋" w:cs="仿宋"/>
          <w:spacing w:val="-7"/>
          <w:sz w:val="31"/>
          <w:szCs w:val="31"/>
        </w:rPr>
        <w:t>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65F0A470">
      <w:pPr>
        <w:spacing w:before="108" w:line="337" w:lineRule="auto"/>
        <w:ind w:right="59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>为/</w:t>
      </w:r>
      <w:r>
        <w:rPr>
          <w:rFonts w:ascii="仿宋" w:hAnsi="仿宋" w:eastAsia="仿宋" w:cs="仿宋"/>
          <w:spacing w:val="3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2"/>
          <w:sz w:val="31"/>
          <w:szCs w:val="31"/>
        </w:rPr>
        <w:t>年；</w:t>
      </w:r>
    </w:p>
    <w:p w14:paraId="7A2EEDB7">
      <w:pPr>
        <w:spacing w:line="337" w:lineRule="auto"/>
        <w:rPr>
          <w:rFonts w:ascii="仿宋" w:hAnsi="仿宋" w:eastAsia="仿宋" w:cs="仿宋"/>
          <w:sz w:val="31"/>
          <w:szCs w:val="31"/>
        </w:rPr>
        <w:sectPr>
          <w:footerReference r:id="rId31" w:type="default"/>
          <w:pgSz w:w="11560" w:h="16500"/>
          <w:pgMar w:top="1402" w:right="1425" w:bottom="1050" w:left="1149" w:header="0" w:footer="933" w:gutter="0"/>
          <w:cols w:space="720" w:num="1"/>
        </w:sectPr>
      </w:pPr>
    </w:p>
    <w:p w14:paraId="64A992BE">
      <w:pPr>
        <w:spacing w:before="67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3.装修工程为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11"/>
          <w:sz w:val="30"/>
          <w:szCs w:val="30"/>
        </w:rPr>
        <w:t>年；</w:t>
      </w:r>
    </w:p>
    <w:p w14:paraId="12EBE39B">
      <w:pPr>
        <w:spacing w:before="248" w:line="373" w:lineRule="auto"/>
        <w:ind w:left="539" w:right="11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4.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电气管线、给排水管道、设备安装工程为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贰</w:t>
      </w:r>
      <w:r>
        <w:rPr>
          <w:rFonts w:ascii="仿宋" w:hAnsi="仿宋" w:eastAsia="仿宋" w:cs="仿宋"/>
          <w:spacing w:val="1"/>
          <w:sz w:val="30"/>
          <w:szCs w:val="30"/>
        </w:rPr>
        <w:t>年；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5.供热与供冷系统为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贰</w:t>
      </w:r>
      <w:r>
        <w:rPr>
          <w:rFonts w:ascii="仿宋" w:hAnsi="仿宋" w:eastAsia="仿宋" w:cs="仿宋"/>
          <w:spacing w:val="4"/>
          <w:sz w:val="30"/>
          <w:szCs w:val="30"/>
        </w:rPr>
        <w:t>个采暖期、供冷期；</w:t>
      </w:r>
    </w:p>
    <w:p w14:paraId="1184CA16">
      <w:pPr>
        <w:spacing w:before="47" w:line="365" w:lineRule="auto"/>
        <w:ind w:left="539" w:right="5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6.住宅小区内的给排水设施、道路等配套工程为</w:t>
      </w:r>
      <w:r>
        <w:rPr>
          <w:rFonts w:ascii="仿宋" w:hAnsi="仿宋" w:eastAsia="仿宋" w:cs="仿宋"/>
          <w:spacing w:val="1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1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年；</w:t>
      </w:r>
      <w:r>
        <w:rPr>
          <w:rFonts w:ascii="仿宋" w:hAnsi="仿宋" w:eastAsia="仿宋" w:cs="仿宋"/>
          <w:sz w:val="30"/>
          <w:szCs w:val="30"/>
        </w:rPr>
        <w:t xml:space="preserve"> 7.其他项目保修期限约定如下：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20EEEEFE">
      <w:pPr>
        <w:spacing w:before="41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质量保修期自工程竣工验收合格之日起计算。</w:t>
      </w:r>
    </w:p>
    <w:p w14:paraId="7C4BDE16">
      <w:pPr>
        <w:spacing w:before="259" w:line="221" w:lineRule="auto"/>
        <w:ind w:left="5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0"/>
          <w:sz w:val="30"/>
          <w:szCs w:val="30"/>
        </w:rPr>
        <w:t>三</w:t>
      </w:r>
      <w:r>
        <w:rPr>
          <w:rFonts w:ascii="黑体" w:hAnsi="黑体" w:eastAsia="黑体" w:cs="黑体"/>
          <w:spacing w:val="-2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0"/>
          <w:szCs w:val="30"/>
        </w:rPr>
        <w:t>、缺陷责任期</w:t>
      </w:r>
    </w:p>
    <w:p w14:paraId="269B9FE3">
      <w:pPr>
        <w:spacing w:before="264" w:line="222" w:lineRule="auto"/>
        <w:ind w:right="42"/>
        <w:jc w:val="right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780415</wp:posOffset>
            </wp:positionH>
            <wp:positionV relativeFrom="paragraph">
              <wp:posOffset>104140</wp:posOffset>
            </wp:positionV>
            <wp:extent cx="1473200" cy="142875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73258" cy="142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30"/>
          <w:szCs w:val="30"/>
        </w:rPr>
        <w:t>工程缺陷责任期为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24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个月，缺陷责任期自工程实际竣工日</w:t>
      </w:r>
    </w:p>
    <w:p w14:paraId="41FEE460">
      <w:pPr>
        <w:spacing w:before="258" w:line="221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3707765</wp:posOffset>
            </wp:positionH>
            <wp:positionV relativeFrom="paragraph">
              <wp:posOffset>70485</wp:posOffset>
            </wp:positionV>
            <wp:extent cx="1549400" cy="15621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49380" cy="156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"/>
          <w:sz w:val="30"/>
          <w:szCs w:val="30"/>
        </w:rPr>
        <w:t>期起计算。单位工程先于全部工程进行验收，单位工程缺陷责任期自</w:t>
      </w:r>
    </w:p>
    <w:p w14:paraId="6EBEC135">
      <w:pPr>
        <w:spacing w:before="261" w:line="221" w:lineRule="auto"/>
        <w:ind w:left="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单位工程验收合格之日起算。</w:t>
      </w:r>
    </w:p>
    <w:p w14:paraId="320696AD">
      <w:pPr>
        <w:spacing w:before="251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缺陷责任期终止后，发包人应退还剩余的质量保证金。</w:t>
      </w:r>
    </w:p>
    <w:p w14:paraId="5258A6BC">
      <w:pPr>
        <w:spacing w:before="269" w:line="221" w:lineRule="auto"/>
        <w:ind w:left="5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四</w:t>
      </w:r>
      <w:r>
        <w:rPr>
          <w:rFonts w:ascii="黑体" w:hAnsi="黑体" w:eastAsia="黑体" w:cs="黑体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、质量保修责任</w:t>
      </w:r>
    </w:p>
    <w:p w14:paraId="736B85DA">
      <w:pPr>
        <w:pStyle w:val="2"/>
        <w:spacing w:before="213" w:line="379" w:lineRule="auto"/>
        <w:ind w:left="150" w:right="72" w:firstLine="590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-2"/>
          <w:sz w:val="30"/>
          <w:szCs w:val="30"/>
        </w:rPr>
        <w:t>属于保修范围、内容的项目，承包人应当在接到保修</w:t>
      </w:r>
      <w:r>
        <w:rPr>
          <w:rFonts w:ascii="仿宋" w:hAnsi="仿宋" w:eastAsia="仿宋" w:cs="仿宋"/>
          <w:spacing w:val="-3"/>
          <w:sz w:val="30"/>
          <w:szCs w:val="30"/>
        </w:rPr>
        <w:t>通知之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以委托他人修理。</w:t>
      </w:r>
    </w:p>
    <w:p w14:paraId="5DF31447">
      <w:pPr>
        <w:spacing w:line="386" w:lineRule="auto"/>
        <w:ind w:left="150" w:right="22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即到达事故现场抢修。</w:t>
      </w:r>
    </w:p>
    <w:p w14:paraId="4F154A84">
      <w:pPr>
        <w:spacing w:before="1" w:line="367" w:lineRule="auto"/>
        <w:ind w:left="150" w:firstLine="59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3.对于涉及结构安全的质量问题，应当按照《</w:t>
      </w:r>
      <w:r>
        <w:rPr>
          <w:rFonts w:ascii="仿宋" w:hAnsi="仿宋" w:eastAsia="仿宋" w:cs="仿宋"/>
          <w:spacing w:val="5"/>
          <w:sz w:val="30"/>
          <w:szCs w:val="30"/>
        </w:rPr>
        <w:t>建设工程质量管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保修方案，承包人实施保修。</w:t>
      </w:r>
    </w:p>
    <w:p w14:paraId="24623A2B">
      <w:pPr>
        <w:spacing w:before="51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4.质量保修完成后，由发包人组织验收。</w:t>
      </w:r>
    </w:p>
    <w:p w14:paraId="74654DF9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32" w:type="default"/>
          <w:pgSz w:w="11560" w:h="16500"/>
          <w:pgMar w:top="1402" w:right="1234" w:bottom="1097" w:left="1309" w:header="0" w:footer="971" w:gutter="0"/>
          <w:cols w:space="720" w:num="1"/>
        </w:sectPr>
      </w:pPr>
    </w:p>
    <w:p w14:paraId="40D9FE38">
      <w:pPr>
        <w:spacing w:before="90" w:line="221" w:lineRule="auto"/>
        <w:ind w:left="8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五、保修费用</w:t>
      </w:r>
    </w:p>
    <w:p w14:paraId="78275387">
      <w:pPr>
        <w:spacing w:before="265" w:line="221" w:lineRule="auto"/>
        <w:ind w:left="8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4F5A2766">
      <w:pPr>
        <w:spacing w:before="283" w:line="372" w:lineRule="auto"/>
        <w:ind w:left="319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工程竣工验收合格后满一年，经复验无质量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问题返还保修金的75%;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7A81C268">
      <w:pPr>
        <w:spacing w:before="42" w:line="360" w:lineRule="auto"/>
        <w:ind w:left="319" w:right="202" w:firstLine="57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3688715</wp:posOffset>
            </wp:positionH>
            <wp:positionV relativeFrom="paragraph">
              <wp:posOffset>715645</wp:posOffset>
            </wp:positionV>
            <wp:extent cx="1492250" cy="14605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2270" cy="146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作为施工合同附件，其有效期限至保修期满。</w:t>
      </w:r>
    </w:p>
    <w:p w14:paraId="54EDC8AC">
      <w:pPr>
        <w:spacing w:line="278" w:lineRule="auto"/>
        <w:rPr>
          <w:rFonts w:ascii="Arial"/>
          <w:sz w:val="21"/>
        </w:rPr>
      </w:pPr>
    </w:p>
    <w:p w14:paraId="5E5D6A6C">
      <w:pPr>
        <w:spacing w:line="278" w:lineRule="auto"/>
        <w:rPr>
          <w:rFonts w:ascii="Arial"/>
          <w:sz w:val="21"/>
        </w:rPr>
      </w:pPr>
    </w:p>
    <w:p w14:paraId="7D3C4330">
      <w:pPr>
        <w:spacing w:line="278" w:lineRule="auto"/>
        <w:rPr>
          <w:rFonts w:ascii="Arial"/>
          <w:sz w:val="21"/>
        </w:rPr>
      </w:pPr>
    </w:p>
    <w:p w14:paraId="5B4EB3E0">
      <w:pPr>
        <w:spacing w:line="278" w:lineRule="auto"/>
        <w:rPr>
          <w:rFonts w:ascii="Arial"/>
          <w:sz w:val="21"/>
        </w:rPr>
      </w:pPr>
    </w:p>
    <w:p w14:paraId="66CC5AC5">
      <w:pPr>
        <w:spacing w:before="97" w:line="233" w:lineRule="auto"/>
        <w:ind w:left="319"/>
        <w:rPr>
          <w:rFonts w:ascii="仿宋" w:hAnsi="仿宋" w:eastAsia="仿宋" w:cs="仿宋"/>
          <w:sz w:val="30"/>
          <w:szCs w:val="30"/>
        </w:rPr>
      </w:pPr>
      <w:r>
        <w:pict>
          <v:shape id="_x0000_s1031" o:spid="_x0000_s1031" o:spt="202" type="#_x0000_t202" style="position:absolute;left:0pt;margin-left:242.95pt;margin-top:-3.65pt;height:78.15pt;width:192.7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9410DB1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4"/>
                      <w:szCs w:val="34"/>
                    </w:rPr>
                  </w:pPr>
                  <w:r>
                    <w:rPr>
                      <w:rFonts w:ascii="仿宋" w:hAnsi="仿宋" w:eastAsia="仿宋" w:cs="仿宋"/>
                      <w:spacing w:val="-3"/>
                      <w:sz w:val="34"/>
                      <w:szCs w:val="34"/>
                    </w:rPr>
                    <w:t>承包人：(公章)</w:t>
                  </w:r>
                </w:p>
                <w:p w14:paraId="0572EDD6">
                  <w:pPr>
                    <w:spacing w:line="324" w:lineRule="auto"/>
                    <w:rPr>
                      <w:rFonts w:ascii="Arial"/>
                      <w:sz w:val="21"/>
                    </w:rPr>
                  </w:pPr>
                </w:p>
                <w:p w14:paraId="5E47D649">
                  <w:pPr>
                    <w:spacing w:line="325" w:lineRule="auto"/>
                    <w:rPr>
                      <w:rFonts w:ascii="Arial"/>
                      <w:sz w:val="21"/>
                    </w:rPr>
                  </w:pPr>
                </w:p>
                <w:p w14:paraId="35B24ADA">
                  <w:pPr>
                    <w:spacing w:before="97" w:line="223" w:lineRule="auto"/>
                    <w:ind w:left="3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7"/>
                      <w:sz w:val="30"/>
                      <w:szCs w:val="30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704215</wp:posOffset>
            </wp:positionH>
            <wp:positionV relativeFrom="paragraph">
              <wp:posOffset>-358140</wp:posOffset>
            </wp:positionV>
            <wp:extent cx="1847850" cy="18161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47849" cy="1816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30"/>
          <w:szCs w:val="30"/>
        </w:rPr>
        <w:t>发包人：</w:t>
      </w:r>
      <w:r>
        <w:rPr>
          <w:rFonts w:ascii="仿宋" w:hAnsi="仿宋" w:eastAsia="仿宋" w:cs="仿宋"/>
          <w:spacing w:val="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(公章)</w:t>
      </w:r>
    </w:p>
    <w:p w14:paraId="4A5DFED9">
      <w:pPr>
        <w:spacing w:line="274" w:lineRule="auto"/>
        <w:rPr>
          <w:rFonts w:ascii="Arial"/>
          <w:sz w:val="21"/>
        </w:rPr>
      </w:pPr>
    </w:p>
    <w:p w14:paraId="23980B00">
      <w:pPr>
        <w:spacing w:line="274" w:lineRule="auto"/>
        <w:rPr>
          <w:rFonts w:ascii="Arial"/>
          <w:sz w:val="21"/>
        </w:rPr>
      </w:pPr>
    </w:p>
    <w:p w14:paraId="1AC2E02D">
      <w:pPr>
        <w:spacing w:before="98" w:line="282" w:lineRule="auto"/>
        <w:ind w:left="449" w:right="5258" w:hanging="130"/>
        <w:rPr>
          <w:rFonts w:ascii="仿宋" w:hAnsi="仿宋" w:eastAsia="仿宋" w:cs="仿宋"/>
          <w:sz w:val="30"/>
          <w:szCs w:val="30"/>
        </w:rPr>
      </w:pPr>
      <w:r>
        <w:pict>
          <v:shape id="_x0000_s1032" o:spid="_x0000_s1032" o:spt="202" type="#_x0000_t202" style="position:absolute;left:0pt;margin-left:251pt;margin-top:28.45pt;height:20.2pt;width:49.8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0725FDB">
                  <w:pPr>
                    <w:spacing w:before="19" w:line="224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14"/>
                      <w:sz w:val="30"/>
                      <w:szCs w:val="30"/>
                    </w:rPr>
                    <w:t>(签字)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3923665</wp:posOffset>
            </wp:positionH>
            <wp:positionV relativeFrom="paragraph">
              <wp:posOffset>309245</wp:posOffset>
            </wp:positionV>
            <wp:extent cx="501650" cy="3810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1656" cy="381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3088EEF9">
      <w:pPr>
        <w:spacing w:line="259" w:lineRule="auto"/>
        <w:rPr>
          <w:rFonts w:ascii="Arial"/>
          <w:sz w:val="21"/>
        </w:rPr>
      </w:pPr>
    </w:p>
    <w:p w14:paraId="40BF5D10">
      <w:pPr>
        <w:spacing w:line="260" w:lineRule="auto"/>
        <w:rPr>
          <w:rFonts w:ascii="Arial"/>
          <w:sz w:val="21"/>
        </w:rPr>
      </w:pPr>
    </w:p>
    <w:p w14:paraId="6541E3ED">
      <w:pPr>
        <w:spacing w:before="1" w:line="460" w:lineRule="exact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82550</wp:posOffset>
            </wp:positionV>
            <wp:extent cx="1289050" cy="2794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89130" cy="279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drawing>
          <wp:inline distT="0" distB="0" distL="0" distR="0">
            <wp:extent cx="1396365" cy="2921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96989" cy="29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6A1F">
      <w:pPr>
        <w:spacing w:line="460" w:lineRule="exact"/>
        <w:sectPr>
          <w:footerReference r:id="rId33" w:type="default"/>
          <w:pgSz w:w="11560" w:h="16500"/>
          <w:pgMar w:top="1402" w:right="1307" w:bottom="1057" w:left="870" w:header="0" w:footer="931" w:gutter="0"/>
          <w:cols w:space="720" w:num="1"/>
        </w:sectPr>
      </w:pPr>
    </w:p>
    <w:p w14:paraId="393CCEA6">
      <w:pPr>
        <w:spacing w:before="63" w:line="222" w:lineRule="auto"/>
        <w:ind w:left="4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附件6:</w:t>
      </w:r>
    </w:p>
    <w:p w14:paraId="71BBB740">
      <w:pPr>
        <w:spacing w:before="221" w:line="221" w:lineRule="auto"/>
        <w:ind w:left="31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承包人主要施工管理人员表</w:t>
      </w:r>
    </w:p>
    <w:p w14:paraId="2E006147">
      <w:pPr>
        <w:spacing w:line="148" w:lineRule="exact"/>
      </w:pPr>
    </w:p>
    <w:tbl>
      <w:tblPr>
        <w:tblStyle w:val="5"/>
        <w:tblW w:w="99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48"/>
        <w:gridCol w:w="1688"/>
        <w:gridCol w:w="1788"/>
        <w:gridCol w:w="2693"/>
      </w:tblGrid>
      <w:tr w14:paraId="5BA8D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83" w:type="dxa"/>
            <w:vAlign w:val="top"/>
          </w:tcPr>
          <w:p w14:paraId="5C783033">
            <w:pPr>
              <w:spacing w:before="320" w:line="221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48" w:type="dxa"/>
            <w:vAlign w:val="top"/>
          </w:tcPr>
          <w:p w14:paraId="65A7185F">
            <w:pPr>
              <w:spacing w:before="31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88" w:type="dxa"/>
            <w:vAlign w:val="top"/>
          </w:tcPr>
          <w:p w14:paraId="72DDD5D1">
            <w:pPr>
              <w:spacing w:before="316" w:line="21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88" w:type="dxa"/>
            <w:vAlign w:val="top"/>
          </w:tcPr>
          <w:p w14:paraId="6123E877">
            <w:pPr>
              <w:spacing w:before="320" w:line="221" w:lineRule="auto"/>
              <w:ind w:left="6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3" w:type="dxa"/>
            <w:vAlign w:val="top"/>
          </w:tcPr>
          <w:p w14:paraId="5BA64A53">
            <w:pPr>
              <w:spacing w:before="129" w:line="252" w:lineRule="auto"/>
              <w:ind w:left="358" w:right="3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13323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00" w:type="dxa"/>
            <w:gridSpan w:val="5"/>
            <w:vAlign w:val="top"/>
          </w:tcPr>
          <w:p w14:paraId="165CAB8F">
            <w:pPr>
              <w:spacing w:before="132" w:line="219" w:lineRule="auto"/>
              <w:ind w:left="41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5249C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122E5963">
            <w:pPr>
              <w:spacing w:before="122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48" w:type="dxa"/>
            <w:vAlign w:val="top"/>
          </w:tcPr>
          <w:p w14:paraId="207C496E">
            <w:pPr>
              <w:spacing w:before="123" w:line="220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邢士华</w:t>
            </w:r>
          </w:p>
        </w:tc>
        <w:tc>
          <w:tcPr>
            <w:tcW w:w="1688" w:type="dxa"/>
            <w:vAlign w:val="top"/>
          </w:tcPr>
          <w:p w14:paraId="31F3D798">
            <w:pPr>
              <w:pStyle w:val="6"/>
            </w:pPr>
          </w:p>
        </w:tc>
        <w:tc>
          <w:tcPr>
            <w:tcW w:w="1788" w:type="dxa"/>
            <w:vAlign w:val="top"/>
          </w:tcPr>
          <w:p w14:paraId="0D420411">
            <w:pPr>
              <w:pStyle w:val="6"/>
            </w:pPr>
          </w:p>
        </w:tc>
        <w:tc>
          <w:tcPr>
            <w:tcW w:w="2693" w:type="dxa"/>
            <w:vAlign w:val="top"/>
          </w:tcPr>
          <w:p w14:paraId="5F3B5AE6">
            <w:pPr>
              <w:pStyle w:val="6"/>
            </w:pPr>
          </w:p>
        </w:tc>
      </w:tr>
      <w:tr w14:paraId="56050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3E5EB396">
            <w:pPr>
              <w:pStyle w:val="6"/>
            </w:pPr>
          </w:p>
          <w:p w14:paraId="65C18B40">
            <w:pPr>
              <w:pStyle w:val="6"/>
            </w:pPr>
          </w:p>
          <w:p w14:paraId="395ABE2F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1E7F0889">
            <w:pPr>
              <w:pStyle w:val="6"/>
            </w:pPr>
          </w:p>
        </w:tc>
        <w:tc>
          <w:tcPr>
            <w:tcW w:w="1688" w:type="dxa"/>
            <w:vAlign w:val="top"/>
          </w:tcPr>
          <w:p w14:paraId="7C102F6C">
            <w:pPr>
              <w:pStyle w:val="6"/>
            </w:pPr>
          </w:p>
        </w:tc>
        <w:tc>
          <w:tcPr>
            <w:tcW w:w="1788" w:type="dxa"/>
            <w:vAlign w:val="top"/>
          </w:tcPr>
          <w:p w14:paraId="6FB7A5FB">
            <w:pPr>
              <w:pStyle w:val="6"/>
            </w:pPr>
          </w:p>
        </w:tc>
        <w:tc>
          <w:tcPr>
            <w:tcW w:w="2693" w:type="dxa"/>
            <w:vAlign w:val="top"/>
          </w:tcPr>
          <w:p w14:paraId="197FA536">
            <w:pPr>
              <w:pStyle w:val="6"/>
            </w:pPr>
          </w:p>
        </w:tc>
      </w:tr>
      <w:tr w14:paraId="79F54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2595717B">
            <w:pPr>
              <w:pStyle w:val="6"/>
            </w:pPr>
          </w:p>
        </w:tc>
        <w:tc>
          <w:tcPr>
            <w:tcW w:w="1848" w:type="dxa"/>
            <w:vAlign w:val="top"/>
          </w:tcPr>
          <w:p w14:paraId="55182E0A">
            <w:pPr>
              <w:pStyle w:val="6"/>
            </w:pPr>
          </w:p>
        </w:tc>
        <w:tc>
          <w:tcPr>
            <w:tcW w:w="1688" w:type="dxa"/>
            <w:vAlign w:val="top"/>
          </w:tcPr>
          <w:p w14:paraId="66301122">
            <w:pPr>
              <w:pStyle w:val="6"/>
            </w:pPr>
          </w:p>
        </w:tc>
        <w:tc>
          <w:tcPr>
            <w:tcW w:w="1788" w:type="dxa"/>
            <w:vAlign w:val="top"/>
          </w:tcPr>
          <w:p w14:paraId="6AFAC9B8">
            <w:pPr>
              <w:pStyle w:val="6"/>
            </w:pPr>
          </w:p>
        </w:tc>
        <w:tc>
          <w:tcPr>
            <w:tcW w:w="2693" w:type="dxa"/>
            <w:vAlign w:val="top"/>
          </w:tcPr>
          <w:p w14:paraId="2C8C69F1">
            <w:pPr>
              <w:pStyle w:val="6"/>
            </w:pPr>
          </w:p>
        </w:tc>
      </w:tr>
      <w:tr w14:paraId="147E0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0679FE76">
            <w:pPr>
              <w:pStyle w:val="6"/>
            </w:pPr>
          </w:p>
        </w:tc>
        <w:tc>
          <w:tcPr>
            <w:tcW w:w="1848" w:type="dxa"/>
            <w:vAlign w:val="top"/>
          </w:tcPr>
          <w:p w14:paraId="07B00BEE">
            <w:pPr>
              <w:pStyle w:val="6"/>
            </w:pPr>
          </w:p>
        </w:tc>
        <w:tc>
          <w:tcPr>
            <w:tcW w:w="1688" w:type="dxa"/>
            <w:vAlign w:val="top"/>
          </w:tcPr>
          <w:p w14:paraId="309B46E5">
            <w:pPr>
              <w:pStyle w:val="6"/>
            </w:pPr>
          </w:p>
        </w:tc>
        <w:tc>
          <w:tcPr>
            <w:tcW w:w="1788" w:type="dxa"/>
            <w:vAlign w:val="top"/>
          </w:tcPr>
          <w:p w14:paraId="50D24E54">
            <w:pPr>
              <w:pStyle w:val="6"/>
            </w:pPr>
          </w:p>
        </w:tc>
        <w:tc>
          <w:tcPr>
            <w:tcW w:w="2693" w:type="dxa"/>
            <w:vAlign w:val="top"/>
          </w:tcPr>
          <w:p w14:paraId="54E5754F">
            <w:pPr>
              <w:pStyle w:val="6"/>
            </w:pPr>
          </w:p>
        </w:tc>
      </w:tr>
      <w:tr w14:paraId="59F08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900" w:type="dxa"/>
            <w:gridSpan w:val="5"/>
            <w:vAlign w:val="top"/>
          </w:tcPr>
          <w:p w14:paraId="36A6465E">
            <w:pPr>
              <w:pStyle w:val="6"/>
            </w:pPr>
          </w:p>
        </w:tc>
      </w:tr>
      <w:tr w14:paraId="560EF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42339FDE">
            <w:pPr>
              <w:spacing w:before="125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48" w:type="dxa"/>
            <w:vAlign w:val="top"/>
          </w:tcPr>
          <w:p w14:paraId="10F2394B">
            <w:pPr>
              <w:spacing w:before="125" w:line="220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邢士华</w:t>
            </w:r>
          </w:p>
        </w:tc>
        <w:tc>
          <w:tcPr>
            <w:tcW w:w="1688" w:type="dxa"/>
            <w:vAlign w:val="top"/>
          </w:tcPr>
          <w:p w14:paraId="20DD3F16">
            <w:pPr>
              <w:pStyle w:val="6"/>
            </w:pPr>
          </w:p>
        </w:tc>
        <w:tc>
          <w:tcPr>
            <w:tcW w:w="1788" w:type="dxa"/>
            <w:vAlign w:val="top"/>
          </w:tcPr>
          <w:p w14:paraId="474CDF5F">
            <w:pPr>
              <w:pStyle w:val="6"/>
            </w:pPr>
          </w:p>
        </w:tc>
        <w:tc>
          <w:tcPr>
            <w:tcW w:w="2693" w:type="dxa"/>
            <w:vAlign w:val="top"/>
          </w:tcPr>
          <w:p w14:paraId="2A237774">
            <w:pPr>
              <w:pStyle w:val="6"/>
            </w:pPr>
          </w:p>
        </w:tc>
      </w:tr>
      <w:tr w14:paraId="2C815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4DD1C81C">
            <w:pPr>
              <w:spacing w:before="12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48" w:type="dxa"/>
            <w:vAlign w:val="top"/>
          </w:tcPr>
          <w:p w14:paraId="158FCDC8">
            <w:pPr>
              <w:pStyle w:val="6"/>
            </w:pPr>
          </w:p>
        </w:tc>
        <w:tc>
          <w:tcPr>
            <w:tcW w:w="1688" w:type="dxa"/>
            <w:vAlign w:val="top"/>
          </w:tcPr>
          <w:p w14:paraId="61C6F828">
            <w:pPr>
              <w:pStyle w:val="6"/>
            </w:pPr>
          </w:p>
        </w:tc>
        <w:tc>
          <w:tcPr>
            <w:tcW w:w="1788" w:type="dxa"/>
            <w:vAlign w:val="top"/>
          </w:tcPr>
          <w:p w14:paraId="66449DE9">
            <w:pPr>
              <w:pStyle w:val="6"/>
            </w:pPr>
          </w:p>
        </w:tc>
        <w:tc>
          <w:tcPr>
            <w:tcW w:w="2693" w:type="dxa"/>
            <w:vAlign w:val="top"/>
          </w:tcPr>
          <w:p w14:paraId="28878863">
            <w:pPr>
              <w:pStyle w:val="6"/>
            </w:pPr>
          </w:p>
        </w:tc>
      </w:tr>
      <w:tr w14:paraId="4E1B9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3D40C10F">
            <w:pPr>
              <w:spacing w:before="126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48" w:type="dxa"/>
            <w:vAlign w:val="top"/>
          </w:tcPr>
          <w:p w14:paraId="061D3791">
            <w:pPr>
              <w:spacing w:before="126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李梦宇</w:t>
            </w:r>
          </w:p>
        </w:tc>
        <w:tc>
          <w:tcPr>
            <w:tcW w:w="1688" w:type="dxa"/>
            <w:vAlign w:val="top"/>
          </w:tcPr>
          <w:p w14:paraId="3B975406">
            <w:pPr>
              <w:pStyle w:val="6"/>
            </w:pPr>
          </w:p>
        </w:tc>
        <w:tc>
          <w:tcPr>
            <w:tcW w:w="1788" w:type="dxa"/>
            <w:vAlign w:val="top"/>
          </w:tcPr>
          <w:p w14:paraId="4767BA3D">
            <w:pPr>
              <w:pStyle w:val="6"/>
            </w:pPr>
          </w:p>
        </w:tc>
        <w:tc>
          <w:tcPr>
            <w:tcW w:w="2693" w:type="dxa"/>
            <w:vAlign w:val="top"/>
          </w:tcPr>
          <w:p w14:paraId="1053257E">
            <w:pPr>
              <w:pStyle w:val="6"/>
            </w:pPr>
          </w:p>
        </w:tc>
      </w:tr>
      <w:tr w14:paraId="429F7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0FBE444B">
            <w:pPr>
              <w:spacing w:before="125" w:line="218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48" w:type="dxa"/>
            <w:vAlign w:val="top"/>
          </w:tcPr>
          <w:p w14:paraId="787B9728">
            <w:pPr>
              <w:spacing w:before="128" w:line="220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余雪</w:t>
            </w:r>
          </w:p>
        </w:tc>
        <w:tc>
          <w:tcPr>
            <w:tcW w:w="1688" w:type="dxa"/>
            <w:vAlign w:val="top"/>
          </w:tcPr>
          <w:p w14:paraId="1A943A93">
            <w:pPr>
              <w:pStyle w:val="6"/>
            </w:pPr>
          </w:p>
        </w:tc>
        <w:tc>
          <w:tcPr>
            <w:tcW w:w="1788" w:type="dxa"/>
            <w:vAlign w:val="top"/>
          </w:tcPr>
          <w:p w14:paraId="10E91367">
            <w:pPr>
              <w:pStyle w:val="6"/>
            </w:pPr>
          </w:p>
        </w:tc>
        <w:tc>
          <w:tcPr>
            <w:tcW w:w="2693" w:type="dxa"/>
            <w:vAlign w:val="top"/>
          </w:tcPr>
          <w:p w14:paraId="58F860A1">
            <w:pPr>
              <w:pStyle w:val="6"/>
            </w:pPr>
          </w:p>
        </w:tc>
      </w:tr>
      <w:tr w14:paraId="1E4EC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83" w:type="dxa"/>
            <w:vAlign w:val="top"/>
          </w:tcPr>
          <w:p w14:paraId="56780F56">
            <w:pPr>
              <w:spacing w:before="128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48" w:type="dxa"/>
            <w:vAlign w:val="top"/>
          </w:tcPr>
          <w:p w14:paraId="558F7D31">
            <w:pPr>
              <w:spacing w:before="132" w:line="221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张永奎</w:t>
            </w:r>
          </w:p>
        </w:tc>
        <w:tc>
          <w:tcPr>
            <w:tcW w:w="1688" w:type="dxa"/>
            <w:vAlign w:val="top"/>
          </w:tcPr>
          <w:p w14:paraId="63141DAC">
            <w:pPr>
              <w:pStyle w:val="6"/>
            </w:pPr>
          </w:p>
        </w:tc>
        <w:tc>
          <w:tcPr>
            <w:tcW w:w="1788" w:type="dxa"/>
            <w:vAlign w:val="top"/>
          </w:tcPr>
          <w:p w14:paraId="0733CEB3">
            <w:pPr>
              <w:pStyle w:val="6"/>
            </w:pPr>
          </w:p>
        </w:tc>
        <w:tc>
          <w:tcPr>
            <w:tcW w:w="2693" w:type="dxa"/>
            <w:vAlign w:val="top"/>
          </w:tcPr>
          <w:p w14:paraId="4FA534B2">
            <w:pPr>
              <w:pStyle w:val="6"/>
            </w:pPr>
          </w:p>
        </w:tc>
      </w:tr>
      <w:tr w14:paraId="38181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79DAC210">
            <w:pPr>
              <w:spacing w:before="126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48" w:type="dxa"/>
            <w:vAlign w:val="top"/>
          </w:tcPr>
          <w:p w14:paraId="50AD5165">
            <w:pPr>
              <w:spacing w:before="128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沈明芳</w:t>
            </w:r>
          </w:p>
        </w:tc>
        <w:tc>
          <w:tcPr>
            <w:tcW w:w="1688" w:type="dxa"/>
            <w:vAlign w:val="top"/>
          </w:tcPr>
          <w:p w14:paraId="0080FACF">
            <w:pPr>
              <w:pStyle w:val="6"/>
            </w:pPr>
          </w:p>
        </w:tc>
        <w:tc>
          <w:tcPr>
            <w:tcW w:w="1788" w:type="dxa"/>
            <w:vAlign w:val="top"/>
          </w:tcPr>
          <w:p w14:paraId="7D0C7D9E">
            <w:pPr>
              <w:pStyle w:val="6"/>
            </w:pPr>
          </w:p>
        </w:tc>
        <w:tc>
          <w:tcPr>
            <w:tcW w:w="2693" w:type="dxa"/>
            <w:vAlign w:val="top"/>
          </w:tcPr>
          <w:p w14:paraId="59FB0896">
            <w:pPr>
              <w:pStyle w:val="6"/>
            </w:pPr>
          </w:p>
        </w:tc>
      </w:tr>
      <w:tr w14:paraId="149E1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1FF17884">
            <w:pPr>
              <w:spacing w:before="139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施工管理</w:t>
            </w:r>
          </w:p>
        </w:tc>
        <w:tc>
          <w:tcPr>
            <w:tcW w:w="1848" w:type="dxa"/>
            <w:vAlign w:val="top"/>
          </w:tcPr>
          <w:p w14:paraId="7AF77443">
            <w:pPr>
              <w:spacing w:before="140" w:line="220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程俊锋</w:t>
            </w:r>
          </w:p>
        </w:tc>
        <w:tc>
          <w:tcPr>
            <w:tcW w:w="1688" w:type="dxa"/>
            <w:vAlign w:val="top"/>
          </w:tcPr>
          <w:p w14:paraId="57F81B0E">
            <w:pPr>
              <w:pStyle w:val="6"/>
            </w:pPr>
          </w:p>
        </w:tc>
        <w:tc>
          <w:tcPr>
            <w:tcW w:w="1788" w:type="dxa"/>
            <w:vAlign w:val="top"/>
          </w:tcPr>
          <w:p w14:paraId="6E4CADA0">
            <w:pPr>
              <w:pStyle w:val="6"/>
            </w:pPr>
          </w:p>
        </w:tc>
        <w:tc>
          <w:tcPr>
            <w:tcW w:w="2693" w:type="dxa"/>
            <w:vAlign w:val="top"/>
          </w:tcPr>
          <w:p w14:paraId="40BCF511">
            <w:pPr>
              <w:pStyle w:val="6"/>
            </w:pPr>
          </w:p>
        </w:tc>
      </w:tr>
      <w:tr w14:paraId="339AE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83" w:type="dxa"/>
            <w:vAlign w:val="top"/>
          </w:tcPr>
          <w:p w14:paraId="1F477F27">
            <w:pPr>
              <w:spacing w:before="130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48" w:type="dxa"/>
            <w:vAlign w:val="top"/>
          </w:tcPr>
          <w:p w14:paraId="5247E13B">
            <w:pPr>
              <w:spacing w:before="134" w:line="221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夏世斌</w:t>
            </w:r>
          </w:p>
        </w:tc>
        <w:tc>
          <w:tcPr>
            <w:tcW w:w="1688" w:type="dxa"/>
            <w:vAlign w:val="top"/>
          </w:tcPr>
          <w:p w14:paraId="1B2E3E9D">
            <w:pPr>
              <w:pStyle w:val="6"/>
            </w:pPr>
          </w:p>
        </w:tc>
        <w:tc>
          <w:tcPr>
            <w:tcW w:w="1788" w:type="dxa"/>
            <w:vAlign w:val="top"/>
          </w:tcPr>
          <w:p w14:paraId="3D404C4A">
            <w:pPr>
              <w:pStyle w:val="6"/>
            </w:pPr>
          </w:p>
        </w:tc>
        <w:tc>
          <w:tcPr>
            <w:tcW w:w="2693" w:type="dxa"/>
            <w:vAlign w:val="top"/>
          </w:tcPr>
          <w:p w14:paraId="663B76D8">
            <w:pPr>
              <w:pStyle w:val="6"/>
            </w:pPr>
          </w:p>
        </w:tc>
      </w:tr>
      <w:tr w14:paraId="16C97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75F06F01">
            <w:pPr>
              <w:pStyle w:val="6"/>
              <w:spacing w:line="278" w:lineRule="auto"/>
            </w:pPr>
          </w:p>
          <w:p w14:paraId="02EADF84">
            <w:pPr>
              <w:pStyle w:val="6"/>
              <w:spacing w:line="278" w:lineRule="auto"/>
            </w:pPr>
          </w:p>
          <w:p w14:paraId="7C68D9B5">
            <w:pPr>
              <w:pStyle w:val="6"/>
              <w:spacing w:line="278" w:lineRule="auto"/>
            </w:pPr>
          </w:p>
          <w:p w14:paraId="1AD7FDBD">
            <w:pPr>
              <w:pStyle w:val="6"/>
              <w:spacing w:line="279" w:lineRule="auto"/>
            </w:pPr>
          </w:p>
          <w:p w14:paraId="5D163F4F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2218C495">
            <w:pPr>
              <w:pStyle w:val="6"/>
            </w:pPr>
          </w:p>
        </w:tc>
        <w:tc>
          <w:tcPr>
            <w:tcW w:w="1688" w:type="dxa"/>
            <w:vAlign w:val="top"/>
          </w:tcPr>
          <w:p w14:paraId="6D257EDA">
            <w:pPr>
              <w:pStyle w:val="6"/>
            </w:pPr>
          </w:p>
        </w:tc>
        <w:tc>
          <w:tcPr>
            <w:tcW w:w="1788" w:type="dxa"/>
            <w:vAlign w:val="top"/>
          </w:tcPr>
          <w:p w14:paraId="57C90882">
            <w:pPr>
              <w:pStyle w:val="6"/>
            </w:pPr>
          </w:p>
        </w:tc>
        <w:tc>
          <w:tcPr>
            <w:tcW w:w="2693" w:type="dxa"/>
            <w:vAlign w:val="top"/>
          </w:tcPr>
          <w:p w14:paraId="543A21FD">
            <w:pPr>
              <w:pStyle w:val="6"/>
            </w:pPr>
          </w:p>
        </w:tc>
      </w:tr>
      <w:tr w14:paraId="24768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07E27B64">
            <w:pPr>
              <w:pStyle w:val="6"/>
            </w:pPr>
          </w:p>
        </w:tc>
        <w:tc>
          <w:tcPr>
            <w:tcW w:w="1848" w:type="dxa"/>
            <w:vAlign w:val="top"/>
          </w:tcPr>
          <w:p w14:paraId="4C1B62D5">
            <w:pPr>
              <w:pStyle w:val="6"/>
            </w:pPr>
          </w:p>
        </w:tc>
        <w:tc>
          <w:tcPr>
            <w:tcW w:w="1688" w:type="dxa"/>
            <w:vAlign w:val="top"/>
          </w:tcPr>
          <w:p w14:paraId="70A0041D">
            <w:pPr>
              <w:pStyle w:val="6"/>
            </w:pPr>
          </w:p>
        </w:tc>
        <w:tc>
          <w:tcPr>
            <w:tcW w:w="1788" w:type="dxa"/>
            <w:vAlign w:val="top"/>
          </w:tcPr>
          <w:p w14:paraId="4649A84B">
            <w:pPr>
              <w:pStyle w:val="6"/>
            </w:pPr>
          </w:p>
        </w:tc>
        <w:tc>
          <w:tcPr>
            <w:tcW w:w="2693" w:type="dxa"/>
            <w:vAlign w:val="top"/>
          </w:tcPr>
          <w:p w14:paraId="19F0E327">
            <w:pPr>
              <w:pStyle w:val="6"/>
            </w:pPr>
          </w:p>
        </w:tc>
      </w:tr>
      <w:tr w14:paraId="69129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01087DE3">
            <w:pPr>
              <w:pStyle w:val="6"/>
            </w:pPr>
          </w:p>
        </w:tc>
        <w:tc>
          <w:tcPr>
            <w:tcW w:w="1848" w:type="dxa"/>
            <w:vAlign w:val="top"/>
          </w:tcPr>
          <w:p w14:paraId="4B10AE42">
            <w:pPr>
              <w:pStyle w:val="6"/>
            </w:pPr>
          </w:p>
        </w:tc>
        <w:tc>
          <w:tcPr>
            <w:tcW w:w="1688" w:type="dxa"/>
            <w:vAlign w:val="top"/>
          </w:tcPr>
          <w:p w14:paraId="2EE9D9F9">
            <w:pPr>
              <w:pStyle w:val="6"/>
            </w:pPr>
          </w:p>
        </w:tc>
        <w:tc>
          <w:tcPr>
            <w:tcW w:w="1788" w:type="dxa"/>
            <w:vAlign w:val="top"/>
          </w:tcPr>
          <w:p w14:paraId="01756C7D">
            <w:pPr>
              <w:pStyle w:val="6"/>
            </w:pPr>
          </w:p>
        </w:tc>
        <w:tc>
          <w:tcPr>
            <w:tcW w:w="2693" w:type="dxa"/>
            <w:vAlign w:val="top"/>
          </w:tcPr>
          <w:p w14:paraId="3F3C92FA">
            <w:pPr>
              <w:pStyle w:val="6"/>
            </w:pPr>
          </w:p>
        </w:tc>
      </w:tr>
      <w:tr w14:paraId="14CA5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4736D676">
            <w:pPr>
              <w:pStyle w:val="6"/>
            </w:pPr>
          </w:p>
        </w:tc>
        <w:tc>
          <w:tcPr>
            <w:tcW w:w="1848" w:type="dxa"/>
            <w:vAlign w:val="top"/>
          </w:tcPr>
          <w:p w14:paraId="753A6B55">
            <w:pPr>
              <w:pStyle w:val="6"/>
            </w:pPr>
          </w:p>
        </w:tc>
        <w:tc>
          <w:tcPr>
            <w:tcW w:w="1688" w:type="dxa"/>
            <w:vAlign w:val="top"/>
          </w:tcPr>
          <w:p w14:paraId="568BEE3E">
            <w:pPr>
              <w:pStyle w:val="6"/>
            </w:pPr>
          </w:p>
        </w:tc>
        <w:tc>
          <w:tcPr>
            <w:tcW w:w="1788" w:type="dxa"/>
            <w:vAlign w:val="top"/>
          </w:tcPr>
          <w:p w14:paraId="4B6F0396">
            <w:pPr>
              <w:pStyle w:val="6"/>
            </w:pPr>
          </w:p>
        </w:tc>
        <w:tc>
          <w:tcPr>
            <w:tcW w:w="2693" w:type="dxa"/>
            <w:vAlign w:val="top"/>
          </w:tcPr>
          <w:p w14:paraId="3DB7D90A">
            <w:pPr>
              <w:pStyle w:val="6"/>
            </w:pPr>
          </w:p>
        </w:tc>
      </w:tr>
      <w:tr w14:paraId="2D08A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120D1142">
            <w:pPr>
              <w:pStyle w:val="6"/>
            </w:pPr>
          </w:p>
        </w:tc>
        <w:tc>
          <w:tcPr>
            <w:tcW w:w="1848" w:type="dxa"/>
            <w:vAlign w:val="top"/>
          </w:tcPr>
          <w:p w14:paraId="1D0F2FDD">
            <w:pPr>
              <w:pStyle w:val="6"/>
            </w:pPr>
          </w:p>
        </w:tc>
        <w:tc>
          <w:tcPr>
            <w:tcW w:w="1688" w:type="dxa"/>
            <w:vAlign w:val="top"/>
          </w:tcPr>
          <w:p w14:paraId="268DB74C">
            <w:pPr>
              <w:pStyle w:val="6"/>
            </w:pPr>
          </w:p>
        </w:tc>
        <w:tc>
          <w:tcPr>
            <w:tcW w:w="1788" w:type="dxa"/>
            <w:vAlign w:val="top"/>
          </w:tcPr>
          <w:p w14:paraId="41ACC967">
            <w:pPr>
              <w:pStyle w:val="6"/>
            </w:pPr>
          </w:p>
        </w:tc>
        <w:tc>
          <w:tcPr>
            <w:tcW w:w="2693" w:type="dxa"/>
            <w:vAlign w:val="top"/>
          </w:tcPr>
          <w:p w14:paraId="42588637">
            <w:pPr>
              <w:pStyle w:val="6"/>
            </w:pPr>
          </w:p>
        </w:tc>
      </w:tr>
      <w:tr w14:paraId="2503F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5F79B25F">
            <w:pPr>
              <w:pStyle w:val="6"/>
            </w:pPr>
          </w:p>
        </w:tc>
        <w:tc>
          <w:tcPr>
            <w:tcW w:w="1848" w:type="dxa"/>
            <w:vAlign w:val="top"/>
          </w:tcPr>
          <w:p w14:paraId="4E7E1AF0">
            <w:pPr>
              <w:pStyle w:val="6"/>
            </w:pPr>
          </w:p>
        </w:tc>
        <w:tc>
          <w:tcPr>
            <w:tcW w:w="1688" w:type="dxa"/>
            <w:vAlign w:val="top"/>
          </w:tcPr>
          <w:p w14:paraId="44CD049B">
            <w:pPr>
              <w:pStyle w:val="6"/>
            </w:pPr>
          </w:p>
        </w:tc>
        <w:tc>
          <w:tcPr>
            <w:tcW w:w="1788" w:type="dxa"/>
            <w:vAlign w:val="top"/>
          </w:tcPr>
          <w:p w14:paraId="3DC42078">
            <w:pPr>
              <w:pStyle w:val="6"/>
            </w:pPr>
          </w:p>
        </w:tc>
        <w:tc>
          <w:tcPr>
            <w:tcW w:w="2693" w:type="dxa"/>
            <w:vAlign w:val="top"/>
          </w:tcPr>
          <w:p w14:paraId="5B4A4E7B">
            <w:pPr>
              <w:pStyle w:val="6"/>
            </w:pPr>
          </w:p>
        </w:tc>
      </w:tr>
    </w:tbl>
    <w:p w14:paraId="58044EA0">
      <w:pPr>
        <w:rPr>
          <w:rFonts w:ascii="Arial"/>
          <w:sz w:val="21"/>
        </w:rPr>
      </w:pPr>
    </w:p>
    <w:p w14:paraId="0740A822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560" w:h="16500"/>
          <w:pgMar w:top="1336" w:right="814" w:bottom="1087" w:left="834" w:header="0" w:footer="961" w:gutter="0"/>
          <w:cols w:space="720" w:num="1"/>
        </w:sectPr>
      </w:pPr>
    </w:p>
    <w:p w14:paraId="7C5BF3A2">
      <w:pPr>
        <w:rPr>
          <w:rFonts w:ascii="Arial"/>
          <w:sz w:val="21"/>
        </w:rPr>
      </w:pPr>
    </w:p>
    <w:sectPr>
      <w:headerReference r:id="rId35" w:type="default"/>
      <w:footerReference r:id="rId36" w:type="default"/>
      <w:pgSz w:w="11560" w:h="1650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0E22B">
    <w:pPr>
      <w:spacing w:line="177" w:lineRule="auto"/>
      <w:ind w:left="413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98410">
    <w:pPr>
      <w:spacing w:line="175" w:lineRule="auto"/>
      <w:ind w:left="44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0AA59">
    <w:pPr>
      <w:spacing w:line="172" w:lineRule="auto"/>
      <w:ind w:left="440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36BE4">
    <w:pPr>
      <w:spacing w:line="173" w:lineRule="auto"/>
      <w:ind w:left="44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0DFF9">
    <w:pPr>
      <w:spacing w:line="168" w:lineRule="auto"/>
      <w:ind w:left="4579"/>
      <w:rPr>
        <w:rFonts w:ascii="黑体" w:hAnsi="黑体" w:eastAsia="黑体" w:cs="黑体"/>
        <w:sz w:val="14"/>
        <w:szCs w:val="14"/>
      </w:rPr>
    </w:pPr>
    <w:r>
      <w:rPr>
        <w:rFonts w:ascii="黑体" w:hAnsi="黑体" w:eastAsia="黑体" w:cs="黑体"/>
        <w:sz w:val="14"/>
        <w:szCs w:val="1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02282">
    <w:pPr>
      <w:spacing w:line="174" w:lineRule="auto"/>
      <w:ind w:left="453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8CB7C">
    <w:pPr>
      <w:pStyle w:val="2"/>
      <w:spacing w:line="169" w:lineRule="auto"/>
      <w:ind w:left="4410"/>
      <w:rPr>
        <w:sz w:val="15"/>
        <w:szCs w:val="15"/>
      </w:rPr>
    </w:pPr>
    <w:r>
      <w:rPr>
        <w:sz w:val="15"/>
        <w:szCs w:val="15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BE0D">
    <w:pPr>
      <w:spacing w:line="175" w:lineRule="auto"/>
      <w:ind w:left="445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6188E">
    <w:pPr>
      <w:spacing w:line="173" w:lineRule="auto"/>
      <w:ind w:left="438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5530B">
    <w:pPr>
      <w:spacing w:line="173" w:lineRule="auto"/>
      <w:ind w:left="44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B3321">
    <w:pPr>
      <w:spacing w:line="172" w:lineRule="auto"/>
      <w:ind w:left="438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7B4AE">
    <w:pPr>
      <w:spacing w:line="175" w:lineRule="auto"/>
      <w:ind w:left="445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CAEE8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D9D67">
    <w:pPr>
      <w:spacing w:line="170" w:lineRule="auto"/>
      <w:ind w:left="4555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496B4">
    <w:pPr>
      <w:spacing w:line="173" w:lineRule="auto"/>
      <w:ind w:left="43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D8AF6">
    <w:pPr>
      <w:spacing w:line="173" w:lineRule="auto"/>
      <w:ind w:left="443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F021E">
    <w:pPr>
      <w:spacing w:line="173" w:lineRule="auto"/>
      <w:ind w:left="439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7E15B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CCAF9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FF335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5AF3D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65A22">
    <w:pPr>
      <w:spacing w:line="172" w:lineRule="auto"/>
      <w:ind w:left="45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B0B1C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688C1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6B7ED">
    <w:pPr>
      <w:spacing w:line="173" w:lineRule="auto"/>
      <w:ind w:left="45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1258B">
    <w:pPr>
      <w:spacing w:line="173" w:lineRule="auto"/>
      <w:ind w:left="718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BE180">
    <w:pPr>
      <w:spacing w:line="172" w:lineRule="auto"/>
      <w:ind w:left="435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AA738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79673">
    <w:pPr>
      <w:spacing w:line="173" w:lineRule="auto"/>
      <w:ind w:left="463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4698C">
    <w:pPr>
      <w:spacing w:line="173" w:lineRule="auto"/>
      <w:ind w:left="492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46B7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DB93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E150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19.png"/><Relationship Id="rId55" Type="http://schemas.openxmlformats.org/officeDocument/2006/relationships/image" Target="media/image18.png"/><Relationship Id="rId54" Type="http://schemas.openxmlformats.org/officeDocument/2006/relationships/image" Target="media/image17.png"/><Relationship Id="rId53" Type="http://schemas.openxmlformats.org/officeDocument/2006/relationships/image" Target="media/image16.png"/><Relationship Id="rId52" Type="http://schemas.openxmlformats.org/officeDocument/2006/relationships/image" Target="media/image15.png"/><Relationship Id="rId51" Type="http://schemas.openxmlformats.org/officeDocument/2006/relationships/image" Target="media/image14.png"/><Relationship Id="rId50" Type="http://schemas.openxmlformats.org/officeDocument/2006/relationships/image" Target="media/image13.png"/><Relationship Id="rId5" Type="http://schemas.openxmlformats.org/officeDocument/2006/relationships/footer" Target="footer1.xml"/><Relationship Id="rId49" Type="http://schemas.openxmlformats.org/officeDocument/2006/relationships/image" Target="media/image12.jpeg"/><Relationship Id="rId48" Type="http://schemas.openxmlformats.org/officeDocument/2006/relationships/image" Target="media/image11.png"/><Relationship Id="rId47" Type="http://schemas.openxmlformats.org/officeDocument/2006/relationships/image" Target="media/image10.jpeg"/><Relationship Id="rId46" Type="http://schemas.openxmlformats.org/officeDocument/2006/relationships/image" Target="media/image9.jpeg"/><Relationship Id="rId45" Type="http://schemas.openxmlformats.org/officeDocument/2006/relationships/image" Target="media/image8.png"/><Relationship Id="rId44" Type="http://schemas.openxmlformats.org/officeDocument/2006/relationships/image" Target="media/image7.jpeg"/><Relationship Id="rId43" Type="http://schemas.openxmlformats.org/officeDocument/2006/relationships/image" Target="media/image6.png"/><Relationship Id="rId42" Type="http://schemas.openxmlformats.org/officeDocument/2006/relationships/image" Target="media/image5.png"/><Relationship Id="rId41" Type="http://schemas.openxmlformats.org/officeDocument/2006/relationships/image" Target="media/image4.png"/><Relationship Id="rId40" Type="http://schemas.openxmlformats.org/officeDocument/2006/relationships/image" Target="media/image3.png"/><Relationship Id="rId4" Type="http://schemas.openxmlformats.org/officeDocument/2006/relationships/endnotes" Target="endnotes.xml"/><Relationship Id="rId39" Type="http://schemas.openxmlformats.org/officeDocument/2006/relationships/image" Target="media/image2.png"/><Relationship Id="rId38" Type="http://schemas.openxmlformats.org/officeDocument/2006/relationships/image" Target="media/image1.jpeg"/><Relationship Id="rId37" Type="http://schemas.openxmlformats.org/officeDocument/2006/relationships/theme" Target="theme/theme1.xml"/><Relationship Id="rId36" Type="http://schemas.openxmlformats.org/officeDocument/2006/relationships/footer" Target="footer31.xml"/><Relationship Id="rId35" Type="http://schemas.openxmlformats.org/officeDocument/2006/relationships/header" Target="header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22</Pages>
  <TotalTime>0</TotalTime>
  <ScaleCrop>false</ScaleCrop>
  <LinksUpToDate>false</LinksUpToDate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2024-11-28T08:35:00Z</dcterms:created>
  <dc:creator>Kingsoft-PDF</dc:creator>
  <cp:lastModifiedBy>像你眉眼如初</cp:lastModifiedBy>
  <dcterms:modified xsi:type="dcterms:W3CDTF">2024-11-28T01:03:42Z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2024-11-28T08:35:21Z</vt:filetime>
  </property>
  <property fmtid="{D5CDD505-2E9C-101B-9397-08002B2CF9AE}" pid="4" name="UsrData">
    <vt:lpwstr>6747bac180400b0020f16002wl</vt:lpwstr>
  </property>
  <property fmtid="{D5CDD505-2E9C-101B-9397-08002B2CF9AE}" pid="5" name="KSOProductBuildVer">
    <vt:lpwstr>2052-12.1.0.18608</vt:lpwstr>
  </property>
  <property fmtid="{D5CDD505-2E9C-101B-9397-08002B2CF9AE}" pid="6" name="ICV">
    <vt:lpwstr>17A274ECCB8F41BD8F5BA5434D4ABF5C_13</vt:lpwstr>
  </property>
</Properties>
</file>