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4A7BF">
      <w:pPr>
        <w:spacing w:before="79" w:line="216" w:lineRule="auto"/>
        <w:rPr>
          <w:rFonts w:ascii="仿宋" w:hAnsi="仿宋" w:eastAsia="仿宋" w:cs="仿宋"/>
          <w:sz w:val="31"/>
          <w:szCs w:val="31"/>
        </w:rPr>
      </w:pPr>
      <w:bookmarkStart w:id="60" w:name="_GoBack"/>
      <w:bookmarkEnd w:id="60"/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31"/>
          <w:szCs w:val="31"/>
        </w:rPr>
        <w:t>(GF</w:t>
      </w:r>
      <w:r>
        <w:rPr>
          <w:rFonts w:ascii="Times New Roman" w:hAnsi="Times New Roman" w:eastAsia="Times New Roman" w:cs="Times New Roman"/>
          <w:b/>
          <w:bCs/>
          <w:spacing w:val="-36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0"/>
          <w:position w:val="1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68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31"/>
          <w:szCs w:val="31"/>
        </w:rPr>
        <w:t xml:space="preserve">2018—0201)                                  </w:t>
      </w:r>
      <w:r>
        <w:rPr>
          <w:rFonts w:ascii="仿宋" w:hAnsi="仿宋" w:eastAsia="仿宋" w:cs="仿宋"/>
          <w:spacing w:val="-1"/>
          <w:position w:val="-3"/>
          <w:sz w:val="31"/>
          <w:szCs w:val="31"/>
        </w:rPr>
        <w:t>档案号：</w:t>
      </w:r>
    </w:p>
    <w:p w14:paraId="335143B7">
      <w:pPr>
        <w:spacing w:line="258" w:lineRule="auto"/>
        <w:rPr>
          <w:rFonts w:ascii="Arial"/>
          <w:sz w:val="21"/>
        </w:rPr>
      </w:pPr>
    </w:p>
    <w:p w14:paraId="586FD871">
      <w:pPr>
        <w:spacing w:line="258" w:lineRule="auto"/>
        <w:rPr>
          <w:rFonts w:ascii="Arial"/>
          <w:sz w:val="21"/>
        </w:rPr>
      </w:pPr>
    </w:p>
    <w:p w14:paraId="44F51FF4">
      <w:pPr>
        <w:spacing w:line="258" w:lineRule="auto"/>
        <w:rPr>
          <w:rFonts w:ascii="Arial"/>
          <w:sz w:val="21"/>
        </w:rPr>
      </w:pPr>
    </w:p>
    <w:p w14:paraId="59322003">
      <w:pPr>
        <w:spacing w:line="258" w:lineRule="auto"/>
        <w:rPr>
          <w:rFonts w:ascii="Arial"/>
          <w:sz w:val="21"/>
        </w:rPr>
      </w:pPr>
    </w:p>
    <w:p w14:paraId="74EB3D32">
      <w:pPr>
        <w:spacing w:line="258" w:lineRule="auto"/>
        <w:rPr>
          <w:rFonts w:ascii="Arial"/>
          <w:sz w:val="21"/>
        </w:rPr>
      </w:pPr>
    </w:p>
    <w:p w14:paraId="24C89A48">
      <w:pPr>
        <w:spacing w:line="259" w:lineRule="auto"/>
        <w:rPr>
          <w:rFonts w:ascii="Arial"/>
          <w:sz w:val="21"/>
        </w:rPr>
      </w:pPr>
    </w:p>
    <w:p w14:paraId="3C67DA68">
      <w:pPr>
        <w:spacing w:line="259" w:lineRule="auto"/>
        <w:rPr>
          <w:rFonts w:ascii="Arial"/>
          <w:sz w:val="21"/>
        </w:rPr>
      </w:pPr>
    </w:p>
    <w:p w14:paraId="2DAC4BB9">
      <w:pPr>
        <w:spacing w:before="231" w:line="222" w:lineRule="auto"/>
        <w:ind w:left="146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6"/>
          <w:sz w:val="71"/>
          <w:szCs w:val="71"/>
        </w:rPr>
        <w:t>建设工程施工合同</w:t>
      </w:r>
    </w:p>
    <w:p w14:paraId="683CE521">
      <w:pPr>
        <w:spacing w:line="385" w:lineRule="auto"/>
        <w:rPr>
          <w:rFonts w:ascii="Arial"/>
          <w:sz w:val="21"/>
        </w:rPr>
      </w:pPr>
    </w:p>
    <w:p w14:paraId="35029B5B">
      <w:pPr>
        <w:spacing w:before="101" w:line="285" w:lineRule="auto"/>
        <w:ind w:left="2989" w:hanging="25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商城县北部新城教育片区花园路北扩(望北大道-北环大道)排水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系统建设工程一标段</w:t>
      </w:r>
    </w:p>
    <w:p w14:paraId="46263FEE">
      <w:pPr>
        <w:spacing w:before="1"/>
      </w:pPr>
    </w:p>
    <w:p w14:paraId="5A2323A0"/>
    <w:p w14:paraId="0AB64C01"/>
    <w:p w14:paraId="688CDB7E"/>
    <w:p w14:paraId="1E2E288A"/>
    <w:p w14:paraId="714DBF2B"/>
    <w:p w14:paraId="0FE7048F"/>
    <w:p w14:paraId="214F6A4A"/>
    <w:p w14:paraId="0D2AE8AB"/>
    <w:p w14:paraId="4F51E981"/>
    <w:p w14:paraId="34A50E38"/>
    <w:p w14:paraId="45FC2B8E"/>
    <w:p w14:paraId="3B654170"/>
    <w:p w14:paraId="14651DFE"/>
    <w:p w14:paraId="5E4D2291"/>
    <w:p w14:paraId="4ED76BB1"/>
    <w:p w14:paraId="57639412"/>
    <w:p w14:paraId="310791ED"/>
    <w:p w14:paraId="2C4D1F4C"/>
    <w:p w14:paraId="4B6C866A"/>
    <w:p w14:paraId="0CCAFE4F"/>
    <w:p w14:paraId="52CC67DB"/>
    <w:p w14:paraId="3D13CBDD"/>
    <w:p w14:paraId="538A67E0"/>
    <w:p w14:paraId="22DECBEE"/>
    <w:p w14:paraId="50F34970"/>
    <w:p w14:paraId="449FD779"/>
    <w:p w14:paraId="47320354"/>
    <w:p w14:paraId="6F639010"/>
    <w:p w14:paraId="62988C47"/>
    <w:p w14:paraId="19E6E0F0"/>
    <w:p w14:paraId="277F3A91">
      <w:pPr>
        <w:sectPr>
          <w:pgSz w:w="11930" w:h="16760"/>
          <w:pgMar w:top="1424" w:right="1510" w:bottom="0" w:left="1679" w:header="0" w:footer="0" w:gutter="0"/>
          <w:cols w:equalWidth="0" w:num="1">
            <w:col w:w="8740"/>
          </w:cols>
        </w:sectPr>
      </w:pPr>
    </w:p>
    <w:p w14:paraId="56F990D6">
      <w:pPr>
        <w:pStyle w:val="2"/>
        <w:spacing w:before="101" w:line="234" w:lineRule="auto"/>
        <w:ind w:left="875" w:right="356" w:hanging="39"/>
      </w:pPr>
      <w:r>
        <w:rPr>
          <w:b/>
          <w:bCs/>
          <w:spacing w:val="-28"/>
          <w:sz w:val="45"/>
          <w:szCs w:val="45"/>
        </w:rPr>
        <w:t>住</w:t>
      </w:r>
      <w:r>
        <w:rPr>
          <w:spacing w:val="71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房</w:t>
      </w:r>
      <w:r>
        <w:rPr>
          <w:spacing w:val="65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和</w:t>
      </w:r>
      <w:r>
        <w:rPr>
          <w:spacing w:val="64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城</w:t>
      </w:r>
      <w:r>
        <w:rPr>
          <w:spacing w:val="83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乡</w:t>
      </w:r>
      <w:r>
        <w:rPr>
          <w:spacing w:val="69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建</w:t>
      </w:r>
      <w:r>
        <w:rPr>
          <w:spacing w:val="71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设</w:t>
      </w:r>
      <w:r>
        <w:rPr>
          <w:spacing w:val="69"/>
          <w:sz w:val="45"/>
          <w:szCs w:val="45"/>
        </w:rPr>
        <w:t xml:space="preserve"> </w:t>
      </w:r>
      <w:r>
        <w:rPr>
          <w:b/>
          <w:bCs/>
          <w:spacing w:val="-28"/>
          <w:sz w:val="45"/>
          <w:szCs w:val="45"/>
        </w:rPr>
        <w:t>部</w:t>
      </w:r>
      <w:r>
        <w:rPr>
          <w:sz w:val="45"/>
          <w:szCs w:val="45"/>
        </w:rPr>
        <w:t xml:space="preserve"> </w:t>
      </w:r>
      <w:r>
        <w:rPr>
          <w:b/>
          <w:bCs/>
          <w:spacing w:val="-21"/>
        </w:rPr>
        <w:t>国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家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工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行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政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管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总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局</w:t>
      </w:r>
    </w:p>
    <w:p w14:paraId="2326E40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778D72A">
      <w:pPr>
        <w:pStyle w:val="2"/>
        <w:spacing w:before="362" w:line="220" w:lineRule="auto"/>
        <w:rPr>
          <w:sz w:val="50"/>
          <w:szCs w:val="50"/>
        </w:rPr>
      </w:pPr>
      <w:r>
        <w:rPr>
          <w:b/>
          <w:bCs/>
          <w:spacing w:val="59"/>
          <w:sz w:val="50"/>
          <w:szCs w:val="50"/>
        </w:rPr>
        <w:t>制定</w:t>
      </w:r>
    </w:p>
    <w:p w14:paraId="15218466">
      <w:pPr>
        <w:spacing w:line="220" w:lineRule="auto"/>
        <w:rPr>
          <w:sz w:val="50"/>
          <w:szCs w:val="50"/>
        </w:rPr>
        <w:sectPr>
          <w:type w:val="continuous"/>
          <w:pgSz w:w="11930" w:h="16760"/>
          <w:pgMar w:top="1424" w:right="1510" w:bottom="0" w:left="1679" w:header="0" w:footer="0" w:gutter="0"/>
          <w:cols w:equalWidth="0" w:num="2">
            <w:col w:w="6688" w:space="100"/>
            <w:col w:w="1953"/>
          </w:cols>
        </w:sectPr>
      </w:pPr>
    </w:p>
    <w:p w14:paraId="6A43BF9E">
      <w:pPr>
        <w:rPr>
          <w:rFonts w:ascii="Arial"/>
          <w:sz w:val="21"/>
        </w:rPr>
      </w:pPr>
    </w:p>
    <w:p w14:paraId="2052C48C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560" w:h="16500"/>
          <w:pgMar w:top="0" w:right="0" w:bottom="0" w:left="0" w:header="0" w:footer="0" w:gutter="0"/>
          <w:cols w:space="720" w:num="1"/>
        </w:sectPr>
      </w:pPr>
    </w:p>
    <w:p w14:paraId="06CB2AAB">
      <w:pPr>
        <w:spacing w:line="265" w:lineRule="auto"/>
        <w:rPr>
          <w:rFonts w:ascii="Arial"/>
          <w:sz w:val="21"/>
        </w:rPr>
      </w:pPr>
    </w:p>
    <w:p w14:paraId="72165F14">
      <w:pPr>
        <w:spacing w:line="266" w:lineRule="auto"/>
        <w:rPr>
          <w:rFonts w:ascii="Arial"/>
          <w:sz w:val="21"/>
        </w:rPr>
      </w:pPr>
    </w:p>
    <w:p w14:paraId="30A465B0">
      <w:pPr>
        <w:spacing w:line="266" w:lineRule="auto"/>
        <w:rPr>
          <w:rFonts w:ascii="Arial"/>
          <w:sz w:val="21"/>
        </w:rPr>
      </w:pPr>
    </w:p>
    <w:p w14:paraId="0396926E">
      <w:pPr>
        <w:spacing w:line="266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43"/>
          <w:szCs w:val="43"/>
        </w:rPr>
        <w:id w:val="147474579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1C9393AF">
          <w:pPr>
            <w:spacing w:before="140" w:line="223" w:lineRule="auto"/>
            <w:ind w:left="3730"/>
            <w:rPr>
              <w:rFonts w:ascii="仿宋" w:hAnsi="仿宋" w:eastAsia="仿宋" w:cs="仿宋"/>
              <w:sz w:val="43"/>
              <w:szCs w:val="43"/>
            </w:rPr>
          </w:pPr>
          <w:r>
            <w:rPr>
              <w:rFonts w:ascii="仿宋" w:hAnsi="仿宋" w:eastAsia="仿宋" w:cs="仿宋"/>
              <w:b/>
              <w:bCs/>
              <w:spacing w:val="-68"/>
              <w:sz w:val="43"/>
              <w:szCs w:val="43"/>
            </w:rPr>
            <w:t>目</w:t>
          </w:r>
          <w:r>
            <w:rPr>
              <w:rFonts w:ascii="仿宋" w:hAnsi="仿宋" w:eastAsia="仿宋" w:cs="仿宋"/>
              <w:spacing w:val="21"/>
              <w:sz w:val="43"/>
              <w:szCs w:val="43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8"/>
              <w:sz w:val="43"/>
              <w:szCs w:val="43"/>
            </w:rPr>
            <w:t>录</w:t>
          </w:r>
        </w:p>
        <w:p w14:paraId="2E4DBE52">
          <w:pPr>
            <w:spacing w:line="264" w:lineRule="auto"/>
            <w:rPr>
              <w:rFonts w:ascii="Arial"/>
              <w:sz w:val="21"/>
            </w:rPr>
          </w:pPr>
        </w:p>
        <w:p w14:paraId="1F63CBCB">
          <w:pPr>
            <w:tabs>
              <w:tab w:val="right" w:leader="dot" w:pos="8545"/>
            </w:tabs>
            <w:spacing w:before="95" w:line="222" w:lineRule="auto"/>
            <w:ind w:left="6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4"/>
              <w:sz w:val="29"/>
              <w:szCs w:val="29"/>
            </w:rPr>
            <w:t>第一部分 合同协议书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1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pacing w:val="-21"/>
              <w:sz w:val="29"/>
              <w:szCs w:val="29"/>
            </w:rPr>
            <w:fldChar w:fldCharType="end"/>
          </w:r>
        </w:p>
        <w:p w14:paraId="50EFF3EA">
          <w:pPr>
            <w:tabs>
              <w:tab w:val="right" w:leader="dot" w:pos="8512"/>
            </w:tabs>
            <w:spacing w:before="181" w:line="222" w:lineRule="auto"/>
            <w:ind w:left="6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6"/>
              <w:sz w:val="29"/>
              <w:szCs w:val="29"/>
            </w:rPr>
            <w:t>第二部分 通用合同条款(另附)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8867E3E">
          <w:pPr>
            <w:tabs>
              <w:tab w:val="right" w:leader="dot" w:pos="8485"/>
            </w:tabs>
            <w:spacing w:before="147" w:line="222" w:lineRule="auto"/>
            <w:ind w:left="6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9"/>
              <w:sz w:val="29"/>
              <w:szCs w:val="29"/>
            </w:rPr>
            <w:t>第三部分</w:t>
          </w:r>
          <w:r>
            <w:rPr>
              <w:rFonts w:ascii="仿宋" w:hAnsi="仿宋" w:eastAsia="仿宋" w:cs="仿宋"/>
              <w:spacing w:val="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9"/>
              <w:sz w:val="29"/>
              <w:szCs w:val="29"/>
            </w:rPr>
            <w:t>专用合同条款</w:t>
          </w:r>
          <w:r>
            <w:rPr>
              <w:rFonts w:ascii="仿宋" w:hAnsi="仿宋" w:eastAsia="仿宋" w:cs="仿宋"/>
              <w:spacing w:val="-12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4DFFB560">
          <w:pPr>
            <w:tabs>
              <w:tab w:val="right" w:leader="dot" w:pos="8565"/>
            </w:tabs>
            <w:spacing w:before="176" w:line="224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1.</w:t>
          </w:r>
          <w:r>
            <w:rPr>
              <w:rFonts w:ascii="Times New Roman" w:hAnsi="Times New Roman" w:eastAsia="Times New Roman" w:cs="Times New Roman"/>
              <w:spacing w:val="2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5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pacing w:val="-15"/>
              <w:sz w:val="29"/>
              <w:szCs w:val="29"/>
            </w:rPr>
            <w:fldChar w:fldCharType="end"/>
          </w:r>
        </w:p>
        <w:p w14:paraId="36BA3641">
          <w:pPr>
            <w:tabs>
              <w:tab w:val="right" w:leader="dot" w:pos="8532"/>
            </w:tabs>
            <w:spacing w:before="168" w:line="224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32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发包人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EDF6611">
          <w:pPr>
            <w:tabs>
              <w:tab w:val="right" w:leader="dot" w:pos="8532"/>
            </w:tabs>
            <w:spacing w:before="168" w:line="224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7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30C370EB">
          <w:pPr>
            <w:tabs>
              <w:tab w:val="right" w:leader="dot" w:pos="8400"/>
            </w:tabs>
            <w:spacing w:before="162" w:line="227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3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9689721">
          <w:pPr>
            <w:tabs>
              <w:tab w:val="right" w:leader="dot" w:pos="8440"/>
            </w:tabs>
            <w:spacing w:before="148" w:line="223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3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8A5A9D7">
          <w:pPr>
            <w:tabs>
              <w:tab w:val="right" w:leader="dot" w:pos="8430"/>
            </w:tabs>
            <w:spacing w:before="156" w:line="221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 xml:space="preserve">6. 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FAE770B">
          <w:pPr>
            <w:tabs>
              <w:tab w:val="right" w:leader="dot" w:pos="8400"/>
            </w:tabs>
            <w:spacing w:before="187" w:line="223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7.</w:t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8FFC15F">
          <w:pPr>
            <w:tabs>
              <w:tab w:val="right" w:leader="dot" w:pos="8350"/>
            </w:tabs>
            <w:spacing w:before="155" w:line="220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29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6DD869C">
          <w:pPr>
            <w:tabs>
              <w:tab w:val="right" w:leader="dot" w:pos="8370"/>
            </w:tabs>
            <w:spacing w:before="185" w:line="220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16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895F8F3">
          <w:pPr>
            <w:tabs>
              <w:tab w:val="right" w:leader="dot" w:pos="8410"/>
            </w:tabs>
            <w:spacing w:before="181" w:line="224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9"/>
              <w:szCs w:val="29"/>
            </w:rPr>
            <w:t>10.</w:t>
          </w:r>
          <w:r>
            <w:rPr>
              <w:rFonts w:ascii="Times New Roman" w:hAnsi="Times New Roman" w:eastAsia="Times New Roman" w:cs="Times New Roman"/>
              <w:spacing w:val="2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变</w:t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29B2FB66">
          <w:pPr>
            <w:tabs>
              <w:tab w:val="right" w:leader="dot" w:pos="8410"/>
            </w:tabs>
            <w:spacing w:before="135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>11.</w:t>
          </w:r>
          <w:r>
            <w:rPr>
              <w:rFonts w:ascii="Times New Roman" w:hAnsi="Times New Roman" w:eastAsia="Times New Roman" w:cs="Times New Roman"/>
              <w:spacing w:val="4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02FF02D6">
          <w:pPr>
            <w:tabs>
              <w:tab w:val="right" w:leader="dot" w:pos="8390"/>
            </w:tabs>
            <w:spacing w:before="161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9E65FB5">
          <w:pPr>
            <w:tabs>
              <w:tab w:val="right" w:leader="dot" w:pos="8410"/>
            </w:tabs>
            <w:spacing w:before="157" w:line="219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6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31FB413">
          <w:pPr>
            <w:tabs>
              <w:tab w:val="right" w:leader="dot" w:pos="8410"/>
            </w:tabs>
            <w:spacing w:before="178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25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887CD23">
          <w:pPr>
            <w:tabs>
              <w:tab w:val="right" w:leader="dot" w:pos="8437"/>
            </w:tabs>
            <w:spacing w:before="171" w:line="221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38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7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405D47FE">
          <w:pPr>
            <w:tabs>
              <w:tab w:val="right" w:leader="dot" w:pos="8447"/>
            </w:tabs>
            <w:spacing w:before="157" w:line="224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9"/>
              <w:szCs w:val="29"/>
            </w:rPr>
            <w:t xml:space="preserve">16.  </w:t>
          </w:r>
          <w:r>
            <w:rPr>
              <w:rFonts w:ascii="仿宋" w:hAnsi="仿宋" w:eastAsia="仿宋" w:cs="仿宋"/>
              <w:spacing w:val="-12"/>
              <w:sz w:val="29"/>
              <w:szCs w:val="29"/>
            </w:rPr>
            <w:t>违</w:t>
          </w:r>
          <w:r>
            <w:rPr>
              <w:rFonts w:ascii="仿宋" w:hAnsi="仿宋" w:eastAsia="仿宋" w:cs="仿宋"/>
              <w:spacing w:val="1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9"/>
              <w:szCs w:val="29"/>
            </w:rPr>
            <w:t>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678B0785">
          <w:pPr>
            <w:tabs>
              <w:tab w:val="right" w:leader="dot" w:pos="8437"/>
            </w:tabs>
            <w:spacing w:before="157" w:line="223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8"/>
              <w:w w:val="87"/>
              <w:sz w:val="29"/>
              <w:szCs w:val="29"/>
            </w:rPr>
            <w:t>17.</w:t>
          </w:r>
          <w:r>
            <w:rPr>
              <w:rFonts w:ascii="仿宋" w:hAnsi="仿宋" w:eastAsia="仿宋" w:cs="仿宋"/>
              <w:spacing w:val="-38"/>
              <w:w w:val="87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74849821">
          <w:pPr>
            <w:tabs>
              <w:tab w:val="right" w:leader="dot" w:pos="8437"/>
            </w:tabs>
            <w:spacing w:before="166" w:line="221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33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保险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4BA7FBAB">
          <w:pPr>
            <w:tabs>
              <w:tab w:val="right" w:leader="dot" w:pos="8407"/>
            </w:tabs>
            <w:spacing w:before="146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2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13565B55">
          <w:pPr>
            <w:tabs>
              <w:tab w:val="right" w:leader="dot" w:pos="8397"/>
            </w:tabs>
            <w:spacing w:before="149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30C01474">
          <w:pPr>
            <w:tabs>
              <w:tab w:val="right" w:leader="dot" w:pos="8427"/>
            </w:tabs>
            <w:spacing w:before="150" w:line="223" w:lineRule="auto"/>
            <w:ind w:left="6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4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691B6EBA">
          <w:pPr>
            <w:tabs>
              <w:tab w:val="right" w:leader="dot" w:pos="8557"/>
            </w:tabs>
            <w:spacing w:before="153" w:line="222" w:lineRule="auto"/>
            <w:ind w:left="62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1054BA78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pgSz w:w="11900" w:h="16740"/>
          <w:pgMar w:top="400" w:right="1548" w:bottom="400" w:left="1785" w:header="0" w:footer="0" w:gutter="0"/>
          <w:cols w:space="720" w:num="1"/>
        </w:sectPr>
      </w:pPr>
    </w:p>
    <w:p w14:paraId="1F8040D5">
      <w:pPr>
        <w:spacing w:line="264" w:lineRule="auto"/>
        <w:rPr>
          <w:rFonts w:ascii="Arial"/>
          <w:sz w:val="21"/>
        </w:rPr>
      </w:pPr>
    </w:p>
    <w:p w14:paraId="5F7B73B0">
      <w:pPr>
        <w:spacing w:line="264" w:lineRule="auto"/>
        <w:rPr>
          <w:rFonts w:ascii="Arial"/>
          <w:sz w:val="21"/>
        </w:rPr>
      </w:pPr>
    </w:p>
    <w:p w14:paraId="5847803D">
      <w:pPr>
        <w:spacing w:line="264" w:lineRule="auto"/>
        <w:rPr>
          <w:rFonts w:ascii="Arial"/>
          <w:sz w:val="21"/>
        </w:rPr>
      </w:pPr>
    </w:p>
    <w:p w14:paraId="06FA89AF">
      <w:pPr>
        <w:spacing w:line="264" w:lineRule="auto"/>
        <w:rPr>
          <w:rFonts w:ascii="Arial"/>
          <w:sz w:val="21"/>
        </w:rPr>
      </w:pPr>
    </w:p>
    <w:p w14:paraId="68BEB4D8">
      <w:pPr>
        <w:pStyle w:val="2"/>
        <w:spacing w:before="146" w:line="222" w:lineRule="auto"/>
        <w:ind w:left="234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z w:val="45"/>
          <w:szCs w:val="45"/>
        </w:rPr>
        <w:t>第一部分</w:t>
      </w:r>
      <w:r>
        <w:rPr>
          <w:spacing w:val="-78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z w:val="45"/>
          <w:szCs w:val="45"/>
        </w:rPr>
        <w:t>合同协议书</w:t>
      </w:r>
    </w:p>
    <w:p w14:paraId="4A37704D">
      <w:pPr>
        <w:spacing w:before="300" w:line="223" w:lineRule="auto"/>
        <w:ind w:left="4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b/>
          <w:bCs/>
          <w:spacing w:val="7"/>
          <w:sz w:val="32"/>
          <w:szCs w:val="32"/>
        </w:rPr>
        <w:t>发包人(全称):商</w:t>
      </w:r>
      <w:r>
        <w:rPr>
          <w:rFonts w:ascii="楷体" w:hAnsi="楷体" w:eastAsia="楷体" w:cs="楷体"/>
          <w:b/>
          <w:bCs/>
          <w:spacing w:val="7"/>
          <w:sz w:val="32"/>
          <w:szCs w:val="32"/>
          <w:u w:val="single" w:color="auto"/>
        </w:rPr>
        <w:t>城县城市管理局</w:t>
      </w:r>
    </w:p>
    <w:p w14:paraId="5A4D6B4F">
      <w:pPr>
        <w:spacing w:before="228" w:line="218" w:lineRule="auto"/>
        <w:ind w:left="4"/>
        <w:rPr>
          <w:rFonts w:ascii="STXingkai" w:hAnsi="STXingkai" w:eastAsia="STXingkai" w:cs="STXingkai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0"/>
          <w:sz w:val="32"/>
          <w:szCs w:val="32"/>
        </w:rPr>
        <w:t>承包人(全称)</w:t>
      </w:r>
      <w:r>
        <w:rPr>
          <w:rFonts w:ascii="仿宋" w:hAnsi="仿宋" w:eastAsia="仿宋" w:cs="仿宋"/>
          <w:spacing w:val="-75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2"/>
          <w:szCs w:val="32"/>
        </w:rPr>
        <w:t>: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河</w:t>
      </w:r>
      <w:r>
        <w:rPr>
          <w:rFonts w:ascii="STXingkai" w:hAnsi="STXingkai" w:eastAsia="STXingkai" w:cs="STXingkai"/>
          <w:spacing w:val="-10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南</w:t>
      </w:r>
      <w:r>
        <w:rPr>
          <w:rFonts w:ascii="STXingkai" w:hAnsi="STXingkai" w:eastAsia="STXingkai" w:cs="STXingkai"/>
          <w:spacing w:val="-10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罡</w:t>
      </w:r>
      <w:r>
        <w:rPr>
          <w:rFonts w:ascii="STXingkai" w:hAnsi="STXingkai" w:eastAsia="STXingkai" w:cs="STXingkai"/>
          <w:spacing w:val="35"/>
          <w:w w:val="101"/>
          <w:sz w:val="32"/>
          <w:szCs w:val="32"/>
          <w:u w:val="single" w:color="auto"/>
        </w:rPr>
        <w:t xml:space="preserve">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钻</w:t>
      </w:r>
      <w:r>
        <w:rPr>
          <w:rFonts w:ascii="STXingkai" w:hAnsi="STXingkai" w:eastAsia="STXingkai" w:cs="STXingkai"/>
          <w:spacing w:val="36"/>
          <w:sz w:val="32"/>
          <w:szCs w:val="32"/>
          <w:u w:val="single" w:color="auto"/>
        </w:rPr>
        <w:t xml:space="preserve">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建</w:t>
      </w:r>
      <w:r>
        <w:rPr>
          <w:rFonts w:ascii="STXingkai" w:hAnsi="STXingkai" w:eastAsia="STXingkai" w:cs="STXingkai"/>
          <w:spacing w:val="-10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设</w:t>
      </w:r>
      <w:r>
        <w:rPr>
          <w:rFonts w:ascii="STXingkai" w:hAnsi="STXingkai" w:eastAsia="STXingkai" w:cs="STXingkai"/>
          <w:spacing w:val="-10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0"/>
          <w:sz w:val="32"/>
          <w:szCs w:val="32"/>
          <w:u w:val="single" w:color="auto"/>
        </w:rPr>
        <w:t>有</w:t>
      </w:r>
      <w:r>
        <w:rPr>
          <w:rFonts w:ascii="STXingkai" w:hAnsi="STXingkai" w:eastAsia="STXingkai" w:cs="STXingkai"/>
          <w:spacing w:val="-10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1"/>
          <w:sz w:val="32"/>
          <w:szCs w:val="32"/>
          <w:u w:val="single" w:color="auto"/>
        </w:rPr>
        <w:t>限</w:t>
      </w:r>
      <w:r>
        <w:rPr>
          <w:rFonts w:ascii="STXingkai" w:hAnsi="STXingkai" w:eastAsia="STXingkai" w:cs="STXingkai"/>
          <w:spacing w:val="61"/>
          <w:sz w:val="32"/>
          <w:szCs w:val="32"/>
          <w:u w:val="single" w:color="auto"/>
        </w:rPr>
        <w:t xml:space="preserve"> </w:t>
      </w:r>
      <w:r>
        <w:rPr>
          <w:rFonts w:ascii="STXingkai" w:hAnsi="STXingkai" w:eastAsia="STXingkai" w:cs="STXingkai"/>
          <w:b/>
          <w:bCs/>
          <w:spacing w:val="-11"/>
          <w:sz w:val="32"/>
          <w:szCs w:val="32"/>
          <w:u w:val="single" w:color="auto"/>
        </w:rPr>
        <w:t>公</w:t>
      </w:r>
      <w:r>
        <w:rPr>
          <w:rFonts w:ascii="STXingkai" w:hAnsi="STXingkai" w:eastAsia="STXingkai" w:cs="STXingkai"/>
          <w:spacing w:val="-11"/>
          <w:sz w:val="32"/>
          <w:szCs w:val="32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11"/>
          <w:sz w:val="32"/>
          <w:szCs w:val="32"/>
          <w:u w:val="single" w:color="auto"/>
        </w:rPr>
        <w:t>司</w:t>
      </w:r>
    </w:p>
    <w:p w14:paraId="0E1ABC6A">
      <w:pPr>
        <w:spacing w:before="216" w:line="345" w:lineRule="auto"/>
        <w:ind w:right="58" w:firstLine="55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根据《中华人民共和国民法典》、《中华人民共</w:t>
      </w:r>
      <w:r>
        <w:rPr>
          <w:rFonts w:ascii="仿宋" w:hAnsi="仿宋" w:eastAsia="仿宋" w:cs="仿宋"/>
          <w:spacing w:val="-24"/>
          <w:sz w:val="32"/>
          <w:szCs w:val="32"/>
        </w:rPr>
        <w:t>和国建筑法》有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</w:rPr>
        <w:t>关法律规定，遵循平等、自愿、公平和诚实信用的原则，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>商城县北部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新城教育片区花园路北扩(望北大道-北环大道)排水系统建设工程一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1"/>
          <w:sz w:val="32"/>
          <w:szCs w:val="32"/>
          <w:u w:val="single" w:color="auto"/>
        </w:rPr>
        <w:t>标段</w:t>
      </w:r>
      <w:r>
        <w:rPr>
          <w:rFonts w:ascii="仿宋" w:hAnsi="仿宋" w:eastAsia="仿宋" w:cs="仿宋"/>
          <w:spacing w:val="-21"/>
          <w:sz w:val="32"/>
          <w:szCs w:val="32"/>
        </w:rPr>
        <w:t>施工及有关事项协商一致，共同达成如下协议：</w:t>
      </w:r>
    </w:p>
    <w:p w14:paraId="742B181B">
      <w:pPr>
        <w:spacing w:before="205" w:line="221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9"/>
          <w:sz w:val="32"/>
          <w:szCs w:val="32"/>
        </w:rPr>
        <w:t>一</w:t>
      </w:r>
      <w:r>
        <w:rPr>
          <w:rFonts w:ascii="黑体" w:hAnsi="黑体" w:eastAsia="黑体" w:cs="黑体"/>
          <w:spacing w:val="-34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2"/>
          <w:szCs w:val="32"/>
        </w:rPr>
        <w:t>、工程概况</w:t>
      </w:r>
    </w:p>
    <w:p w14:paraId="55C321E7">
      <w:pPr>
        <w:spacing w:before="259" w:line="270" w:lineRule="auto"/>
        <w:ind w:right="138" w:firstLine="5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1.工程名称：</w:t>
      </w:r>
      <w:r>
        <w:rPr>
          <w:rFonts w:ascii="仿宋" w:hAnsi="仿宋" w:eastAsia="仿宋" w:cs="仿宋"/>
          <w:spacing w:val="-22"/>
          <w:sz w:val="32"/>
          <w:szCs w:val="32"/>
          <w:u w:val="single" w:color="auto"/>
        </w:rPr>
        <w:t>商城县北部新城教育片区花园路北扩(望北大道-北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  <w:u w:val="single" w:color="auto"/>
        </w:rPr>
        <w:t>环大道)排水系统建设工程一标段</w:t>
      </w:r>
    </w:p>
    <w:p w14:paraId="5137F193">
      <w:pPr>
        <w:pStyle w:val="2"/>
        <w:spacing w:before="43" w:line="279" w:lineRule="auto"/>
        <w:ind w:left="559" w:right="5341"/>
        <w:rPr>
          <w:rFonts w:ascii="仿宋" w:hAnsi="仿宋" w:eastAsia="仿宋" w:cs="仿宋"/>
          <w:sz w:val="32"/>
          <w:szCs w:val="32"/>
        </w:rPr>
      </w:pPr>
      <w:r>
        <w:rPr>
          <w:spacing w:val="-36"/>
          <w:sz w:val="32"/>
          <w:szCs w:val="32"/>
        </w:rPr>
        <w:t>2.</w:t>
      </w:r>
      <w:r>
        <w:rPr>
          <w:rFonts w:ascii="仿宋" w:hAnsi="仿宋" w:eastAsia="仿宋" w:cs="仿宋"/>
          <w:spacing w:val="-36"/>
          <w:sz w:val="32"/>
          <w:szCs w:val="32"/>
        </w:rPr>
        <w:t>工程地点</w:t>
      </w:r>
      <w:r>
        <w:rPr>
          <w:spacing w:val="-36"/>
          <w:sz w:val="32"/>
          <w:szCs w:val="32"/>
        </w:rPr>
        <w:t>：</w:t>
      </w:r>
      <w:r>
        <w:rPr>
          <w:rFonts w:ascii="楷体" w:hAnsi="楷体" w:eastAsia="楷体" w:cs="楷体"/>
          <w:spacing w:val="-36"/>
          <w:sz w:val="32"/>
          <w:szCs w:val="32"/>
          <w:u w:val="single" w:color="auto"/>
        </w:rPr>
        <w:t>商</w:t>
      </w:r>
      <w:r>
        <w:rPr>
          <w:rFonts w:ascii="楷体" w:hAnsi="楷体" w:eastAsia="楷体" w:cs="楷体"/>
          <w:spacing w:val="-7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36"/>
          <w:sz w:val="32"/>
          <w:szCs w:val="32"/>
          <w:u w:val="single" w:color="auto"/>
        </w:rPr>
        <w:t>城</w:t>
      </w:r>
      <w:r>
        <w:rPr>
          <w:rFonts w:ascii="楷体" w:hAnsi="楷体" w:eastAsia="楷体" w:cs="楷体"/>
          <w:spacing w:val="-66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36"/>
          <w:sz w:val="32"/>
          <w:szCs w:val="32"/>
          <w:u w:val="single" w:color="auto"/>
        </w:rPr>
        <w:t>县</w:t>
      </w:r>
      <w:r>
        <w:rPr>
          <w:rFonts w:ascii="楷体" w:hAnsi="楷体" w:eastAsia="楷体" w:cs="楷体"/>
          <w:spacing w:val="-4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36"/>
          <w:sz w:val="32"/>
          <w:szCs w:val="32"/>
          <w:u w:val="single" w:color="auto"/>
        </w:rPr>
        <w:t>。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3.工程立项批准文号：</w:t>
      </w:r>
    </w:p>
    <w:p w14:paraId="3A873D45">
      <w:pPr>
        <w:spacing w:before="84" w:line="221" w:lineRule="auto"/>
        <w:ind w:left="5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4.资金来源：</w:t>
      </w:r>
      <w:r>
        <w:rPr>
          <w:rFonts w:ascii="仿宋" w:hAnsi="仿宋" w:eastAsia="仿宋" w:cs="仿宋"/>
          <w:spacing w:val="-15"/>
          <w:sz w:val="32"/>
          <w:szCs w:val="32"/>
          <w:u w:val="single" w:color="auto"/>
        </w:rPr>
        <w:t>特别国债</w:t>
      </w:r>
      <w:r>
        <w:rPr>
          <w:rFonts w:ascii="仿宋" w:hAnsi="仿宋" w:eastAsia="仿宋" w:cs="仿宋"/>
          <w:spacing w:val="-15"/>
          <w:sz w:val="32"/>
          <w:szCs w:val="32"/>
        </w:rPr>
        <w:t>。</w:t>
      </w:r>
    </w:p>
    <w:p w14:paraId="6EC3811A">
      <w:pPr>
        <w:pStyle w:val="2"/>
        <w:spacing w:before="132" w:line="221" w:lineRule="auto"/>
        <w:ind w:left="5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5.工程内容</w:t>
      </w:r>
      <w:r>
        <w:rPr>
          <w:spacing w:val="-21"/>
          <w:sz w:val="32"/>
          <w:szCs w:val="32"/>
        </w:rPr>
        <w:t>：</w:t>
      </w:r>
      <w:r>
        <w:rPr>
          <w:rFonts w:ascii="仿宋" w:hAnsi="仿宋" w:eastAsia="仿宋" w:cs="仿宋"/>
          <w:b/>
          <w:bCs/>
          <w:spacing w:val="-21"/>
          <w:sz w:val="32"/>
          <w:szCs w:val="32"/>
          <w:u w:val="single" w:color="auto"/>
        </w:rPr>
        <w:t>施工图纸及工程量清单包含所有内容。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</w:t>
      </w:r>
    </w:p>
    <w:p w14:paraId="12A39C42">
      <w:pPr>
        <w:pStyle w:val="2"/>
        <w:spacing w:before="146" w:line="280" w:lineRule="auto"/>
        <w:ind w:left="559" w:right="743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群体工程应附《承包人承揽工程项目一览表》(附件1)。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6.工程承包范围</w:t>
      </w:r>
      <w:r>
        <w:rPr>
          <w:spacing w:val="-23"/>
          <w:sz w:val="32"/>
          <w:szCs w:val="32"/>
        </w:rPr>
        <w:t>：</w:t>
      </w:r>
      <w:r>
        <w:rPr>
          <w:rFonts w:ascii="仿宋" w:hAnsi="仿宋" w:eastAsia="仿宋" w:cs="仿宋"/>
          <w:b/>
          <w:bCs/>
          <w:spacing w:val="-23"/>
          <w:sz w:val="32"/>
          <w:szCs w:val="32"/>
          <w:u w:val="single" w:color="auto"/>
        </w:rPr>
        <w:t>施工图纸及工程量清单包</w:t>
      </w:r>
      <w:r>
        <w:rPr>
          <w:rFonts w:ascii="仿宋" w:hAnsi="仿宋" w:eastAsia="仿宋" w:cs="仿宋"/>
          <w:b/>
          <w:bCs/>
          <w:spacing w:val="-24"/>
          <w:sz w:val="32"/>
          <w:szCs w:val="32"/>
          <w:u w:val="single" w:color="auto"/>
        </w:rPr>
        <w:t>含所有内容</w:t>
      </w:r>
      <w:r>
        <w:rPr>
          <w:rFonts w:ascii="楷体" w:hAnsi="楷体" w:eastAsia="楷体" w:cs="楷体"/>
          <w:b/>
          <w:bCs/>
          <w:spacing w:val="-24"/>
          <w:sz w:val="32"/>
          <w:szCs w:val="32"/>
        </w:rPr>
        <w:t>。</w:t>
      </w:r>
    </w:p>
    <w:p w14:paraId="5E94C64E">
      <w:pPr>
        <w:spacing w:before="187" w:line="223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3"/>
          <w:sz w:val="32"/>
          <w:szCs w:val="32"/>
        </w:rPr>
        <w:t>二、合同工期</w:t>
      </w:r>
    </w:p>
    <w:p w14:paraId="14FF3361">
      <w:pPr>
        <w:spacing w:before="235" w:line="285" w:lineRule="auto"/>
        <w:ind w:left="559" w:right="351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计划开工日期：</w:t>
      </w:r>
      <w:r>
        <w:rPr>
          <w:rFonts w:ascii="仿宋" w:hAnsi="仿宋" w:eastAsia="仿宋" w:cs="仿宋"/>
          <w:spacing w:val="9"/>
          <w:sz w:val="32"/>
          <w:szCs w:val="32"/>
          <w:u w:val="single" w:color="auto"/>
        </w:rPr>
        <w:t>2024</w:t>
      </w:r>
      <w:r>
        <w:rPr>
          <w:rFonts w:ascii="仿宋" w:hAnsi="仿宋" w:eastAsia="仿宋" w:cs="仿宋"/>
          <w:spacing w:val="13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年7月3日。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计划竣工日期：</w:t>
      </w:r>
      <w:r>
        <w:rPr>
          <w:rFonts w:ascii="仿宋" w:hAnsi="仿宋" w:eastAsia="仿宋" w:cs="仿宋"/>
          <w:spacing w:val="10"/>
          <w:sz w:val="32"/>
          <w:szCs w:val="32"/>
          <w:u w:val="single" w:color="auto"/>
        </w:rPr>
        <w:t>2024</w:t>
      </w:r>
      <w:r>
        <w:rPr>
          <w:rFonts w:ascii="仿宋" w:hAnsi="仿宋" w:eastAsia="仿宋" w:cs="仿宋"/>
          <w:spacing w:val="6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年9月3日。</w:t>
      </w:r>
    </w:p>
    <w:p w14:paraId="67375227">
      <w:pPr>
        <w:spacing w:before="47" w:line="257" w:lineRule="auto"/>
        <w:ind w:firstLine="559"/>
        <w:jc w:val="both"/>
        <w:rPr>
          <w:rFonts w:ascii="仿宋" w:hAnsi="仿宋" w:eastAsia="仿宋" w:cs="仿宋"/>
          <w:sz w:val="41"/>
          <w:szCs w:val="41"/>
        </w:rPr>
      </w:pPr>
      <w:r>
        <w:rPr>
          <w:rFonts w:ascii="仿宋" w:hAnsi="仿宋" w:eastAsia="仿宋" w:cs="仿宋"/>
          <w:spacing w:val="-7"/>
          <w:sz w:val="32"/>
          <w:szCs w:val="32"/>
        </w:rPr>
        <w:t>工期总日历天数：60天(有效工期)。工期总日历天数与根据前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述计划开竣工日期计算的工期天数不一致的，以工期总日历天数为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2"/>
          <w:sz w:val="41"/>
          <w:szCs w:val="41"/>
        </w:rPr>
        <w:t>准。</w:t>
      </w:r>
    </w:p>
    <w:p w14:paraId="434CA8E3">
      <w:pPr>
        <w:spacing w:before="131" w:line="222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8"/>
          <w:sz w:val="32"/>
          <w:szCs w:val="32"/>
        </w:rPr>
        <w:t>三</w:t>
      </w:r>
      <w:r>
        <w:rPr>
          <w:rFonts w:ascii="黑体" w:hAnsi="黑体" w:eastAsia="黑体" w:cs="黑体"/>
          <w:spacing w:val="-35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2"/>
          <w:szCs w:val="32"/>
        </w:rPr>
        <w:t>、质量标准</w:t>
      </w:r>
    </w:p>
    <w:p w14:paraId="5C350135"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pgSz w:w="11560" w:h="16500"/>
          <w:pgMar w:top="400" w:right="1326" w:bottom="400" w:left="1229" w:header="0" w:footer="0" w:gutter="0"/>
          <w:cols w:space="720" w:num="1"/>
        </w:sectPr>
      </w:pPr>
    </w:p>
    <w:p w14:paraId="4DC817BE">
      <w:pPr>
        <w:spacing w:line="307" w:lineRule="auto"/>
        <w:rPr>
          <w:rFonts w:ascii="Arial"/>
          <w:sz w:val="21"/>
        </w:rPr>
      </w:pPr>
    </w:p>
    <w:p w14:paraId="2A4065B7">
      <w:pPr>
        <w:spacing w:line="307" w:lineRule="auto"/>
        <w:rPr>
          <w:rFonts w:ascii="Arial"/>
          <w:sz w:val="21"/>
        </w:rPr>
      </w:pPr>
    </w:p>
    <w:p w14:paraId="3941A191">
      <w:pPr>
        <w:spacing w:line="307" w:lineRule="auto"/>
        <w:rPr>
          <w:rFonts w:ascii="Arial"/>
          <w:sz w:val="21"/>
        </w:rPr>
      </w:pPr>
    </w:p>
    <w:p w14:paraId="3E375C11">
      <w:pPr>
        <w:spacing w:before="101" w:line="233" w:lineRule="auto"/>
        <w:ind w:left="4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position w:val="2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9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标准。</w:t>
      </w:r>
    </w:p>
    <w:p w14:paraId="3F11F594">
      <w:pPr>
        <w:spacing w:before="226" w:line="222" w:lineRule="auto"/>
        <w:ind w:left="579"/>
        <w:rPr>
          <w:rFonts w:ascii="黑体" w:hAnsi="黑体" w:eastAsia="黑体" w:cs="黑体"/>
          <w:sz w:val="31"/>
          <w:szCs w:val="31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四、签约合同价与合同价格形式</w:t>
      </w:r>
    </w:p>
    <w:p w14:paraId="1458D533">
      <w:pPr>
        <w:pStyle w:val="2"/>
        <w:spacing w:before="258" w:line="307" w:lineRule="auto"/>
        <w:ind w:firstLine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1.签约合同价为：人民币(大写)</w:t>
      </w:r>
      <w:r>
        <w:rPr>
          <w:rFonts w:ascii="仿宋" w:hAnsi="仿宋" w:eastAsia="仿宋" w:cs="仿宋"/>
          <w:sz w:val="31"/>
          <w:szCs w:val="31"/>
          <w:u w:val="single" w:color="auto"/>
        </w:rPr>
        <w:t>贰佰陆拾捌万捌仟玖佰玖拾贰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z w:val="31"/>
          <w:szCs w:val="31"/>
          <w:u w:val="single" w:color="auto"/>
        </w:rPr>
        <w:t>元叁角玖分</w:t>
      </w:r>
      <w:r>
        <w:rPr>
          <w:rFonts w:ascii="仿宋" w:hAnsi="仿宋" w:eastAsia="仿宋" w:cs="仿宋"/>
          <w:sz w:val="31"/>
          <w:szCs w:val="31"/>
        </w:rPr>
        <w:t>；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(小写)</w:t>
      </w:r>
      <w:r>
        <w:rPr>
          <w:sz w:val="31"/>
          <w:szCs w:val="31"/>
        </w:rPr>
        <w:t>¥</w:t>
      </w:r>
      <w:r>
        <w:rPr>
          <w:spacing w:val="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2688992.39</w:t>
      </w:r>
      <w:r>
        <w:rPr>
          <w:rFonts w:ascii="仿宋" w:hAnsi="仿宋" w:eastAsia="仿宋" w:cs="仿宋"/>
          <w:spacing w:val="-1"/>
          <w:sz w:val="31"/>
          <w:szCs w:val="31"/>
        </w:rPr>
        <w:t>元；</w:t>
      </w:r>
    </w:p>
    <w:p w14:paraId="45950F71">
      <w:pPr>
        <w:spacing w:before="2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其中：安全文明施工费：</w:t>
      </w:r>
    </w:p>
    <w:p w14:paraId="20A130E7">
      <w:pPr>
        <w:pStyle w:val="2"/>
        <w:spacing w:before="148" w:line="308" w:lineRule="auto"/>
        <w:ind w:left="865" w:right="1421" w:hanging="29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人民币(大写)</w:t>
      </w:r>
      <w:r>
        <w:rPr>
          <w:rFonts w:ascii="仿宋" w:hAnsi="仿宋" w:eastAsia="仿宋" w:cs="仿宋"/>
          <w:spacing w:val="1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1"/>
          <w:szCs w:val="31"/>
          <w:u w:val="single" w:color="auto"/>
        </w:rPr>
        <w:t>玖万叁仟贰佰玖拾玖元肆角陆分；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14"/>
          <w:sz w:val="31"/>
          <w:szCs w:val="31"/>
        </w:rPr>
        <w:t>(小写)¥</w:t>
      </w:r>
      <w:r>
        <w:rPr>
          <w:rFonts w:ascii="Times New Roman" w:hAnsi="Times New Roman" w:eastAsia="Times New Roman" w:cs="Times New Roman"/>
          <w:spacing w:val="14"/>
          <w:sz w:val="31"/>
          <w:szCs w:val="31"/>
          <w:u w:val="single" w:color="auto"/>
        </w:rPr>
        <w:t>93299.46</w:t>
      </w:r>
    </w:p>
    <w:p w14:paraId="3A57564D">
      <w:pPr>
        <w:spacing w:before="1" w:line="221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另：应缴(未计)社会保障费：</w:t>
      </w:r>
    </w:p>
    <w:p w14:paraId="6B8CE77C">
      <w:pPr>
        <w:pStyle w:val="2"/>
        <w:spacing w:before="152" w:line="283" w:lineRule="auto"/>
        <w:ind w:left="575" w:right="3713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人民币(大写)</w:t>
      </w:r>
      <w:r>
        <w:rPr>
          <w:rFonts w:ascii="仿宋" w:hAnsi="仿宋" w:eastAsia="仿宋" w:cs="仿宋"/>
          <w:spacing w:val="79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 w:color="auto"/>
        </w:rPr>
        <w:t xml:space="preserve">     </w:t>
      </w:r>
      <w:r>
        <w:rPr>
          <w:spacing w:val="9"/>
          <w:sz w:val="31"/>
          <w:szCs w:val="31"/>
          <w:u w:val="single" w:color="auto"/>
        </w:rPr>
        <w:t>/</w:t>
      </w:r>
      <w:r>
        <w:rPr>
          <w:spacing w:val="13"/>
          <w:sz w:val="31"/>
          <w:szCs w:val="31"/>
          <w:u w:val="single" w:color="auto"/>
        </w:rPr>
        <w:t xml:space="preserve">     </w:t>
      </w:r>
      <w:r>
        <w:rPr>
          <w:spacing w:val="-1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(小写)</w:t>
      </w:r>
      <w:r>
        <w:rPr>
          <w:spacing w:val="5"/>
          <w:sz w:val="31"/>
          <w:szCs w:val="31"/>
        </w:rPr>
        <w:t>¥</w:t>
      </w:r>
      <w:r>
        <w:rPr>
          <w:spacing w:val="-108"/>
          <w:sz w:val="31"/>
          <w:szCs w:val="31"/>
        </w:rPr>
        <w:t xml:space="preserve"> </w:t>
      </w:r>
      <w:r>
        <w:rPr>
          <w:spacing w:val="15"/>
          <w:sz w:val="31"/>
          <w:szCs w:val="31"/>
          <w:u w:val="single" w:color="auto"/>
        </w:rPr>
        <w:t xml:space="preserve">      </w:t>
      </w:r>
      <w:r>
        <w:rPr>
          <w:spacing w:val="5"/>
          <w:sz w:val="31"/>
          <w:szCs w:val="31"/>
          <w:u w:val="single" w:color="auto"/>
        </w:rPr>
        <w:t>/</w:t>
      </w:r>
      <w:r>
        <w:rPr>
          <w:spacing w:val="13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5"/>
          <w:sz w:val="31"/>
          <w:szCs w:val="31"/>
        </w:rPr>
        <w:t>元；</w:t>
      </w:r>
    </w:p>
    <w:p w14:paraId="4FA00674">
      <w:pPr>
        <w:spacing w:before="55" w:line="221" w:lineRule="auto"/>
        <w:ind w:left="57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2</w:t>
      </w:r>
      <w:r>
        <w:rPr>
          <w:rFonts w:ascii="仿宋" w:hAnsi="仿宋" w:eastAsia="仿宋" w:cs="仿宋"/>
          <w:spacing w:val="-5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.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合同价格形式：</w:t>
      </w:r>
      <w:r>
        <w:rPr>
          <w:rFonts w:ascii="仿宋" w:hAnsi="仿宋" w:eastAsia="仿宋" w:cs="仿宋"/>
          <w:spacing w:val="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单</w:t>
      </w:r>
      <w:r>
        <w:rPr>
          <w:rFonts w:ascii="仿宋" w:hAnsi="仿宋" w:eastAsia="仿宋" w:cs="仿宋"/>
          <w:spacing w:val="7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价</w:t>
      </w:r>
      <w:r>
        <w:rPr>
          <w:rFonts w:ascii="仿宋" w:hAnsi="仿宋" w:eastAsia="仿宋" w:cs="仿宋"/>
          <w:spacing w:val="7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合</w:t>
      </w:r>
      <w:r>
        <w:rPr>
          <w:rFonts w:ascii="仿宋" w:hAnsi="仿宋" w:eastAsia="仿宋" w:cs="仿宋"/>
          <w:spacing w:val="10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同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3039AA38">
      <w:pPr>
        <w:spacing w:before="26" w:line="188" w:lineRule="auto"/>
        <w:ind w:left="4745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20F944D">
      <w:pPr>
        <w:spacing w:before="262" w:line="222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五、项目经理</w:t>
      </w:r>
    </w:p>
    <w:p w14:paraId="0547412A">
      <w:pPr>
        <w:spacing w:before="243" w:line="223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承包人项目经理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：陈忠奇</w:t>
      </w:r>
    </w:p>
    <w:p w14:paraId="40FD03F5">
      <w:pPr>
        <w:spacing w:before="230" w:line="222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六、合同文件构成</w:t>
      </w:r>
    </w:p>
    <w:p w14:paraId="16CCE3AE">
      <w:pPr>
        <w:spacing w:before="232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本协议书与下列文件一起构成合同文件：</w:t>
      </w:r>
    </w:p>
    <w:p w14:paraId="4F3E8189">
      <w:pPr>
        <w:spacing w:before="237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(1)中标通知书(如果有);</w:t>
      </w:r>
    </w:p>
    <w:p w14:paraId="730D7E44">
      <w:pPr>
        <w:spacing w:before="137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(2)投标函及其附录(如果有);</w:t>
      </w:r>
    </w:p>
    <w:p w14:paraId="20666A3B">
      <w:pPr>
        <w:spacing w:before="147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(3)专用合同条款及其附件；</w:t>
      </w:r>
    </w:p>
    <w:p w14:paraId="28995EAE">
      <w:pPr>
        <w:spacing w:before="148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(4)通用合同条款；</w:t>
      </w:r>
    </w:p>
    <w:p w14:paraId="540BB07B">
      <w:pPr>
        <w:spacing w:before="147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(5)技术标准和要求；</w:t>
      </w:r>
    </w:p>
    <w:p w14:paraId="4F9FC082">
      <w:pPr>
        <w:spacing w:before="137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(6)图纸；</w:t>
      </w:r>
    </w:p>
    <w:p w14:paraId="714BBF91">
      <w:pPr>
        <w:spacing w:before="144" w:line="221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(7)已标价工程量清单或预算书；</w:t>
      </w:r>
    </w:p>
    <w:p w14:paraId="03109701">
      <w:pPr>
        <w:spacing w:before="90" w:line="222" w:lineRule="auto"/>
        <w:ind w:left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(8)其他合同文件。</w:t>
      </w:r>
    </w:p>
    <w:p w14:paraId="06C392B1">
      <w:pPr>
        <w:spacing w:before="113" w:line="292" w:lineRule="auto"/>
        <w:ind w:left="25" w:right="269" w:firstLine="5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文件组成部分。</w:t>
      </w:r>
    </w:p>
    <w:p w14:paraId="095FD8BB">
      <w:pPr>
        <w:spacing w:line="292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820" w:h="16680"/>
          <w:pgMar w:top="400" w:right="1349" w:bottom="1332" w:left="1524" w:header="0" w:footer="1199" w:gutter="0"/>
          <w:cols w:space="720" w:num="1"/>
        </w:sectPr>
      </w:pPr>
    </w:p>
    <w:p w14:paraId="358D4E18">
      <w:pPr>
        <w:spacing w:line="290" w:lineRule="auto"/>
        <w:rPr>
          <w:rFonts w:ascii="Arial"/>
          <w:sz w:val="21"/>
        </w:rPr>
      </w:pPr>
    </w:p>
    <w:p w14:paraId="0C53C734">
      <w:pPr>
        <w:spacing w:line="290" w:lineRule="auto"/>
        <w:rPr>
          <w:rFonts w:ascii="Arial"/>
          <w:sz w:val="21"/>
        </w:rPr>
      </w:pPr>
    </w:p>
    <w:p w14:paraId="51A6A045">
      <w:pPr>
        <w:spacing w:line="290" w:lineRule="auto"/>
        <w:rPr>
          <w:rFonts w:ascii="Arial"/>
          <w:sz w:val="21"/>
        </w:rPr>
      </w:pPr>
    </w:p>
    <w:p w14:paraId="7353D386">
      <w:pPr>
        <w:spacing w:before="10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上述各项合同文件包括合同当事人就该项合同文件所作出的补</w:t>
      </w:r>
    </w:p>
    <w:p w14:paraId="13D70B56">
      <w:pPr>
        <w:spacing w:before="143" w:line="289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条款及其附件须经合同当事人签字或盖章。</w:t>
      </w:r>
    </w:p>
    <w:p w14:paraId="002FEDA8">
      <w:pPr>
        <w:spacing w:before="177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七、承诺</w:t>
      </w:r>
    </w:p>
    <w:p w14:paraId="4CE3A6FB">
      <w:pPr>
        <w:spacing w:before="267" w:line="287" w:lineRule="auto"/>
        <w:ind w:right="1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1.发包人承诺按照法律规定履行项目审批手续、筹集工程</w:t>
      </w:r>
      <w:r>
        <w:rPr>
          <w:rFonts w:ascii="仿宋" w:hAnsi="仿宋" w:eastAsia="仿宋" w:cs="仿宋"/>
          <w:spacing w:val="-14"/>
          <w:sz w:val="31"/>
          <w:szCs w:val="31"/>
        </w:rPr>
        <w:t>建设资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金并按照合同约定的期限和方式支付合同价款。</w:t>
      </w:r>
    </w:p>
    <w:p w14:paraId="5C80B6D5">
      <w:pPr>
        <w:spacing w:before="65" w:line="294" w:lineRule="auto"/>
        <w:ind w:right="16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2.承包人承诺按照法律规定及合同约定组</w:t>
      </w:r>
      <w:r>
        <w:rPr>
          <w:rFonts w:ascii="仿宋" w:hAnsi="仿宋" w:eastAsia="仿宋" w:cs="仿宋"/>
          <w:spacing w:val="-13"/>
          <w:sz w:val="31"/>
          <w:szCs w:val="31"/>
        </w:rPr>
        <w:t>织完成工程施工，确保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</w:t>
      </w:r>
      <w:r>
        <w:rPr>
          <w:rFonts w:ascii="仿宋" w:hAnsi="仿宋" w:eastAsia="仿宋" w:cs="仿宋"/>
          <w:spacing w:val="-14"/>
          <w:sz w:val="31"/>
          <w:szCs w:val="31"/>
        </w:rPr>
        <w:t>陷责任期及保修期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61EAB0CF">
      <w:pPr>
        <w:spacing w:before="58" w:line="288" w:lineRule="auto"/>
        <w:ind w:right="9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</w:t>
      </w:r>
      <w:r>
        <w:rPr>
          <w:rFonts w:ascii="仿宋" w:hAnsi="仿宋" w:eastAsia="仿宋" w:cs="仿宋"/>
          <w:spacing w:val="-13"/>
          <w:sz w:val="31"/>
          <w:szCs w:val="31"/>
        </w:rPr>
        <w:t>协议。</w:t>
      </w:r>
    </w:p>
    <w:p w14:paraId="3E74B27B">
      <w:pPr>
        <w:spacing w:before="175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八、词语含义</w:t>
      </w:r>
    </w:p>
    <w:p w14:paraId="4031451D">
      <w:pPr>
        <w:spacing w:before="247" w:line="299" w:lineRule="auto"/>
        <w:ind w:right="1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同。</w:t>
      </w:r>
    </w:p>
    <w:p w14:paraId="4EEBA88C">
      <w:pPr>
        <w:spacing w:before="157" w:line="223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九、签订时间</w:t>
      </w:r>
    </w:p>
    <w:p w14:paraId="3B20FFFE">
      <w:pPr>
        <w:spacing w:before="28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本合同于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年 </w:t>
      </w:r>
      <w:r>
        <w:rPr>
          <w:rFonts w:ascii="仿宋" w:hAnsi="仿宋" w:eastAsia="仿宋" w:cs="仿宋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月2日签订。</w:t>
      </w:r>
    </w:p>
    <w:p w14:paraId="1CB9E208">
      <w:pPr>
        <w:spacing w:before="225" w:line="223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十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、签订地点</w:t>
      </w:r>
    </w:p>
    <w:p w14:paraId="257DFCFF">
      <w:pPr>
        <w:spacing w:before="253" w:line="219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本合同在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商城县城市管理局 </w:t>
      </w:r>
      <w:r>
        <w:rPr>
          <w:rFonts w:ascii="仿宋" w:hAnsi="仿宋" w:eastAsia="仿宋" w:cs="仿宋"/>
          <w:spacing w:val="16"/>
          <w:sz w:val="31"/>
          <w:szCs w:val="31"/>
        </w:rPr>
        <w:t>签订。</w:t>
      </w:r>
    </w:p>
    <w:p w14:paraId="32742D09">
      <w:pPr>
        <w:spacing w:before="132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十一、补充协议</w:t>
      </w:r>
    </w:p>
    <w:p w14:paraId="215614C3">
      <w:pPr>
        <w:spacing w:before="140" w:line="296" w:lineRule="auto"/>
        <w:ind w:right="20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的组成部分。</w:t>
      </w:r>
    </w:p>
    <w:p w14:paraId="29DA105E">
      <w:pPr>
        <w:spacing w:before="173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十二、合同生效</w:t>
      </w:r>
    </w:p>
    <w:p w14:paraId="20D73CCD">
      <w:pPr>
        <w:spacing w:before="248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本合同自</w:t>
      </w:r>
      <w:r>
        <w:rPr>
          <w:rFonts w:ascii="楷体" w:hAnsi="楷体" w:eastAsia="楷体" w:cs="楷体"/>
          <w:spacing w:val="8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21"/>
          <w:sz w:val="31"/>
          <w:szCs w:val="31"/>
        </w:rPr>
        <w:t>效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。</w:t>
      </w:r>
    </w:p>
    <w:p w14:paraId="2C7A509A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560" w:h="16500"/>
          <w:pgMar w:top="400" w:right="1319" w:bottom="1163" w:left="1320" w:header="0" w:footer="1055" w:gutter="0"/>
          <w:cols w:space="720" w:num="1"/>
        </w:sectPr>
      </w:pPr>
    </w:p>
    <w:p w14:paraId="7A223FE0">
      <w:pPr>
        <w:spacing w:line="257" w:lineRule="auto"/>
        <w:rPr>
          <w:rFonts w:ascii="Arial"/>
          <w:sz w:val="21"/>
        </w:rPr>
      </w:pPr>
    </w:p>
    <w:p w14:paraId="46FD9E51">
      <w:pPr>
        <w:spacing w:line="257" w:lineRule="auto"/>
        <w:rPr>
          <w:rFonts w:ascii="Arial"/>
          <w:sz w:val="21"/>
        </w:rPr>
      </w:pPr>
    </w:p>
    <w:p w14:paraId="6AD22EFD">
      <w:pPr>
        <w:spacing w:line="257" w:lineRule="auto"/>
        <w:rPr>
          <w:rFonts w:ascii="Arial"/>
          <w:sz w:val="21"/>
        </w:rPr>
      </w:pPr>
    </w:p>
    <w:p w14:paraId="402BD276">
      <w:pPr>
        <w:spacing w:before="113" w:line="222" w:lineRule="auto"/>
        <w:ind w:left="71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37"/>
          <w:sz w:val="35"/>
          <w:szCs w:val="35"/>
        </w:rPr>
        <w:t>十三、合同份数</w:t>
      </w:r>
    </w:p>
    <w:p w14:paraId="46ABC549">
      <w:pPr>
        <w:pStyle w:val="2"/>
        <w:spacing w:before="248" w:line="305" w:lineRule="auto"/>
        <w:ind w:right="40" w:firstLine="660"/>
        <w:rPr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 xml:space="preserve">本合同一式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柒</w:t>
      </w:r>
      <w:r>
        <w:rPr>
          <w:rFonts w:ascii="仿宋" w:hAnsi="仿宋" w:eastAsia="仿宋" w:cs="仿宋"/>
          <w:spacing w:val="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份，均具有同等法律效力，发</w:t>
      </w:r>
      <w:r>
        <w:rPr>
          <w:rFonts w:ascii="仿宋" w:hAnsi="仿宋" w:eastAsia="仿宋" w:cs="仿宋"/>
          <w:spacing w:val="-16"/>
          <w:sz w:val="31"/>
          <w:szCs w:val="31"/>
        </w:rPr>
        <w:t>包人、承包人、监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理人、合同备案单位各执</w:t>
      </w:r>
      <w:r>
        <w:rPr>
          <w:rFonts w:ascii="仿宋" w:hAnsi="仿宋" w:eastAsia="仿宋" w:cs="仿宋"/>
          <w:spacing w:val="85"/>
          <w:sz w:val="31"/>
          <w:szCs w:val="31"/>
        </w:rPr>
        <w:t xml:space="preserve"> </w:t>
      </w:r>
      <w:r>
        <w:rPr>
          <w:spacing w:val="-139"/>
          <w:sz w:val="31"/>
          <w:szCs w:val="31"/>
          <w:u w:val="single" w:color="auto"/>
        </w:rPr>
        <w:t xml:space="preserve"> </w:t>
      </w:r>
      <w:r>
        <w:rPr>
          <w:spacing w:val="-17"/>
          <w:sz w:val="31"/>
          <w:szCs w:val="31"/>
          <w:u w:val="single" w:color="auto"/>
        </w:rPr>
        <w:t>壹</w:t>
      </w:r>
      <w:r>
        <w:rPr>
          <w:spacing w:val="89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份，其余交由发包人妥善</w:t>
      </w:r>
      <w:r>
        <w:rPr>
          <w:spacing w:val="-18"/>
          <w:sz w:val="31"/>
          <w:szCs w:val="31"/>
        </w:rPr>
        <w:t>处置。</w:t>
      </w:r>
    </w:p>
    <w:p w14:paraId="6711DB4F">
      <w:pPr>
        <w:spacing w:before="134"/>
      </w:pPr>
    </w:p>
    <w:p w14:paraId="6931AFE3">
      <w:pPr>
        <w:sectPr>
          <w:footerReference r:id="rId9" w:type="default"/>
          <w:pgSz w:w="11560" w:h="16500"/>
          <w:pgMar w:top="400" w:right="1129" w:bottom="1225" w:left="1409" w:header="0" w:footer="1101" w:gutter="0"/>
          <w:cols w:equalWidth="0" w:num="1">
            <w:col w:w="9021"/>
          </w:cols>
        </w:sectPr>
      </w:pPr>
    </w:p>
    <w:p w14:paraId="6F514B2E">
      <w:pPr>
        <w:spacing w:line="313" w:lineRule="auto"/>
        <w:rPr>
          <w:rFonts w:ascii="Arial"/>
          <w:sz w:val="21"/>
        </w:rPr>
      </w:pPr>
    </w:p>
    <w:p w14:paraId="45B48813">
      <w:pPr>
        <w:spacing w:line="314" w:lineRule="auto"/>
        <w:rPr>
          <w:rFonts w:ascii="Arial"/>
          <w:sz w:val="21"/>
        </w:rPr>
      </w:pPr>
    </w:p>
    <w:p w14:paraId="02FFF14C">
      <w:pPr>
        <w:spacing w:before="100" w:line="222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-354965</wp:posOffset>
            </wp:positionV>
            <wp:extent cx="1568450" cy="1530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68466" cy="1530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6"/>
          <w:sz w:val="31"/>
          <w:szCs w:val="31"/>
        </w:rPr>
        <w:t>发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包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人 ：(公章)</w:t>
      </w:r>
    </w:p>
    <w:p w14:paraId="28B12535">
      <w:pPr>
        <w:spacing w:before="123" w:line="222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7"/>
          <w:sz w:val="31"/>
          <w:szCs w:val="31"/>
          <w:u w:val="single" w:color="auto"/>
        </w:rPr>
        <w:t>商城县城市管理局</w:t>
      </w:r>
    </w:p>
    <w:p w14:paraId="7A38475B">
      <w:pPr>
        <w:spacing w:line="319" w:lineRule="auto"/>
        <w:rPr>
          <w:rFonts w:ascii="Arial"/>
          <w:sz w:val="21"/>
        </w:rPr>
      </w:pPr>
    </w:p>
    <w:p w14:paraId="1C099874">
      <w:pPr>
        <w:spacing w:line="319" w:lineRule="auto"/>
        <w:rPr>
          <w:rFonts w:ascii="Arial"/>
          <w:sz w:val="21"/>
        </w:rPr>
      </w:pPr>
    </w:p>
    <w:p w14:paraId="26750EEF">
      <w:pPr>
        <w:spacing w:before="101" w:line="290" w:lineRule="auto"/>
        <w:ind w:left="190" w:right="645" w:hanging="1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(签字)</w:t>
      </w:r>
    </w:p>
    <w:p w14:paraId="621A880C">
      <w:pPr>
        <w:spacing w:before="42" w:line="222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1206500</wp:posOffset>
            </wp:positionH>
            <wp:positionV relativeFrom="paragraph">
              <wp:posOffset>-416560</wp:posOffset>
            </wp:positionV>
            <wp:extent cx="1555750" cy="4635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5767" cy="4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7"/>
          <w:sz w:val="31"/>
          <w:szCs w:val="31"/>
        </w:rPr>
        <w:t>社会信用代码证：</w:t>
      </w:r>
    </w:p>
    <w:p w14:paraId="03E8775F">
      <w:pPr>
        <w:spacing w:before="254" w:line="196" w:lineRule="auto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b/>
          <w:bCs/>
          <w:spacing w:val="-2"/>
          <w:sz w:val="25"/>
          <w:szCs w:val="25"/>
          <w:u w:val="single" w:color="auto"/>
        </w:rPr>
        <w:t>11411524MB175893XP</w:t>
      </w:r>
    </w:p>
    <w:p w14:paraId="7BB7C1AF">
      <w:pPr>
        <w:pStyle w:val="2"/>
        <w:spacing w:before="203" w:line="278" w:lineRule="auto"/>
        <w:ind w:right="263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地址</w:t>
      </w:r>
      <w:r>
        <w:rPr>
          <w:spacing w:val="11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11"/>
          <w:sz w:val="31"/>
          <w:szCs w:val="31"/>
          <w:u w:val="single" w:color="auto"/>
        </w:rPr>
        <w:t>商城县金刚台大道东段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邮政编码</w:t>
      </w:r>
      <w:r>
        <w:rPr>
          <w:spacing w:val="-17"/>
          <w:sz w:val="31"/>
          <w:szCs w:val="31"/>
        </w:rPr>
        <w:t>：</w:t>
      </w:r>
      <w:r>
        <w:rPr>
          <w:rFonts w:ascii="Arial" w:hAnsi="Arial" w:eastAsia="Arial" w:cs="Arial"/>
          <w:b/>
          <w:bCs/>
          <w:spacing w:val="-17"/>
          <w:sz w:val="31"/>
          <w:szCs w:val="31"/>
          <w:u w:val="single" w:color="auto"/>
        </w:rPr>
        <w:t>465350</w:t>
      </w:r>
    </w:p>
    <w:p w14:paraId="63FA0D9D">
      <w:pPr>
        <w:spacing w:before="66" w:line="289" w:lineRule="auto"/>
        <w:ind w:right="27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5"/>
          <w:sz w:val="31"/>
          <w:szCs w:val="31"/>
        </w:rPr>
        <w:t>法定代表人：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委托代理人：</w:t>
      </w:r>
    </w:p>
    <w:p w14:paraId="1E6885B2">
      <w:pPr>
        <w:spacing w:before="68" w:line="278" w:lineRule="auto"/>
        <w:ind w:right="2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position w:val="3"/>
          <w:sz w:val="31"/>
          <w:szCs w:val="31"/>
        </w:rPr>
        <w:t>电话：</w:t>
      </w:r>
      <w:r>
        <w:rPr>
          <w:rFonts w:ascii="仿宋" w:hAnsi="仿宋" w:eastAsia="仿宋" w:cs="仿宋"/>
          <w:spacing w:val="-121"/>
          <w:position w:val="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position w:val="-1"/>
          <w:sz w:val="31"/>
          <w:szCs w:val="31"/>
          <w:u w:val="single" w:color="auto"/>
        </w:rPr>
        <w:t xml:space="preserve">     0376-7928869 </w:t>
      </w:r>
      <w:r>
        <w:rPr>
          <w:rFonts w:ascii="Times New Roman" w:hAnsi="Times New Roman" w:eastAsia="Times New Roman" w:cs="Times New Roman"/>
          <w:b/>
          <w:bCs/>
          <w:spacing w:val="-3"/>
          <w:position w:val="-1"/>
          <w:sz w:val="31"/>
          <w:szCs w:val="31"/>
          <w:u w:val="single" w:color="auto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传真：</w:t>
      </w:r>
    </w:p>
    <w:p w14:paraId="7F381E43">
      <w:pPr>
        <w:spacing w:before="66" w:line="256" w:lineRule="auto"/>
        <w:ind w:right="3045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23"/>
          <w:sz w:val="31"/>
          <w:szCs w:val="31"/>
        </w:rPr>
        <w:t>电子信箱：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开户银行：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5"/>
          <w:szCs w:val="35"/>
        </w:rPr>
        <w:t>账</w:t>
      </w:r>
      <w:r>
        <w:rPr>
          <w:rFonts w:ascii="仿宋" w:hAnsi="仿宋" w:eastAsia="仿宋" w:cs="仿宋"/>
          <w:spacing w:val="-28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17"/>
          <w:sz w:val="35"/>
          <w:szCs w:val="35"/>
        </w:rPr>
        <w:t>号</w:t>
      </w:r>
      <w:r>
        <w:rPr>
          <w:rFonts w:ascii="仿宋" w:hAnsi="仿宋" w:eastAsia="仿宋" w:cs="仿宋"/>
          <w:spacing w:val="-59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17"/>
          <w:sz w:val="35"/>
          <w:szCs w:val="35"/>
        </w:rPr>
        <w:t>：</w:t>
      </w:r>
    </w:p>
    <w:p w14:paraId="2C0F9C5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37E968D">
      <w:pPr>
        <w:spacing w:line="288" w:lineRule="auto"/>
        <w:rPr>
          <w:rFonts w:ascii="Arial"/>
          <w:sz w:val="21"/>
        </w:rPr>
      </w:pPr>
    </w:p>
    <w:p w14:paraId="1D9AC3F9">
      <w:pPr>
        <w:spacing w:line="289" w:lineRule="auto"/>
        <w:rPr>
          <w:rFonts w:ascii="Arial"/>
          <w:sz w:val="21"/>
        </w:rPr>
      </w:pPr>
    </w:p>
    <w:p w14:paraId="04C96DA6">
      <w:pPr>
        <w:pStyle w:val="2"/>
        <w:spacing w:before="101" w:line="233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437515</wp:posOffset>
            </wp:positionH>
            <wp:positionV relativeFrom="paragraph">
              <wp:posOffset>49530</wp:posOffset>
            </wp:positionV>
            <wp:extent cx="1435100" cy="15113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35160" cy="1511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  <w:szCs w:val="31"/>
        </w:rPr>
        <w:t>承包人：</w:t>
      </w:r>
      <w:r>
        <w:rPr>
          <w:spacing w:val="73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position w:val="-1"/>
          <w:sz w:val="31"/>
          <w:szCs w:val="31"/>
        </w:rPr>
        <w:t>(公章)</w:t>
      </w:r>
    </w:p>
    <w:p w14:paraId="42863849">
      <w:pPr>
        <w:spacing w:before="132" w:line="222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2"/>
          <w:sz w:val="31"/>
          <w:szCs w:val="31"/>
          <w:u w:val="single" w:color="auto"/>
        </w:rPr>
        <w:t>河南罡钻建设有限公司</w:t>
      </w:r>
    </w:p>
    <w:p w14:paraId="2ADBE75F">
      <w:pPr>
        <w:spacing w:line="328" w:lineRule="auto"/>
        <w:rPr>
          <w:rFonts w:ascii="Arial"/>
          <w:sz w:val="21"/>
        </w:rPr>
      </w:pPr>
    </w:p>
    <w:p w14:paraId="1F670160">
      <w:pPr>
        <w:spacing w:line="328" w:lineRule="auto"/>
        <w:rPr>
          <w:rFonts w:ascii="Arial"/>
          <w:sz w:val="21"/>
        </w:rPr>
      </w:pPr>
    </w:p>
    <w:p w14:paraId="11368D2B">
      <w:pPr>
        <w:tabs>
          <w:tab w:val="left" w:pos="158"/>
        </w:tabs>
        <w:spacing w:before="101" w:line="237" w:lineRule="auto"/>
        <w:ind w:right="595"/>
        <w:jc w:val="both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2018665</wp:posOffset>
            </wp:positionH>
            <wp:positionV relativeFrom="paragraph">
              <wp:posOffset>234315</wp:posOffset>
            </wp:positionV>
            <wp:extent cx="800100" cy="7810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00125" cy="781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ab/>
      </w:r>
      <w:r>
        <w:rPr>
          <w:rFonts w:ascii="仿宋" w:hAnsi="仿宋" w:eastAsia="仿宋" w:cs="仿宋"/>
          <w:spacing w:val="14"/>
          <w:sz w:val="31"/>
          <w:szCs w:val="31"/>
        </w:rPr>
        <w:t xml:space="preserve">(签字)         </w:t>
      </w:r>
      <w:r>
        <w:rPr>
          <w:position w:val="-10"/>
          <w:sz w:val="31"/>
          <w:szCs w:val="31"/>
        </w:rPr>
        <w:drawing>
          <wp:inline distT="0" distB="0" distL="0" distR="0">
            <wp:extent cx="647700" cy="3937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734" cy="39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9"/>
          <w:sz w:val="31"/>
          <w:szCs w:val="31"/>
        </w:rPr>
        <w:t>社会信用代码证：</w:t>
      </w:r>
    </w:p>
    <w:p w14:paraId="4E3CE635">
      <w:pPr>
        <w:pStyle w:val="2"/>
        <w:spacing w:before="222" w:line="296" w:lineRule="auto"/>
        <w:ind w:right="166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  <w:u w:val="single" w:color="auto"/>
        </w:rPr>
        <w:t>9141152457497770X3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地址</w:t>
      </w:r>
      <w:r>
        <w:rPr>
          <w:spacing w:val="-14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-14"/>
          <w:sz w:val="31"/>
          <w:szCs w:val="31"/>
          <w:u w:val="single" w:color="auto"/>
        </w:rPr>
        <w:t>商城县下马河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18"/>
          <w:sz w:val="31"/>
          <w:szCs w:val="31"/>
          <w:u w:val="single" w:color="auto"/>
        </w:rPr>
        <w:t>465350</w:t>
      </w:r>
    </w:p>
    <w:p w14:paraId="6F47D4AC">
      <w:pPr>
        <w:spacing w:before="15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法定代表人：</w:t>
      </w:r>
    </w:p>
    <w:p w14:paraId="28052D75">
      <w:pPr>
        <w:spacing w:before="135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委托代理人：</w:t>
      </w:r>
    </w:p>
    <w:p w14:paraId="414DAE81">
      <w:pPr>
        <w:spacing w:before="177" w:line="283" w:lineRule="auto"/>
        <w:ind w:right="19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电话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：</w:t>
      </w:r>
      <w:r>
        <w:rPr>
          <w:rFonts w:ascii="Times New Roman" w:hAnsi="Times New Roman" w:eastAsia="Times New Roman" w:cs="Times New Roman"/>
          <w:b/>
          <w:bCs/>
          <w:spacing w:val="-17"/>
          <w:sz w:val="31"/>
          <w:szCs w:val="31"/>
          <w:u w:val="single" w:color="auto"/>
        </w:rPr>
        <w:t>18738638168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传真：</w:t>
      </w:r>
    </w:p>
    <w:p w14:paraId="1DF3C757">
      <w:pPr>
        <w:spacing w:before="44" w:line="263" w:lineRule="auto"/>
        <w:ind w:right="3005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4"/>
          <w:sz w:val="31"/>
          <w:szCs w:val="31"/>
        </w:rPr>
        <w:t>电子信箱：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4"/>
          <w:sz w:val="31"/>
          <w:szCs w:val="31"/>
        </w:rPr>
        <w:t>开户银行：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账</w:t>
      </w:r>
      <w:r>
        <w:rPr>
          <w:rFonts w:ascii="仿宋" w:hAnsi="仿宋" w:eastAsia="仿宋" w:cs="仿宋"/>
          <w:spacing w:val="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号 ：</w:t>
      </w:r>
    </w:p>
    <w:p w14:paraId="6774B459">
      <w:pPr>
        <w:spacing w:line="263" w:lineRule="auto"/>
        <w:rPr>
          <w:rFonts w:ascii="仿宋" w:hAnsi="仿宋" w:eastAsia="仿宋" w:cs="仿宋"/>
          <w:sz w:val="31"/>
          <w:szCs w:val="31"/>
        </w:rPr>
        <w:sectPr>
          <w:type w:val="continuous"/>
          <w:pgSz w:w="11560" w:h="16500"/>
          <w:pgMar w:top="400" w:right="1129" w:bottom="1225" w:left="1409" w:header="0" w:footer="1101" w:gutter="0"/>
          <w:cols w:equalWidth="0" w:num="2">
            <w:col w:w="4481" w:space="100"/>
            <w:col w:w="4440"/>
          </w:cols>
        </w:sectPr>
      </w:pPr>
    </w:p>
    <w:p w14:paraId="0F39CDE3">
      <w:pPr>
        <w:spacing w:line="251" w:lineRule="auto"/>
        <w:rPr>
          <w:rFonts w:ascii="Arial"/>
          <w:sz w:val="21"/>
        </w:rPr>
      </w:pPr>
    </w:p>
    <w:p w14:paraId="64C4A8A1">
      <w:pPr>
        <w:spacing w:line="251" w:lineRule="auto"/>
        <w:rPr>
          <w:rFonts w:ascii="Arial"/>
          <w:sz w:val="21"/>
        </w:rPr>
      </w:pPr>
    </w:p>
    <w:p w14:paraId="7C081740">
      <w:pPr>
        <w:spacing w:line="252" w:lineRule="auto"/>
        <w:rPr>
          <w:rFonts w:ascii="Arial"/>
          <w:sz w:val="21"/>
        </w:rPr>
      </w:pPr>
    </w:p>
    <w:p w14:paraId="7989F451">
      <w:pPr>
        <w:pStyle w:val="2"/>
        <w:spacing w:before="140" w:line="219" w:lineRule="auto"/>
        <w:ind w:left="1366"/>
        <w:rPr>
          <w:sz w:val="43"/>
          <w:szCs w:val="43"/>
        </w:rPr>
      </w:pPr>
      <w:bookmarkStart w:id="27" w:name="bookmark27"/>
      <w:bookmarkEnd w:id="27"/>
      <w:r>
        <w:rPr>
          <w:b/>
          <w:bCs/>
          <w:spacing w:val="40"/>
          <w:sz w:val="43"/>
          <w:szCs w:val="43"/>
        </w:rPr>
        <w:t>第二部分通用合同条款(另附)</w:t>
      </w:r>
    </w:p>
    <w:p w14:paraId="10EABEBF">
      <w:pPr>
        <w:spacing w:line="402" w:lineRule="auto"/>
        <w:rPr>
          <w:rFonts w:ascii="Arial"/>
          <w:sz w:val="21"/>
        </w:rPr>
      </w:pPr>
    </w:p>
    <w:p w14:paraId="4E05561B">
      <w:pPr>
        <w:pStyle w:val="2"/>
        <w:spacing w:before="140" w:line="222" w:lineRule="auto"/>
        <w:ind w:left="2269"/>
        <w:outlineLvl w:val="0"/>
        <w:rPr>
          <w:rFonts w:ascii="黑体" w:hAnsi="黑体" w:eastAsia="黑体" w:cs="黑体"/>
          <w:sz w:val="43"/>
          <w:szCs w:val="43"/>
        </w:rPr>
      </w:pPr>
      <w:bookmarkStart w:id="28" w:name="bookmark3"/>
      <w:bookmarkEnd w:id="28"/>
      <w:r>
        <w:rPr>
          <w:spacing w:val="10"/>
          <w:sz w:val="43"/>
          <w:szCs w:val="43"/>
        </w:rPr>
        <w:t>第三部分</w:t>
      </w:r>
      <w:r>
        <w:rPr>
          <w:spacing w:val="-36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43"/>
          <w:szCs w:val="43"/>
        </w:rPr>
        <w:t>专用合同条款</w:t>
      </w:r>
    </w:p>
    <w:p w14:paraId="54D23A4D">
      <w:pPr>
        <w:spacing w:line="469" w:lineRule="auto"/>
        <w:rPr>
          <w:rFonts w:ascii="Arial"/>
          <w:sz w:val="21"/>
        </w:rPr>
      </w:pPr>
    </w:p>
    <w:p w14:paraId="215F8A2F">
      <w:pPr>
        <w:spacing w:before="94" w:line="224" w:lineRule="auto"/>
        <w:ind w:left="144"/>
        <w:outlineLvl w:val="1"/>
        <w:rPr>
          <w:rFonts w:ascii="仿宋" w:hAnsi="仿宋" w:eastAsia="仿宋" w:cs="仿宋"/>
          <w:sz w:val="29"/>
          <w:szCs w:val="29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1</w:t>
      </w:r>
      <w:r>
        <w:rPr>
          <w:rFonts w:ascii="仿宋" w:hAnsi="仿宋" w:eastAsia="仿宋" w:cs="仿宋"/>
          <w:spacing w:val="-8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.</w:t>
      </w:r>
      <w:r>
        <w:rPr>
          <w:rFonts w:ascii="仿宋" w:hAnsi="仿宋" w:eastAsia="仿宋" w:cs="仿宋"/>
          <w:spacing w:val="-77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一</w:t>
      </w:r>
      <w:r>
        <w:rPr>
          <w:rFonts w:ascii="仿宋" w:hAnsi="仿宋" w:eastAsia="仿宋" w:cs="仿宋"/>
          <w:spacing w:val="-8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般约定</w:t>
      </w:r>
    </w:p>
    <w:p w14:paraId="357CD612">
      <w:pPr>
        <w:pStyle w:val="2"/>
        <w:spacing w:before="178" w:line="224" w:lineRule="auto"/>
        <w:ind w:left="683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964565</wp:posOffset>
            </wp:positionH>
            <wp:positionV relativeFrom="paragraph">
              <wp:posOffset>209550</wp:posOffset>
            </wp:positionV>
            <wp:extent cx="1365885" cy="146748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66108" cy="1467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8"/>
          <w:sz w:val="29"/>
          <w:szCs w:val="29"/>
        </w:rPr>
        <w:t>1.1</w:t>
      </w:r>
      <w:r>
        <w:rPr>
          <w:spacing w:val="-8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9"/>
          <w:szCs w:val="29"/>
        </w:rPr>
        <w:t>词语定义</w:t>
      </w:r>
    </w:p>
    <w:p w14:paraId="06983A8D">
      <w:pPr>
        <w:spacing w:before="192" w:line="224" w:lineRule="auto"/>
        <w:ind w:left="6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1.1.1合同</w:t>
      </w:r>
    </w:p>
    <w:p w14:paraId="05FC5E3D">
      <w:pPr>
        <w:pStyle w:val="2"/>
        <w:spacing w:before="186" w:line="288" w:lineRule="auto"/>
        <w:ind w:left="29" w:right="412" w:firstLine="650"/>
        <w:rPr>
          <w:rFonts w:ascii="仿宋" w:hAnsi="仿宋" w:eastAsia="仿宋" w:cs="仿宋"/>
          <w:sz w:val="34"/>
          <w:szCs w:val="34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714375</wp:posOffset>
            </wp:positionV>
            <wp:extent cx="812800" cy="7937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12751" cy="7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4"/>
          <w:sz w:val="29"/>
          <w:szCs w:val="29"/>
        </w:rPr>
        <w:t>1.1.1.10</w:t>
      </w:r>
      <w:r>
        <w:rPr>
          <w:rFonts w:ascii="仿宋" w:hAnsi="仿宋" w:eastAsia="仿宋" w:cs="仿宋"/>
          <w:spacing w:val="4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4"/>
          <w:sz w:val="29"/>
          <w:szCs w:val="29"/>
        </w:rPr>
        <w:t>其他合同文件包括</w:t>
      </w:r>
      <w:r>
        <w:rPr>
          <w:spacing w:val="4"/>
          <w:sz w:val="29"/>
          <w:szCs w:val="29"/>
        </w:rPr>
        <w:t>：</w:t>
      </w:r>
      <w:r>
        <w:rPr>
          <w:spacing w:val="-9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合同履行过程中，发承包双方书面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34"/>
          <w:szCs w:val="34"/>
        </w:rPr>
        <w:t>等_。</w:t>
      </w:r>
    </w:p>
    <w:p w14:paraId="7F3C1320">
      <w:pPr>
        <w:spacing w:before="173" w:line="222" w:lineRule="auto"/>
        <w:ind w:left="679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6"/>
          <w:sz w:val="29"/>
          <w:szCs w:val="29"/>
        </w:rPr>
        <w:t xml:space="preserve">1.1.2  </w:t>
      </w:r>
      <w:r>
        <w:rPr>
          <w:rFonts w:ascii="仿宋" w:hAnsi="仿宋" w:eastAsia="仿宋" w:cs="仿宋"/>
          <w:spacing w:val="6"/>
          <w:sz w:val="29"/>
          <w:szCs w:val="29"/>
        </w:rPr>
        <w:t>合同当事人及其他相关方</w:t>
      </w:r>
    </w:p>
    <w:p w14:paraId="441CC5DE">
      <w:pPr>
        <w:spacing w:before="169" w:line="211" w:lineRule="auto"/>
        <w:ind w:left="6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7"/>
          <w:position w:val="-2"/>
          <w:sz w:val="29"/>
          <w:szCs w:val="29"/>
        </w:rPr>
        <w:t>1.1.2.4监理人：</w:t>
      </w:r>
      <w:r>
        <w:rPr>
          <w:rFonts w:ascii="仿宋" w:hAnsi="仿宋" w:eastAsia="仿宋" w:cs="仿宋"/>
          <w:spacing w:val="-7"/>
          <w:position w:val="4"/>
          <w:sz w:val="24"/>
          <w:szCs w:val="24"/>
          <w:u w:val="single" w:color="auto"/>
        </w:rPr>
        <w:t xml:space="preserve">  详 见 监 理</w:t>
      </w:r>
      <w:r>
        <w:rPr>
          <w:rFonts w:ascii="仿宋" w:hAnsi="仿宋" w:eastAsia="仿宋" w:cs="仿宋"/>
          <w:spacing w:val="5"/>
          <w:position w:val="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4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27"/>
          <w:position w:val="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4"/>
          <w:sz w:val="24"/>
          <w:szCs w:val="24"/>
          <w:u w:val="single" w:color="auto"/>
        </w:rPr>
        <w:t xml:space="preserve">同  </w:t>
      </w:r>
    </w:p>
    <w:p w14:paraId="009DC725">
      <w:pPr>
        <w:spacing w:line="45" w:lineRule="exact"/>
        <w:ind w:left="52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2006AD6">
      <w:pPr>
        <w:pStyle w:val="2"/>
        <w:spacing w:before="143" w:line="221" w:lineRule="auto"/>
        <w:ind w:left="679"/>
        <w:rPr>
          <w:rFonts w:ascii="仿宋" w:hAnsi="仿宋" w:eastAsia="仿宋" w:cs="仿宋"/>
          <w:sz w:val="22"/>
          <w:szCs w:val="22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3"/>
          <w:sz w:val="22"/>
          <w:szCs w:val="22"/>
        </w:rPr>
        <w:t>1.1.2.5</w:t>
      </w:r>
      <w:r>
        <w:rPr>
          <w:spacing w:val="-13"/>
          <w:sz w:val="22"/>
          <w:szCs w:val="22"/>
        </w:rPr>
        <w:fldChar w:fldCharType="end"/>
      </w:r>
      <w:r>
        <w:rPr>
          <w:spacing w:val="8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设 计</w:t>
      </w:r>
      <w:r>
        <w:rPr>
          <w:rFonts w:ascii="仿宋" w:hAnsi="仿宋" w:eastAsia="仿宋" w:cs="仿宋"/>
          <w:spacing w:val="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人</w:t>
      </w:r>
      <w:r>
        <w:rPr>
          <w:rFonts w:ascii="仿宋" w:hAnsi="仿宋" w:eastAsia="仿宋" w:cs="仿宋"/>
          <w:spacing w:val="2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：</w:t>
      </w:r>
      <w:r>
        <w:rPr>
          <w:rFonts w:ascii="仿宋" w:hAnsi="仿宋" w:eastAsia="仿宋" w:cs="仿宋"/>
          <w:spacing w:val="5"/>
          <w:sz w:val="22"/>
          <w:szCs w:val="22"/>
        </w:rPr>
        <w:t xml:space="preserve">   </w:t>
      </w:r>
      <w:r>
        <w:rPr>
          <w:rFonts w:ascii="仿宋" w:hAnsi="仿宋" w:eastAsia="仿宋" w:cs="仿宋"/>
          <w:spacing w:val="-94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详</w:t>
      </w:r>
      <w:r>
        <w:rPr>
          <w:rFonts w:ascii="仿宋" w:hAnsi="仿宋" w:eastAsia="仿宋" w:cs="仿宋"/>
          <w:spacing w:val="24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见</w:t>
      </w:r>
      <w:r>
        <w:rPr>
          <w:rFonts w:ascii="仿宋" w:hAnsi="仿宋" w:eastAsia="仿宋" w:cs="仿宋"/>
          <w:spacing w:val="22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设</w:t>
      </w:r>
      <w:r>
        <w:rPr>
          <w:rFonts w:ascii="仿宋" w:hAnsi="仿宋" w:eastAsia="仿宋" w:cs="仿宋"/>
          <w:spacing w:val="22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计</w:t>
      </w:r>
      <w:r>
        <w:rPr>
          <w:rFonts w:ascii="仿宋" w:hAnsi="仿宋" w:eastAsia="仿宋" w:cs="仿宋"/>
          <w:spacing w:val="28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合</w:t>
      </w:r>
      <w:r>
        <w:rPr>
          <w:rFonts w:ascii="仿宋" w:hAnsi="仿宋" w:eastAsia="仿宋" w:cs="仿宋"/>
          <w:spacing w:val="48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同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</w:t>
      </w:r>
    </w:p>
    <w:p w14:paraId="3F65B741">
      <w:pPr>
        <w:spacing w:before="49" w:line="44" w:lineRule="exact"/>
        <w:ind w:left="52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9641EDC">
      <w:pPr>
        <w:pStyle w:val="2"/>
        <w:spacing w:before="169" w:line="223" w:lineRule="auto"/>
        <w:ind w:left="679"/>
        <w:rPr>
          <w:rFonts w:ascii="仿宋" w:hAnsi="仿宋" w:eastAsia="仿宋" w:cs="仿宋"/>
          <w:sz w:val="29"/>
          <w:szCs w:val="29"/>
        </w:rPr>
      </w:pPr>
      <w:r>
        <w:rPr>
          <w:spacing w:val="-9"/>
          <w:sz w:val="29"/>
          <w:szCs w:val="29"/>
        </w:rPr>
        <w:t xml:space="preserve">1.1.3 </w:t>
      </w:r>
      <w:r>
        <w:rPr>
          <w:rFonts w:ascii="仿宋" w:hAnsi="仿宋" w:eastAsia="仿宋" w:cs="仿宋"/>
          <w:spacing w:val="-9"/>
          <w:sz w:val="29"/>
          <w:szCs w:val="29"/>
        </w:rPr>
        <w:t>工程和设备</w:t>
      </w:r>
    </w:p>
    <w:p w14:paraId="4BA9F09D">
      <w:pPr>
        <w:pStyle w:val="2"/>
        <w:spacing w:before="185" w:line="220" w:lineRule="auto"/>
        <w:ind w:left="679"/>
        <w:rPr>
          <w:sz w:val="23"/>
          <w:szCs w:val="23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spacing w:val="-6"/>
          <w:sz w:val="29"/>
          <w:szCs w:val="29"/>
        </w:rPr>
        <w:t>1.1.3.7</w:t>
      </w:r>
      <w:r>
        <w:rPr>
          <w:spacing w:val="-6"/>
          <w:sz w:val="29"/>
          <w:szCs w:val="29"/>
        </w:rPr>
        <w:fldChar w:fldCharType="end"/>
      </w:r>
      <w:r>
        <w:rPr>
          <w:spacing w:val="-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 xml:space="preserve">作为施工现场组成部分的其他场所包括： </w:t>
      </w:r>
      <w:r>
        <w:rPr>
          <w:spacing w:val="-6"/>
          <w:sz w:val="23"/>
          <w:szCs w:val="23"/>
          <w:u w:val="single" w:color="auto"/>
        </w:rPr>
        <w:t xml:space="preserve">        /      </w:t>
      </w:r>
    </w:p>
    <w:p w14:paraId="541BE84F">
      <w:pPr>
        <w:spacing w:before="178" w:line="229" w:lineRule="auto"/>
        <w:ind w:left="679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8"/>
          <w:position w:val="1"/>
          <w:sz w:val="29"/>
          <w:szCs w:val="29"/>
        </w:rPr>
        <w:t>1.1.3.9</w:t>
      </w:r>
      <w:r>
        <w:rPr>
          <w:rFonts w:ascii="仿宋" w:hAnsi="仿宋" w:eastAsia="仿宋" w:cs="仿宋"/>
          <w:spacing w:val="-8"/>
          <w:position w:val="1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-8"/>
          <w:position w:val="1"/>
          <w:sz w:val="29"/>
          <w:szCs w:val="29"/>
        </w:rPr>
        <w:t>永久占地包括：</w:t>
      </w:r>
      <w:r>
        <w:rPr>
          <w:rFonts w:ascii="仿宋" w:hAnsi="仿宋" w:eastAsia="仿宋" w:cs="仿宋"/>
          <w:spacing w:val="-8"/>
          <w:position w:val="-2"/>
          <w:sz w:val="29"/>
          <w:szCs w:val="29"/>
          <w:u w:val="single" w:color="auto"/>
        </w:rPr>
        <w:t>依</w:t>
      </w:r>
      <w:r>
        <w:rPr>
          <w:rFonts w:ascii="仿宋" w:hAnsi="仿宋" w:eastAsia="仿宋" w:cs="仿宋"/>
          <w:spacing w:val="-53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29"/>
          <w:szCs w:val="29"/>
          <w:u w:val="single" w:color="auto"/>
        </w:rPr>
        <w:t>据</w:t>
      </w:r>
      <w:r>
        <w:rPr>
          <w:rFonts w:ascii="仿宋" w:hAnsi="仿宋" w:eastAsia="仿宋" w:cs="仿宋"/>
          <w:spacing w:val="-55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29"/>
          <w:szCs w:val="29"/>
          <w:u w:val="single" w:color="auto"/>
        </w:rPr>
        <w:t>设</w:t>
      </w:r>
      <w:r>
        <w:rPr>
          <w:rFonts w:ascii="仿宋" w:hAnsi="仿宋" w:eastAsia="仿宋" w:cs="仿宋"/>
          <w:spacing w:val="-55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29"/>
          <w:szCs w:val="29"/>
          <w:u w:val="single" w:color="auto"/>
        </w:rPr>
        <w:t xml:space="preserve">计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图</w:t>
      </w:r>
      <w:r>
        <w:rPr>
          <w:rFonts w:ascii="仿宋" w:hAnsi="仿宋" w:eastAsia="仿宋" w:cs="仿宋"/>
          <w:spacing w:val="-50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纸</w:t>
      </w:r>
      <w:r>
        <w:rPr>
          <w:rFonts w:ascii="仿宋" w:hAnsi="仿宋" w:eastAsia="仿宋" w:cs="仿宋"/>
          <w:spacing w:val="-53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确</w:t>
      </w:r>
      <w:r>
        <w:rPr>
          <w:rFonts w:ascii="仿宋" w:hAnsi="仿宋" w:eastAsia="仿宋" w:cs="仿宋"/>
          <w:spacing w:val="-48"/>
          <w:position w:val="-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29"/>
          <w:szCs w:val="29"/>
          <w:u w:val="single" w:color="auto"/>
        </w:rPr>
        <w:t>定</w:t>
      </w:r>
      <w:r>
        <w:rPr>
          <w:rFonts w:ascii="仿宋" w:hAnsi="仿宋" w:eastAsia="仿宋" w:cs="仿宋"/>
          <w:spacing w:val="-9"/>
          <w:position w:val="-2"/>
          <w:sz w:val="29"/>
          <w:szCs w:val="29"/>
        </w:rPr>
        <w:t>。</w:t>
      </w:r>
    </w:p>
    <w:p w14:paraId="1CEBCC2B">
      <w:pPr>
        <w:pStyle w:val="2"/>
        <w:spacing w:before="178" w:line="221" w:lineRule="auto"/>
        <w:ind w:left="679"/>
        <w:rPr>
          <w:rFonts w:ascii="楷体" w:hAnsi="楷体" w:eastAsia="楷体" w:cs="楷体"/>
          <w:sz w:val="29"/>
          <w:szCs w:val="29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1"/>
          <w:sz w:val="29"/>
          <w:szCs w:val="29"/>
        </w:rPr>
        <w:t>1.1.3.10</w:t>
      </w:r>
      <w:r>
        <w:rPr>
          <w:rFonts w:ascii="仿宋" w:hAnsi="仿宋" w:eastAsia="仿宋" w:cs="仿宋"/>
          <w:spacing w:val="1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1"/>
          <w:sz w:val="29"/>
          <w:szCs w:val="29"/>
        </w:rPr>
        <w:t>临时占地包括</w:t>
      </w:r>
      <w:r>
        <w:rPr>
          <w:spacing w:val="1"/>
          <w:sz w:val="29"/>
          <w:szCs w:val="29"/>
        </w:rPr>
        <w:t>：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>合同履行过程中需要时由双方共</w:t>
      </w:r>
      <w:r>
        <w:rPr>
          <w:rFonts w:ascii="仿宋" w:hAnsi="仿宋" w:eastAsia="仿宋" w:cs="仿宋"/>
          <w:sz w:val="29"/>
          <w:szCs w:val="29"/>
          <w:u w:val="single" w:color="auto"/>
        </w:rPr>
        <w:t>同确定</w:t>
      </w:r>
      <w:r>
        <w:rPr>
          <w:rFonts w:ascii="楷体" w:hAnsi="楷体" w:eastAsia="楷体" w:cs="楷体"/>
          <w:sz w:val="29"/>
          <w:szCs w:val="29"/>
        </w:rPr>
        <w:t>。</w:t>
      </w:r>
    </w:p>
    <w:p w14:paraId="53546FD6">
      <w:pPr>
        <w:spacing w:before="152" w:line="222" w:lineRule="auto"/>
        <w:ind w:left="6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2"/>
          <w:sz w:val="29"/>
          <w:szCs w:val="29"/>
        </w:rPr>
        <w:t>1.3法律</w:t>
      </w:r>
    </w:p>
    <w:p w14:paraId="3F177A39">
      <w:pPr>
        <w:spacing w:before="171" w:line="228" w:lineRule="auto"/>
        <w:ind w:left="67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5"/>
          <w:position w:val="1"/>
          <w:sz w:val="29"/>
          <w:szCs w:val="29"/>
        </w:rPr>
        <w:t xml:space="preserve">适用于合同的其他规范性文件： </w:t>
      </w:r>
      <w:r>
        <w:rPr>
          <w:rFonts w:ascii="仿宋" w:hAnsi="仿宋" w:eastAsia="仿宋" w:cs="仿宋"/>
          <w:spacing w:val="-5"/>
          <w:position w:val="-2"/>
          <w:sz w:val="30"/>
          <w:szCs w:val="30"/>
          <w:u w:val="single" w:color="auto"/>
        </w:rPr>
        <w:t xml:space="preserve">  执 行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 xml:space="preserve"> 通 用 条 款</w:t>
      </w:r>
      <w:r>
        <w:rPr>
          <w:rFonts w:ascii="仿宋" w:hAnsi="仿宋" w:eastAsia="仿宋" w:cs="仿宋"/>
          <w:spacing w:val="12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1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position w:val="-2"/>
          <w:sz w:val="16"/>
          <w:szCs w:val="16"/>
        </w:rPr>
        <w:t>o</w:t>
      </w:r>
    </w:p>
    <w:p w14:paraId="04D9B2CC">
      <w:pPr>
        <w:spacing w:before="139" w:line="222" w:lineRule="auto"/>
        <w:ind w:left="6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2"/>
          <w:sz w:val="29"/>
          <w:szCs w:val="29"/>
        </w:rPr>
        <w:t>1.4标准和规范</w:t>
      </w:r>
    </w:p>
    <w:p w14:paraId="2FD68211">
      <w:pPr>
        <w:spacing w:before="182" w:line="221" w:lineRule="auto"/>
        <w:ind w:left="6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1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4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1适用于工程的标准规范包括：</w:t>
      </w:r>
      <w:r>
        <w:rPr>
          <w:rFonts w:ascii="仿宋" w:hAnsi="仿宋" w:eastAsia="仿宋" w:cs="仿宋"/>
          <w:spacing w:val="10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 xml:space="preserve">  执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</w:p>
    <w:p w14:paraId="771B3DF2">
      <w:pPr>
        <w:spacing w:before="38" w:line="52" w:lineRule="exact"/>
        <w:ind w:left="824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2A5A45BF">
      <w:pPr>
        <w:spacing w:before="14" w:line="221" w:lineRule="auto"/>
        <w:ind w:left="6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 xml:space="preserve">1.4.2发包人提供国外标准、规范的名称： </w:t>
      </w:r>
      <w:r>
        <w:rPr>
          <w:rFonts w:ascii="仿宋" w:hAnsi="仿宋" w:eastAsia="仿宋" w:cs="仿宋"/>
          <w:spacing w:val="26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不</w:t>
      </w:r>
      <w:r>
        <w:rPr>
          <w:rFonts w:ascii="仿宋" w:hAnsi="仿宋" w:eastAsia="仿宋" w:cs="仿宋"/>
          <w:spacing w:val="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采</w:t>
      </w:r>
      <w:r>
        <w:rPr>
          <w:rFonts w:ascii="仿宋" w:hAnsi="仿宋" w:eastAsia="仿宋" w:cs="仿宋"/>
          <w:spacing w:val="5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用     </w:t>
      </w:r>
    </w:p>
    <w:p w14:paraId="246687B4">
      <w:pPr>
        <w:pStyle w:val="2"/>
        <w:spacing w:before="267" w:line="222" w:lineRule="auto"/>
        <w:ind w:right="14"/>
        <w:jc w:val="right"/>
        <w:rPr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 xml:space="preserve">发包人提供国外标准、规范的份数：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不 采</w:t>
      </w:r>
      <w:r>
        <w:rPr>
          <w:rFonts w:ascii="仿宋" w:hAnsi="仿宋" w:eastAsia="仿宋" w:cs="仿宋"/>
          <w:spacing w:val="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-12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0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89"/>
          <w:sz w:val="29"/>
          <w:szCs w:val="29"/>
        </w:rPr>
        <w:t xml:space="preserve"> </w:t>
      </w:r>
      <w:r>
        <w:rPr>
          <w:spacing w:val="-2"/>
          <w:sz w:val="29"/>
          <w:szCs w:val="29"/>
        </w:rPr>
        <w:t>;</w:t>
      </w:r>
    </w:p>
    <w:p w14:paraId="355A4BBF">
      <w:pPr>
        <w:spacing w:before="248" w:line="189" w:lineRule="auto"/>
        <w:jc w:val="right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 xml:space="preserve">发包人提供国外标准、规范的名称：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不 采</w:t>
      </w:r>
      <w:r>
        <w:rPr>
          <w:rFonts w:ascii="仿宋" w:hAnsi="仿宋" w:eastAsia="仿宋" w:cs="仿宋"/>
          <w:spacing w:val="3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   </w:t>
      </w:r>
      <w:r>
        <w:rPr>
          <w:rFonts w:ascii="Times New Roman" w:hAnsi="Times New Roman" w:eastAsia="Times New Roman" w:cs="Times New Roman"/>
          <w:spacing w:val="-5"/>
          <w:sz w:val="29"/>
          <w:szCs w:val="29"/>
        </w:rPr>
        <w:t>o</w:t>
      </w:r>
    </w:p>
    <w:p w14:paraId="3A436FC4">
      <w:pPr>
        <w:spacing w:before="3" w:line="12" w:lineRule="exact"/>
        <w:jc w:val="right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pacing w:val="-6"/>
          <w:position w:val="6"/>
          <w:sz w:val="29"/>
          <w:szCs w:val="29"/>
        </w:rPr>
        <w:t>____</w:t>
      </w:r>
    </w:p>
    <w:p w14:paraId="7DBD5C33">
      <w:pPr>
        <w:pStyle w:val="2"/>
        <w:spacing w:before="218" w:line="222" w:lineRule="auto"/>
        <w:ind w:left="67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 xml:space="preserve">1.4.3发包人对工程的技术标准和功能要求的特殊要求： </w:t>
      </w:r>
      <w:r>
        <w:rPr>
          <w:spacing w:val="49"/>
          <w:sz w:val="29"/>
          <w:szCs w:val="29"/>
          <w:u w:val="single" w:color="auto"/>
        </w:rPr>
        <w:t xml:space="preserve">  </w:t>
      </w:r>
      <w:r>
        <w:rPr>
          <w:spacing w:val="-1"/>
          <w:sz w:val="29"/>
          <w:szCs w:val="29"/>
          <w:u w:val="single" w:color="auto"/>
        </w:rPr>
        <w:t>/</w:t>
      </w:r>
      <w:r>
        <w:rPr>
          <w:spacing w:val="43"/>
          <w:sz w:val="29"/>
          <w:szCs w:val="29"/>
          <w:u w:val="single" w:color="auto"/>
        </w:rPr>
        <w:t xml:space="preserve">  </w:t>
      </w:r>
      <w:r>
        <w:rPr>
          <w:spacing w:val="-13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o</w:t>
      </w:r>
    </w:p>
    <w:p w14:paraId="40F96A52">
      <w:pPr>
        <w:pStyle w:val="2"/>
        <w:spacing w:before="169" w:line="222" w:lineRule="auto"/>
        <w:ind w:left="683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2"/>
          <w:sz w:val="29"/>
          <w:szCs w:val="29"/>
        </w:rPr>
        <w:t>1.5</w:t>
      </w:r>
      <w:r>
        <w:rPr>
          <w:spacing w:val="-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"/>
          <w:sz w:val="29"/>
          <w:szCs w:val="29"/>
        </w:rPr>
        <w:t>合同文件的优先顺序</w:t>
      </w:r>
    </w:p>
    <w:p w14:paraId="63803BBB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10" w:type="default"/>
          <w:pgSz w:w="11560" w:h="16500"/>
          <w:pgMar w:top="400" w:right="1015" w:bottom="1196" w:left="1140" w:header="0" w:footer="1097" w:gutter="0"/>
          <w:cols w:space="720" w:num="1"/>
        </w:sectPr>
      </w:pPr>
    </w:p>
    <w:p w14:paraId="0EE15653">
      <w:pPr>
        <w:rPr>
          <w:rFonts w:ascii="Arial"/>
          <w:sz w:val="21"/>
        </w:rPr>
      </w:pPr>
    </w:p>
    <w:p w14:paraId="07897B53">
      <w:pPr>
        <w:rPr>
          <w:rFonts w:ascii="Arial"/>
          <w:sz w:val="21"/>
        </w:rPr>
      </w:pPr>
    </w:p>
    <w:p w14:paraId="6B38701B">
      <w:pPr>
        <w:rPr>
          <w:rFonts w:ascii="Arial"/>
          <w:sz w:val="21"/>
        </w:rPr>
      </w:pPr>
    </w:p>
    <w:p w14:paraId="04A3BD18">
      <w:pPr>
        <w:rPr>
          <w:rFonts w:ascii="Arial"/>
          <w:sz w:val="21"/>
        </w:rPr>
      </w:pPr>
    </w:p>
    <w:p w14:paraId="22DF0CD2">
      <w:pPr>
        <w:spacing w:before="98" w:line="192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 xml:space="preserve">合同文件组成及优先顺序为：  </w:t>
      </w:r>
      <w:r>
        <w:rPr>
          <w:rFonts w:ascii="楷体" w:hAnsi="楷体" w:eastAsia="楷体" w:cs="楷体"/>
          <w:spacing w:val="-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①合同协议书；②中标通知书； </w:t>
      </w:r>
    </w:p>
    <w:p w14:paraId="2C316F1B">
      <w:pPr>
        <w:spacing w:line="222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③投标函及其附录；④专用合同条款及其附件；⑤通用合同条款；⑥</w:t>
      </w:r>
    </w:p>
    <w:p w14:paraId="487878B0">
      <w:pPr>
        <w:spacing w:before="286" w:line="193" w:lineRule="auto"/>
        <w:ind w:left="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；⑨其他合同文件</w:t>
      </w:r>
    </w:p>
    <w:p w14:paraId="6B58A94C">
      <w:pPr>
        <w:spacing w:line="102" w:lineRule="exact"/>
        <w:ind w:left="883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o</w:t>
      </w:r>
    </w:p>
    <w:p w14:paraId="0C4F77B4">
      <w:pPr>
        <w:spacing w:before="235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1.6图纸和承包人文件</w:t>
      </w:r>
    </w:p>
    <w:p w14:paraId="6D5DDEB6">
      <w:pPr>
        <w:pStyle w:val="2"/>
        <w:spacing w:before="185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7"/>
          <w:sz w:val="30"/>
          <w:szCs w:val="30"/>
        </w:rPr>
        <w:t>图纸的提供</w:t>
      </w:r>
    </w:p>
    <w:p w14:paraId="6C51D601">
      <w:pPr>
        <w:pStyle w:val="2"/>
        <w:spacing w:before="155" w:line="315" w:lineRule="auto"/>
        <w:ind w:left="609" w:right="557"/>
        <w:rPr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发包人向承包人提供图纸的期限：</w:t>
      </w:r>
      <w:r>
        <w:rPr>
          <w:rFonts w:ascii="楷体" w:hAnsi="楷体" w:eastAsia="楷体" w:cs="楷体"/>
          <w:spacing w:val="-10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 xml:space="preserve">    开 工 前 1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4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 xml:space="preserve">天   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spacing w:val="-6"/>
          <w:position w:val="1"/>
          <w:sz w:val="15"/>
          <w:szCs w:val="15"/>
        </w:rPr>
        <w:t>;</w:t>
      </w:r>
      <w:r>
        <w:rPr>
          <w:position w:val="1"/>
          <w:sz w:val="15"/>
          <w:szCs w:val="15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发包人向承包人提供图纸的数量：</w:t>
      </w:r>
      <w:r>
        <w:rPr>
          <w:rFonts w:ascii="楷体" w:hAnsi="楷体" w:eastAsia="楷体" w:cs="楷体"/>
          <w:spacing w:val="-10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叁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 xml:space="preserve">套   </w:t>
      </w:r>
      <w:r>
        <w:rPr>
          <w:rFonts w:ascii="楷体" w:hAnsi="楷体" w:eastAsia="楷体" w:cs="楷体"/>
          <w:spacing w:val="-138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161EBD0A">
      <w:pPr>
        <w:spacing w:before="36" w:line="225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</w:rPr>
        <w:t>发包人向承包人提供图纸的内容：</w:t>
      </w:r>
      <w:r>
        <w:rPr>
          <w:rFonts w:ascii="楷体" w:hAnsi="楷体" w:eastAsia="楷体" w:cs="楷体"/>
          <w:spacing w:val="-9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全套施工图纸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EA3C8B7">
      <w:pPr>
        <w:spacing w:before="17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0B7E9409">
      <w:pPr>
        <w:pStyle w:val="2"/>
        <w:spacing w:before="169" w:line="247" w:lineRule="auto"/>
        <w:ind w:left="609" w:right="452"/>
        <w:rPr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</w:rPr>
        <w:t>需要由承包人提供的文件，包括：</w:t>
      </w:r>
      <w:r>
        <w:rPr>
          <w:rFonts w:ascii="楷体" w:hAnsi="楷体" w:eastAsia="楷体" w:cs="楷体"/>
          <w:spacing w:val="7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投标文件所含全部内容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承包人提供的文件的期限为：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开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 xml:space="preserve">天  </w:t>
      </w:r>
      <w:r>
        <w:rPr>
          <w:rFonts w:ascii="楷体" w:hAnsi="楷体" w:eastAsia="楷体" w:cs="楷体"/>
          <w:spacing w:val="-121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3BBF5D8A">
      <w:pPr>
        <w:pStyle w:val="2"/>
        <w:spacing w:before="50" w:line="227" w:lineRule="auto"/>
        <w:ind w:left="609"/>
        <w:rPr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>承包人提供的文件的数量为：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z w:val="30"/>
          <w:szCs w:val="30"/>
          <w:u w:val="single" w:color="auto"/>
        </w:rPr>
        <w:t>壹</w:t>
      </w:r>
      <w:r>
        <w:rPr>
          <w:rFonts w:ascii="楷体" w:hAnsi="楷体" w:eastAsia="楷体" w:cs="楷体"/>
          <w:spacing w:val="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份           </w:t>
      </w:r>
      <w:r>
        <w:rPr>
          <w:rFonts w:ascii="楷体" w:hAnsi="楷体" w:eastAsia="楷体" w:cs="楷体"/>
          <w:spacing w:val="-109"/>
          <w:sz w:val="30"/>
          <w:szCs w:val="30"/>
        </w:rPr>
        <w:t xml:space="preserve"> </w:t>
      </w:r>
      <w:r>
        <w:rPr>
          <w:sz w:val="30"/>
          <w:szCs w:val="30"/>
        </w:rPr>
        <w:t>;</w:t>
      </w:r>
    </w:p>
    <w:p w14:paraId="1A196C62">
      <w:pPr>
        <w:spacing w:before="38" w:line="245" w:lineRule="auto"/>
        <w:ind w:left="609" w:right="49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1"/>
          <w:sz w:val="30"/>
          <w:szCs w:val="30"/>
        </w:rPr>
        <w:t>承包人提供的文件的形式为：</w:t>
      </w:r>
      <w:r>
        <w:rPr>
          <w:rFonts w:ascii="楷体" w:hAnsi="楷体" w:eastAsia="楷体" w:cs="楷体"/>
          <w:spacing w:val="11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书 面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形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式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， 当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递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 xml:space="preserve">交  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</w:rPr>
        <w:t>发包人审批承包人文件的期限：</w:t>
      </w:r>
      <w:r>
        <w:rPr>
          <w:rFonts w:ascii="楷体" w:hAnsi="楷体" w:eastAsia="楷体" w:cs="楷体"/>
          <w:spacing w:val="-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 xml:space="preserve">  自 接 受 之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 xml:space="preserve">日 7 天 内  </w:t>
      </w:r>
    </w:p>
    <w:p w14:paraId="40511934">
      <w:pPr>
        <w:spacing w:before="90" w:line="60" w:lineRule="exact"/>
        <w:ind w:left="84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C92084D">
      <w:pPr>
        <w:spacing w:line="352" w:lineRule="auto"/>
        <w:rPr>
          <w:rFonts w:ascii="Arial"/>
          <w:sz w:val="21"/>
        </w:rPr>
      </w:pPr>
    </w:p>
    <w:p w14:paraId="7C9E294D">
      <w:pPr>
        <w:spacing w:before="98" w:line="206" w:lineRule="auto"/>
        <w:ind w:left="60" w:right="47" w:firstLine="5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1.6.5现场图纸准备：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承包人应在项</w:t>
      </w:r>
      <w:r>
        <w:rPr>
          <w:rFonts w:ascii="楷体" w:hAnsi="楷体" w:eastAsia="楷体" w:cs="楷体"/>
          <w:sz w:val="30"/>
          <w:szCs w:val="30"/>
          <w:u w:val="single" w:color="auto"/>
        </w:rPr>
        <w:t>目部另外保存一套完整的图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</w:p>
    <w:p w14:paraId="7F91516B">
      <w:pPr>
        <w:spacing w:before="14" w:line="69" w:lineRule="exact"/>
        <w:ind w:left="442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50C5158F">
      <w:pPr>
        <w:spacing w:before="313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1.7联络</w:t>
      </w:r>
    </w:p>
    <w:p w14:paraId="68D86532">
      <w:pPr>
        <w:spacing w:before="183" w:line="288" w:lineRule="auto"/>
        <w:ind w:left="60" w:right="46" w:firstLine="5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1.7.1发包人和承包人应当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在    7</w:t>
      </w:r>
      <w:r>
        <w:rPr>
          <w:rFonts w:ascii="楷体" w:hAnsi="楷体" w:eastAsia="楷体" w:cs="楷体"/>
          <w:spacing w:val="-2"/>
          <w:sz w:val="30"/>
          <w:szCs w:val="30"/>
        </w:rPr>
        <w:t>天内</w:t>
      </w:r>
      <w:r>
        <w:rPr>
          <w:rFonts w:ascii="楷体" w:hAnsi="楷体" w:eastAsia="楷体" w:cs="楷体"/>
          <w:spacing w:val="-3"/>
          <w:sz w:val="30"/>
          <w:szCs w:val="30"/>
        </w:rPr>
        <w:t>将与合同有关的通知、批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2A6DCA0A">
      <w:pPr>
        <w:pStyle w:val="2"/>
        <w:spacing w:before="177" w:line="224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8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发包人项目部 </w:t>
      </w:r>
      <w:r>
        <w:rPr>
          <w:spacing w:val="5"/>
          <w:sz w:val="30"/>
          <w:szCs w:val="30"/>
        </w:rPr>
        <w:t>;</w:t>
      </w:r>
    </w:p>
    <w:p w14:paraId="686F8708">
      <w:pPr>
        <w:spacing w:before="178" w:line="189" w:lineRule="auto"/>
        <w:ind w:left="609"/>
        <w:rPr>
          <w:rFonts w:ascii="仿宋" w:hAnsi="仿宋" w:eastAsia="仿宋" w:cs="仿宋"/>
          <w:sz w:val="30"/>
          <w:szCs w:val="30"/>
        </w:rPr>
      </w:pPr>
      <w:r>
        <w:pict>
          <v:shape id="_x0000_s1026" o:spid="_x0000_s1026" o:spt="202" type="#_x0000_t202" style="position:absolute;left:0pt;margin-left:348.45pt;margin-top:16.85pt;height:5.85pt;width:4.9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B2B27FF">
                  <w:pPr>
                    <w:spacing w:before="20" w:line="198" w:lineRule="auto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3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3EA85126">
      <w:pPr>
        <w:pStyle w:val="2"/>
        <w:spacing w:before="179" w:line="250" w:lineRule="auto"/>
        <w:ind w:left="609" w:right="2002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12"/>
          <w:sz w:val="30"/>
          <w:szCs w:val="30"/>
        </w:rPr>
        <w:t>承包人接收文件的地点：</w:t>
      </w:r>
      <w:r>
        <w:rPr>
          <w:rFonts w:ascii="楷体" w:hAnsi="楷体" w:eastAsia="楷体" w:cs="楷体"/>
          <w:spacing w:val="-5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承 包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人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项 目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部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  </w:t>
      </w:r>
      <w:r>
        <w:rPr>
          <w:spacing w:val="-12"/>
          <w:sz w:val="30"/>
          <w:szCs w:val="30"/>
        </w:rPr>
        <w:t>;</w:t>
      </w:r>
      <w:r>
        <w:rPr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</w:rPr>
        <w:t>承包人指定的接收人为：</w:t>
      </w:r>
      <w:r>
        <w:rPr>
          <w:rFonts w:ascii="楷体" w:hAnsi="楷体" w:eastAsia="楷体" w:cs="楷体"/>
          <w:spacing w:val="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</w:rPr>
        <w:t>本工程项目经理</w:t>
      </w:r>
      <w:r>
        <w:rPr>
          <w:rFonts w:ascii="楷体" w:hAnsi="楷体" w:eastAsia="楷体" w:cs="楷体"/>
          <w:spacing w:val="48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o</w:t>
      </w:r>
    </w:p>
    <w:p w14:paraId="60B585BF">
      <w:pPr>
        <w:tabs>
          <w:tab w:val="left" w:pos="6810"/>
        </w:tabs>
        <w:spacing w:line="11" w:lineRule="exact"/>
        <w:ind w:left="4117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13"/>
          <w:position w:val="6"/>
          <w:sz w:val="30"/>
          <w:szCs w:val="30"/>
        </w:rPr>
        <w:t>__</w:t>
      </w:r>
    </w:p>
    <w:p w14:paraId="1D605A7D">
      <w:pPr>
        <w:pStyle w:val="2"/>
        <w:spacing w:before="208" w:line="224" w:lineRule="auto"/>
        <w:ind w:left="609"/>
        <w:rPr>
          <w:sz w:val="30"/>
          <w:szCs w:val="30"/>
        </w:rPr>
      </w:pPr>
      <w:r>
        <w:rPr>
          <w:rFonts w:ascii="楷体" w:hAnsi="楷体" w:eastAsia="楷体" w:cs="楷体"/>
          <w:spacing w:val="4"/>
          <w:sz w:val="30"/>
          <w:szCs w:val="30"/>
        </w:rPr>
        <w:t>监理人接收文件的地点：</w:t>
      </w:r>
      <w:r>
        <w:rPr>
          <w:rFonts w:ascii="楷体" w:hAnsi="楷体" w:eastAsia="楷体" w:cs="楷体"/>
          <w:spacing w:val="1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项目部监理人办公室 </w:t>
      </w:r>
      <w:r>
        <w:rPr>
          <w:spacing w:val="4"/>
          <w:sz w:val="30"/>
          <w:szCs w:val="30"/>
        </w:rPr>
        <w:t>;</w:t>
      </w:r>
    </w:p>
    <w:p w14:paraId="042D5AEC">
      <w:pPr>
        <w:spacing w:before="187" w:line="225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0"/>
          <w:sz w:val="30"/>
          <w:szCs w:val="30"/>
        </w:rPr>
        <w:t xml:space="preserve">监理人指定的接收人为：  </w:t>
      </w:r>
      <w:r>
        <w:rPr>
          <w:rFonts w:ascii="楷体" w:hAnsi="楷体" w:eastAsia="楷体" w:cs="楷体"/>
          <w:spacing w:val="-10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总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监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理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程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 xml:space="preserve">师    </w:t>
      </w:r>
    </w:p>
    <w:p w14:paraId="36E4E746">
      <w:pPr>
        <w:spacing w:line="225" w:lineRule="auto"/>
        <w:rPr>
          <w:rFonts w:ascii="楷体" w:hAnsi="楷体" w:eastAsia="楷体" w:cs="楷体"/>
          <w:sz w:val="30"/>
          <w:szCs w:val="30"/>
        </w:rPr>
        <w:sectPr>
          <w:footerReference r:id="rId11" w:type="default"/>
          <w:pgSz w:w="11840" w:h="16690"/>
          <w:pgMar w:top="400" w:right="1347" w:bottom="1344" w:left="1410" w:header="0" w:footer="1209" w:gutter="0"/>
          <w:cols w:space="720" w:num="1"/>
        </w:sectPr>
      </w:pPr>
    </w:p>
    <w:p w14:paraId="7A335498">
      <w:pPr>
        <w:spacing w:line="291" w:lineRule="auto"/>
        <w:rPr>
          <w:rFonts w:ascii="Arial"/>
          <w:sz w:val="21"/>
        </w:rPr>
      </w:pPr>
    </w:p>
    <w:p w14:paraId="7E9CFF9B">
      <w:pPr>
        <w:spacing w:line="291" w:lineRule="auto"/>
        <w:rPr>
          <w:rFonts w:ascii="Arial"/>
          <w:sz w:val="21"/>
        </w:rPr>
      </w:pPr>
    </w:p>
    <w:p w14:paraId="22D5A78A">
      <w:pPr>
        <w:spacing w:line="292" w:lineRule="auto"/>
        <w:rPr>
          <w:rFonts w:ascii="Arial"/>
          <w:sz w:val="21"/>
        </w:rPr>
      </w:pPr>
    </w:p>
    <w:p w14:paraId="57B454F4">
      <w:pPr>
        <w:spacing w:before="97" w:line="224" w:lineRule="auto"/>
        <w:ind w:left="594"/>
        <w:rPr>
          <w:rFonts w:ascii="仿宋" w:hAnsi="仿宋" w:eastAsia="仿宋" w:cs="仿宋"/>
          <w:sz w:val="30"/>
          <w:szCs w:val="30"/>
        </w:rPr>
      </w:pPr>
      <w:bookmarkStart w:id="30" w:name="bookmark28"/>
      <w:bookmarkEnd w:id="30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2D053484">
      <w:pPr>
        <w:pStyle w:val="2"/>
        <w:spacing w:before="191" w:line="22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10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62A4B97B">
      <w:pPr>
        <w:pStyle w:val="2"/>
        <w:spacing w:before="151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1.10.3 </w:t>
      </w:r>
      <w:r>
        <w:rPr>
          <w:rFonts w:ascii="仿宋" w:hAnsi="仿宋" w:eastAsia="仿宋" w:cs="仿宋"/>
          <w:spacing w:val="-17"/>
          <w:sz w:val="30"/>
          <w:szCs w:val="30"/>
        </w:rPr>
        <w:t>场内交通</w:t>
      </w:r>
    </w:p>
    <w:p w14:paraId="131B877D">
      <w:pPr>
        <w:pStyle w:val="2"/>
        <w:spacing w:before="16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关于场外交通和场内交通的边界的约定</w:t>
      </w:r>
      <w:r>
        <w:rPr>
          <w:spacing w:val="-12"/>
          <w:sz w:val="30"/>
          <w:szCs w:val="30"/>
        </w:rPr>
        <w:t>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2"/>
          <w:sz w:val="30"/>
          <w:szCs w:val="30"/>
        </w:rPr>
        <w:t>。</w:t>
      </w:r>
    </w:p>
    <w:p w14:paraId="6B3FB57F">
      <w:pPr>
        <w:spacing w:before="182" w:line="315" w:lineRule="auto"/>
        <w:ind w:right="32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关于发包人向承包人免费提供满足工程施工需要的</w:t>
      </w:r>
      <w:r>
        <w:rPr>
          <w:rFonts w:ascii="仿宋" w:hAnsi="仿宋" w:eastAsia="仿宋" w:cs="仿宋"/>
          <w:spacing w:val="-3"/>
          <w:sz w:val="30"/>
          <w:szCs w:val="30"/>
        </w:rPr>
        <w:t>场内道路和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交通设施的约定：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67144109">
      <w:pPr>
        <w:spacing w:before="4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1.10.4超大件和超重件的运输</w:t>
      </w:r>
    </w:p>
    <w:p w14:paraId="4EF29E35">
      <w:pPr>
        <w:spacing w:before="167" w:line="323" w:lineRule="auto"/>
        <w:ind w:right="311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1"/>
          <w:sz w:val="30"/>
          <w:szCs w:val="30"/>
        </w:rPr>
        <w:t>承担。</w:t>
      </w:r>
    </w:p>
    <w:p w14:paraId="1ADB2E67">
      <w:pPr>
        <w:pStyle w:val="2"/>
        <w:spacing w:before="8" w:line="222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1.11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知识产权</w:t>
      </w:r>
    </w:p>
    <w:p w14:paraId="366C55EB">
      <w:pPr>
        <w:spacing w:before="190" w:line="306" w:lineRule="auto"/>
        <w:ind w:right="40" w:firstLine="590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似性质的文件的著作权的归属：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执行通用条款</w:t>
      </w:r>
      <w:r>
        <w:rPr>
          <w:rFonts w:ascii="Arial" w:hAnsi="Arial" w:eastAsia="Arial" w:cs="Arial"/>
          <w:spacing w:val="6"/>
          <w:sz w:val="30"/>
          <w:szCs w:val="30"/>
        </w:rPr>
        <w:t>_o</w:t>
      </w:r>
    </w:p>
    <w:p w14:paraId="506C66DC">
      <w:pPr>
        <w:spacing w:before="99" w:line="221" w:lineRule="auto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10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6"/>
          <w:sz w:val="30"/>
          <w:szCs w:val="30"/>
        </w:rPr>
        <w:t>o</w:t>
      </w:r>
    </w:p>
    <w:p w14:paraId="1CAAD39B">
      <w:pPr>
        <w:spacing w:before="169" w:line="326" w:lineRule="auto"/>
        <w:ind w:right="11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7D482A88">
      <w:pPr>
        <w:pStyle w:val="2"/>
        <w:spacing w:before="8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关于承包人提供的上述文件的使用限制的要求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b/>
          <w:bCs/>
          <w:spacing w:val="-5"/>
          <w:sz w:val="30"/>
          <w:szCs w:val="30"/>
        </w:rPr>
        <w:t>。</w:t>
      </w:r>
    </w:p>
    <w:p w14:paraId="58B09172">
      <w:pPr>
        <w:spacing w:before="164" w:line="318" w:lineRule="auto"/>
        <w:ind w:right="59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</w:t>
      </w:r>
      <w:r>
        <w:rPr>
          <w:rFonts w:ascii="仿宋" w:hAnsi="仿宋" w:eastAsia="仿宋" w:cs="仿宋"/>
          <w:spacing w:val="-4"/>
          <w:sz w:val="30"/>
          <w:szCs w:val="30"/>
        </w:rPr>
        <w:t>、技术秘密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的使用费的承担方式：</w:t>
      </w:r>
      <w:r>
        <w:rPr>
          <w:rFonts w:ascii="仿宋" w:hAnsi="仿宋" w:eastAsia="仿宋" w:cs="仿宋"/>
          <w:spacing w:val="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执行通用条款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o</w:t>
      </w:r>
    </w:p>
    <w:p w14:paraId="64F123E7">
      <w:pPr>
        <w:spacing w:before="23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118D413B">
      <w:pPr>
        <w:spacing w:before="185" w:line="224" w:lineRule="auto"/>
        <w:ind w:left="590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4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是</w:t>
      </w:r>
      <w:r>
        <w:rPr>
          <w:rFonts w:ascii="Arial" w:hAnsi="Arial" w:eastAsia="Arial" w:cs="Arial"/>
          <w:spacing w:val="-4"/>
          <w:sz w:val="12"/>
          <w:szCs w:val="12"/>
        </w:rPr>
        <w:t>_</w:t>
      </w:r>
      <w:r>
        <w:rPr>
          <w:rFonts w:ascii="Arial" w:hAnsi="Arial" w:eastAsia="Arial" w:cs="Arial"/>
          <w:spacing w:val="-4"/>
          <w:position w:val="1"/>
          <w:sz w:val="12"/>
          <w:szCs w:val="12"/>
        </w:rPr>
        <w:t>o</w:t>
      </w:r>
    </w:p>
    <w:p w14:paraId="590B94BD">
      <w:pPr>
        <w:spacing w:before="159" w:line="190" w:lineRule="auto"/>
        <w:ind w:right="35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10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工程量或项目特征描述</w:t>
      </w:r>
    </w:p>
    <w:p w14:paraId="64E308F2">
      <w:pPr>
        <w:spacing w:before="1" w:line="213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48"/>
          <w:sz w:val="30"/>
          <w:szCs w:val="30"/>
          <w:u w:val="single" w:color="auto"/>
        </w:rPr>
        <w:t>内容据实调整</w:t>
      </w:r>
    </w:p>
    <w:p w14:paraId="36DF7401">
      <w:pPr>
        <w:spacing w:line="60" w:lineRule="exact"/>
        <w:ind w:left="21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D38456B">
      <w:pPr>
        <w:spacing w:line="252" w:lineRule="auto"/>
        <w:rPr>
          <w:rFonts w:ascii="Arial"/>
          <w:sz w:val="21"/>
        </w:rPr>
      </w:pPr>
    </w:p>
    <w:p w14:paraId="43BBD4D2">
      <w:pPr>
        <w:spacing w:before="98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2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.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发包人</w:t>
      </w:r>
    </w:p>
    <w:p w14:paraId="42EF2555">
      <w:pPr>
        <w:spacing w:before="165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2.2发包人代表</w:t>
      </w:r>
    </w:p>
    <w:p w14:paraId="44F8ABB3">
      <w:pPr>
        <w:spacing w:before="152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7FCF447F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560" w:h="16500"/>
          <w:pgMar w:top="400" w:right="1227" w:bottom="1173" w:left="1380" w:header="0" w:footer="1065" w:gutter="0"/>
          <w:cols w:space="720" w:num="1"/>
        </w:sectPr>
      </w:pPr>
    </w:p>
    <w:p w14:paraId="1E3159C7">
      <w:pPr>
        <w:spacing w:line="250" w:lineRule="auto"/>
        <w:rPr>
          <w:rFonts w:ascii="Arial"/>
          <w:sz w:val="21"/>
        </w:rPr>
      </w:pPr>
    </w:p>
    <w:p w14:paraId="31AE1EDD">
      <w:pPr>
        <w:spacing w:line="250" w:lineRule="auto"/>
        <w:rPr>
          <w:rFonts w:ascii="Arial"/>
          <w:sz w:val="21"/>
        </w:rPr>
      </w:pPr>
    </w:p>
    <w:p w14:paraId="1537E660">
      <w:pPr>
        <w:spacing w:line="251" w:lineRule="auto"/>
        <w:rPr>
          <w:rFonts w:ascii="Arial"/>
          <w:sz w:val="21"/>
        </w:rPr>
      </w:pPr>
    </w:p>
    <w:p w14:paraId="2EDA4E8B">
      <w:pPr>
        <w:spacing w:line="251" w:lineRule="auto"/>
        <w:rPr>
          <w:rFonts w:ascii="Arial"/>
          <w:sz w:val="21"/>
        </w:rPr>
      </w:pPr>
    </w:p>
    <w:p w14:paraId="77464F1A">
      <w:pPr>
        <w:spacing w:before="97" w:line="224" w:lineRule="auto"/>
        <w:ind w:left="569"/>
        <w:rPr>
          <w:rFonts w:ascii="楷体" w:hAnsi="楷体" w:eastAsia="楷体" w:cs="楷体"/>
          <w:sz w:val="30"/>
          <w:szCs w:val="30"/>
        </w:rPr>
      </w:pPr>
      <w:bookmarkStart w:id="31" w:name="bookmark29"/>
      <w:bookmarkEnd w:id="31"/>
      <w:r>
        <w:rPr>
          <w:rFonts w:ascii="楷体" w:hAnsi="楷体" w:eastAsia="楷体" w:cs="楷体"/>
          <w:spacing w:val="-5"/>
          <w:sz w:val="30"/>
          <w:szCs w:val="30"/>
        </w:rPr>
        <w:t>姓  名  ：</w:t>
      </w:r>
      <w:r>
        <w:rPr>
          <w:rFonts w:ascii="楷体" w:hAnsi="楷体" w:eastAsia="楷体" w:cs="楷体"/>
          <w:spacing w:val="4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古耀中、李明刚、郭瑞</w:t>
      </w:r>
      <w:r>
        <w:rPr>
          <w:rFonts w:ascii="楷体" w:hAnsi="楷体" w:eastAsia="楷体" w:cs="楷体"/>
          <w:spacing w:val="-5"/>
          <w:sz w:val="30"/>
          <w:szCs w:val="30"/>
        </w:rPr>
        <w:t>；</w:t>
      </w:r>
    </w:p>
    <w:p w14:paraId="16F2FC64">
      <w:pPr>
        <w:spacing w:before="160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身份证号：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</w:t>
      </w:r>
      <w:r>
        <w:rPr>
          <w:position w:val="1"/>
          <w:sz w:val="30"/>
          <w:szCs w:val="30"/>
        </w:rPr>
        <w:drawing>
          <wp:inline distT="0" distB="0" distL="0" distR="0">
            <wp:extent cx="81915" cy="1397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535" cy="1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6F91431B">
      <w:pPr>
        <w:pStyle w:val="2"/>
        <w:spacing w:before="122" w:line="304" w:lineRule="auto"/>
        <w:ind w:left="569" w:right="3826"/>
        <w:rPr>
          <w:sz w:val="30"/>
          <w:szCs w:val="30"/>
        </w:rPr>
      </w:pPr>
      <w:r>
        <w:rPr>
          <w:rFonts w:ascii="仿宋" w:hAnsi="仿宋" w:eastAsia="仿宋" w:cs="仿宋"/>
          <w:spacing w:val="-30"/>
          <w:sz w:val="35"/>
          <w:szCs w:val="35"/>
        </w:rPr>
        <w:t>职</w:t>
      </w:r>
      <w:r>
        <w:rPr>
          <w:rFonts w:ascii="仿宋" w:hAnsi="仿宋" w:eastAsia="仿宋" w:cs="仿宋"/>
          <w:spacing w:val="41"/>
          <w:sz w:val="35"/>
          <w:szCs w:val="35"/>
        </w:rPr>
        <w:t xml:space="preserve">  </w:t>
      </w:r>
      <w:r>
        <w:rPr>
          <w:rFonts w:ascii="仿宋" w:hAnsi="仿宋" w:eastAsia="仿宋" w:cs="仿宋"/>
          <w:spacing w:val="-30"/>
          <w:sz w:val="35"/>
          <w:szCs w:val="35"/>
        </w:rPr>
        <w:t>务</w:t>
      </w:r>
      <w:r>
        <w:rPr>
          <w:rFonts w:ascii="仿宋" w:hAnsi="仿宋" w:eastAsia="仿宋" w:cs="仿宋"/>
          <w:spacing w:val="-68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0"/>
          <w:sz w:val="35"/>
          <w:szCs w:val="35"/>
        </w:rPr>
        <w:t>：</w:t>
      </w:r>
      <w:r>
        <w:rPr>
          <w:rFonts w:ascii="仿宋" w:hAnsi="仿宋" w:eastAsia="仿宋" w:cs="仿宋"/>
          <w:spacing w:val="1"/>
          <w:sz w:val="35"/>
          <w:szCs w:val="35"/>
          <w:u w:val="single" w:color="auto"/>
        </w:rPr>
        <w:t xml:space="preserve">                    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联系电话：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Arial" w:hAnsi="Arial" w:eastAsia="Arial" w:cs="Arial"/>
          <w:b/>
          <w:bCs/>
          <w:spacing w:val="-7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30"/>
          <w:szCs w:val="30"/>
          <w:u w:val="single" w:color="auto"/>
        </w:rPr>
        <w:t>0376-7928869</w:t>
      </w:r>
      <w:r>
        <w:rPr>
          <w:rFonts w:ascii="Arial" w:hAnsi="Arial" w:eastAsia="Arial" w:cs="Arial"/>
          <w:b/>
          <w:bCs/>
          <w:spacing w:val="8"/>
          <w:sz w:val="30"/>
          <w:szCs w:val="30"/>
        </w:rPr>
        <w:t xml:space="preserve">    </w:t>
      </w:r>
      <w:r>
        <w:rPr>
          <w:spacing w:val="-4"/>
          <w:sz w:val="30"/>
          <w:szCs w:val="30"/>
        </w:rPr>
        <w:t>;</w:t>
      </w:r>
    </w:p>
    <w:p w14:paraId="330E685B">
      <w:pPr>
        <w:spacing w:before="53" w:line="221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电子信箱：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66E2C90C">
      <w:pPr>
        <w:pStyle w:val="2"/>
        <w:spacing w:before="161" w:line="214" w:lineRule="auto"/>
        <w:ind w:left="56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spacing w:val="7"/>
          <w:sz w:val="23"/>
          <w:szCs w:val="23"/>
          <w:u w:val="single" w:color="auto"/>
        </w:rPr>
        <w:t xml:space="preserve">     </w:t>
      </w:r>
      <w:r>
        <w:rPr>
          <w:spacing w:val="-2"/>
          <w:sz w:val="23"/>
          <w:szCs w:val="23"/>
          <w:u w:val="single" w:color="auto"/>
        </w:rPr>
        <w:t>/</w:t>
      </w:r>
      <w:r>
        <w:rPr>
          <w:spacing w:val="5"/>
          <w:sz w:val="23"/>
          <w:szCs w:val="23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2"/>
          <w:position w:val="-5"/>
          <w:sz w:val="12"/>
          <w:szCs w:val="12"/>
        </w:rPr>
        <w:t>0</w:t>
      </w:r>
    </w:p>
    <w:p w14:paraId="47AE36B6">
      <w:pPr>
        <w:spacing w:before="204" w:line="246" w:lineRule="auto"/>
        <w:ind w:right="488" w:firstLine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发包人对发包人代表的授权范围如下：</w:t>
      </w:r>
      <w:r>
        <w:rPr>
          <w:rFonts w:ascii="楷体" w:hAnsi="楷体" w:eastAsia="楷体" w:cs="楷体"/>
          <w:spacing w:val="12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①协调处理施工现场各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>及相关洽商等资料审核签证</w:t>
      </w:r>
    </w:p>
    <w:p w14:paraId="4BAAA1E0">
      <w:pPr>
        <w:spacing w:before="3" w:line="54" w:lineRule="exact"/>
        <w:ind w:left="39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E98FB49">
      <w:pPr>
        <w:rPr>
          <w:rFonts w:ascii="Arial"/>
          <w:sz w:val="21"/>
        </w:rPr>
      </w:pPr>
    </w:p>
    <w:p w14:paraId="45ADD162">
      <w:pPr>
        <w:spacing w:before="98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2.4施工现场、施工条件和基础资料的提供</w:t>
      </w:r>
    </w:p>
    <w:p w14:paraId="27BC4F88">
      <w:pPr>
        <w:pStyle w:val="2"/>
        <w:spacing w:before="176" w:line="222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spacing w:val="-13"/>
          <w:sz w:val="30"/>
          <w:szCs w:val="30"/>
        </w:rPr>
        <w:t xml:space="preserve">2.4.1 </w:t>
      </w:r>
      <w:r>
        <w:rPr>
          <w:rFonts w:ascii="黑体" w:hAnsi="黑体" w:eastAsia="黑体" w:cs="黑体"/>
          <w:spacing w:val="-13"/>
          <w:sz w:val="30"/>
          <w:szCs w:val="30"/>
        </w:rPr>
        <w:t>提供施工现场</w:t>
      </w:r>
    </w:p>
    <w:p w14:paraId="73247883">
      <w:pPr>
        <w:spacing w:before="167" w:line="230" w:lineRule="auto"/>
        <w:ind w:left="56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4"/>
          <w:sz w:val="30"/>
          <w:szCs w:val="30"/>
        </w:rPr>
        <w:t>关于发包人移交施工现场的期限要求：</w:t>
      </w:r>
      <w:r>
        <w:rPr>
          <w:rFonts w:ascii="楷体" w:hAnsi="楷体" w:eastAsia="楷体" w:cs="楷体"/>
          <w:spacing w:val="-7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1"/>
          <w:szCs w:val="31"/>
          <w:u w:val="single" w:color="auto"/>
        </w:rPr>
        <w:t>开 工</w:t>
      </w:r>
      <w:r>
        <w:rPr>
          <w:rFonts w:ascii="楷体" w:hAnsi="楷体" w:eastAsia="楷体" w:cs="楷体"/>
          <w:spacing w:val="33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1"/>
          <w:szCs w:val="31"/>
          <w:u w:val="single" w:color="auto"/>
        </w:rPr>
        <w:t>前</w:t>
      </w:r>
      <w:r>
        <w:rPr>
          <w:rFonts w:ascii="楷体" w:hAnsi="楷体" w:eastAsia="楷体" w:cs="楷体"/>
          <w:spacing w:val="3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1"/>
          <w:szCs w:val="31"/>
          <w:u w:val="single" w:color="auto"/>
        </w:rPr>
        <w:t>7</w:t>
      </w:r>
      <w:r>
        <w:rPr>
          <w:rFonts w:ascii="楷体" w:hAnsi="楷体" w:eastAsia="楷体" w:cs="楷体"/>
          <w:spacing w:val="37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8"/>
          <w:position w:val="-1"/>
          <w:sz w:val="31"/>
          <w:szCs w:val="31"/>
          <w:u w:val="single" w:color="auto"/>
        </w:rPr>
        <w:t xml:space="preserve">    </w:t>
      </w:r>
      <w:r>
        <w:rPr>
          <w:rFonts w:ascii="楷体" w:hAnsi="楷体" w:eastAsia="楷体" w:cs="楷体"/>
          <w:spacing w:val="-143"/>
          <w:position w:val="-1"/>
          <w:sz w:val="31"/>
          <w:szCs w:val="31"/>
        </w:rPr>
        <w:t xml:space="preserve"> </w:t>
      </w:r>
      <w:r>
        <w:rPr>
          <w:rFonts w:ascii="Arial" w:hAnsi="Arial" w:eastAsia="Arial" w:cs="Arial"/>
          <w:spacing w:val="-4"/>
          <w:sz w:val="16"/>
          <w:szCs w:val="16"/>
        </w:rPr>
        <w:t>o</w:t>
      </w:r>
    </w:p>
    <w:p w14:paraId="3ADFBEE7">
      <w:pPr>
        <w:spacing w:before="158" w:line="222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283247B6">
      <w:pPr>
        <w:spacing w:before="157" w:line="220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 xml:space="preserve">关于发包人应负责提供施工所需要的条件，包括：  </w:t>
      </w:r>
      <w:r>
        <w:rPr>
          <w:rFonts w:ascii="楷体" w:hAnsi="楷体" w:eastAsia="楷体" w:cs="楷体"/>
          <w:spacing w:val="-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①通用条款</w:t>
      </w:r>
    </w:p>
    <w:p w14:paraId="0E3807A9">
      <w:pPr>
        <w:spacing w:before="186" w:line="224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"/>
          <w:sz w:val="30"/>
          <w:szCs w:val="30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366ADCF0">
      <w:pPr>
        <w:pStyle w:val="2"/>
        <w:spacing w:before="148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2.5</w:t>
      </w:r>
      <w:r>
        <w:rPr>
          <w:spacing w:val="-1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资金来源证明及支付担保</w:t>
      </w:r>
    </w:p>
    <w:p w14:paraId="4D8E4D52">
      <w:pPr>
        <w:spacing w:before="183" w:line="224" w:lineRule="auto"/>
        <w:ind w:left="56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 xml:space="preserve">款   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position w:val="-1"/>
          <w:sz w:val="16"/>
          <w:szCs w:val="16"/>
        </w:rPr>
        <w:t>o</w:t>
      </w:r>
    </w:p>
    <w:p w14:paraId="6EC7EAF6">
      <w:pPr>
        <w:spacing w:before="165" w:line="221" w:lineRule="auto"/>
        <w:ind w:left="56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</w:t>
      </w:r>
      <w:r>
        <w:rPr>
          <w:position w:val="2"/>
          <w:sz w:val="30"/>
          <w:szCs w:val="30"/>
        </w:rPr>
        <w:drawing>
          <wp:inline distT="0" distB="0" distL="0" distR="0">
            <wp:extent cx="69215" cy="11049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9834" cy="1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position w:val="-2"/>
          <w:sz w:val="30"/>
          <w:szCs w:val="30"/>
        </w:rPr>
        <w:drawing>
          <wp:inline distT="0" distB="0" distL="0" distR="0">
            <wp:extent cx="44450" cy="628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471" cy="6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4003">
      <w:pPr>
        <w:pStyle w:val="2"/>
        <w:spacing w:before="152" w:line="212" w:lineRule="auto"/>
        <w:ind w:left="56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65"/>
          <w:sz w:val="30"/>
          <w:szCs w:val="30"/>
        </w:rPr>
        <w:t xml:space="preserve"> </w:t>
      </w:r>
      <w:r>
        <w:rPr>
          <w:spacing w:val="28"/>
          <w:sz w:val="30"/>
          <w:szCs w:val="30"/>
          <w:u w:val="single" w:color="auto"/>
        </w:rPr>
        <w:t xml:space="preserve">  </w:t>
      </w:r>
      <w:r>
        <w:rPr>
          <w:spacing w:val="-5"/>
          <w:sz w:val="30"/>
          <w:szCs w:val="30"/>
          <w:u w:val="single" w:color="auto"/>
        </w:rPr>
        <w:t>/</w:t>
      </w:r>
      <w:r>
        <w:rPr>
          <w:spacing w:val="3"/>
          <w:sz w:val="30"/>
          <w:szCs w:val="30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_o</w:t>
      </w:r>
    </w:p>
    <w:p w14:paraId="380E371B">
      <w:pPr>
        <w:spacing w:before="216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2" w:name="bookmark5"/>
      <w:bookmarkEnd w:id="32"/>
      <w:bookmarkStart w:id="33" w:name="bookmark6"/>
      <w:bookmarkEnd w:id="33"/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3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.承包人</w:t>
      </w:r>
    </w:p>
    <w:p w14:paraId="652A56CA">
      <w:pPr>
        <w:pStyle w:val="2"/>
        <w:spacing w:before="166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48A88CBD">
      <w:pPr>
        <w:spacing w:before="165" w:line="225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 xml:space="preserve">(5)承包人提交的竣工资料的内容： </w:t>
      </w:r>
      <w:r>
        <w:rPr>
          <w:rFonts w:ascii="楷体" w:hAnsi="楷体" w:eastAsia="楷体" w:cs="楷体"/>
          <w:spacing w:val="9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图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、</w:t>
      </w:r>
      <w:r>
        <w:rPr>
          <w:rFonts w:ascii="楷体" w:hAnsi="楷体" w:eastAsia="楷体" w:cs="楷体"/>
          <w:spacing w:val="-7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资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料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17E297B0">
      <w:pPr>
        <w:spacing w:before="11" w:line="60" w:lineRule="exact"/>
        <w:ind w:left="87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F3B7493">
      <w:pPr>
        <w:pStyle w:val="2"/>
        <w:spacing w:before="21" w:line="187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28"/>
          <w:szCs w:val="28"/>
        </w:rPr>
        <w:t>承包人需要提交的竣工资料套数</w:t>
      </w:r>
      <w:r>
        <w:rPr>
          <w:spacing w:val="10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竣工图、竣工资料叁套</w:t>
      </w:r>
      <w:r>
        <w:rPr>
          <w:rFonts w:ascii="楷体" w:hAnsi="楷体" w:eastAsia="楷体" w:cs="楷体"/>
          <w:spacing w:val="10"/>
          <w:sz w:val="30"/>
          <w:szCs w:val="30"/>
        </w:rPr>
        <w:t>。</w:t>
      </w:r>
    </w:p>
    <w:p w14:paraId="4539E35C">
      <w:pPr>
        <w:spacing w:line="190" w:lineRule="auto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承包人提交的竣工资料的费用承担：</w:t>
      </w:r>
      <w:r>
        <w:rPr>
          <w:rFonts w:ascii="楷体" w:hAnsi="楷体" w:eastAsia="楷体" w:cs="楷体"/>
          <w:spacing w:val="13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承 包 人</w:t>
      </w:r>
      <w:r>
        <w:rPr>
          <w:rFonts w:ascii="楷体" w:hAnsi="楷体" w:eastAsia="楷体" w:cs="楷体"/>
          <w:spacing w:val="-2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承 担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        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256008AF">
      <w:pPr>
        <w:tabs>
          <w:tab w:val="left" w:pos="8800"/>
        </w:tabs>
        <w:spacing w:line="11" w:lineRule="exact"/>
        <w:ind w:left="54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-54"/>
          <w:position w:val="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3"/>
          <w:position w:val="6"/>
          <w:sz w:val="30"/>
          <w:szCs w:val="30"/>
        </w:rPr>
        <w:t>____</w:t>
      </w:r>
    </w:p>
    <w:p w14:paraId="3D344CE0">
      <w:pPr>
        <w:spacing w:before="38" w:line="225" w:lineRule="auto"/>
        <w:ind w:left="6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1"/>
          <w:sz w:val="30"/>
          <w:szCs w:val="30"/>
        </w:rPr>
        <w:t>承包人提交的竣工资料移交时间：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验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收</w:t>
      </w:r>
      <w:r>
        <w:rPr>
          <w:rFonts w:ascii="楷体" w:hAnsi="楷体" w:eastAsia="楷体" w:cs="楷体"/>
          <w:spacing w:val="-6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合</w:t>
      </w:r>
      <w:r>
        <w:rPr>
          <w:rFonts w:ascii="楷体" w:hAnsi="楷体" w:eastAsia="楷体" w:cs="楷体"/>
          <w:spacing w:val="-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格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后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1ABDE9D">
      <w:pPr>
        <w:spacing w:line="188" w:lineRule="auto"/>
        <w:ind w:left="88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941E659">
      <w:pPr>
        <w:pStyle w:val="2"/>
        <w:spacing w:before="29" w:line="224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承包人提交的竣工资料形式要求</w:t>
      </w:r>
      <w:r>
        <w:rPr>
          <w:spacing w:val="9"/>
          <w:sz w:val="30"/>
          <w:szCs w:val="30"/>
        </w:rPr>
        <w:t>：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书面形式及电子档(如果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有)</w:t>
      </w:r>
    </w:p>
    <w:p w14:paraId="5C465069">
      <w:pPr>
        <w:spacing w:line="224" w:lineRule="auto"/>
        <w:rPr>
          <w:rFonts w:ascii="楷体" w:hAnsi="楷体" w:eastAsia="楷体" w:cs="楷体"/>
          <w:sz w:val="30"/>
          <w:szCs w:val="30"/>
        </w:rPr>
        <w:sectPr>
          <w:footerReference r:id="rId13" w:type="default"/>
          <w:pgSz w:w="11870" w:h="16710"/>
          <w:pgMar w:top="400" w:right="933" w:bottom="1295" w:left="1519" w:header="0" w:footer="1169" w:gutter="0"/>
          <w:cols w:space="720" w:num="1"/>
        </w:sectPr>
      </w:pPr>
    </w:p>
    <w:p w14:paraId="31D624EA">
      <w:pPr>
        <w:spacing w:line="294" w:lineRule="auto"/>
        <w:rPr>
          <w:rFonts w:ascii="Arial"/>
          <w:sz w:val="21"/>
        </w:rPr>
      </w:pPr>
    </w:p>
    <w:p w14:paraId="54ED5E67">
      <w:pPr>
        <w:spacing w:line="295" w:lineRule="auto"/>
        <w:rPr>
          <w:rFonts w:ascii="Arial"/>
          <w:sz w:val="21"/>
        </w:rPr>
      </w:pPr>
    </w:p>
    <w:p w14:paraId="2E68601B">
      <w:pPr>
        <w:spacing w:line="295" w:lineRule="auto"/>
        <w:rPr>
          <w:rFonts w:ascii="Arial"/>
          <w:sz w:val="21"/>
        </w:rPr>
      </w:pPr>
    </w:p>
    <w:p w14:paraId="4E836764">
      <w:pPr>
        <w:pStyle w:val="2"/>
        <w:spacing w:before="97" w:line="221" w:lineRule="auto"/>
        <w:ind w:left="740"/>
        <w:rPr>
          <w:sz w:val="24"/>
          <w:szCs w:val="24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(6)承包人应履行的其他义务： </w:t>
      </w:r>
      <w:r>
        <w:rPr>
          <w:spacing w:val="20"/>
          <w:sz w:val="24"/>
          <w:szCs w:val="24"/>
          <w:u w:val="single" w:color="auto"/>
        </w:rPr>
        <w:t xml:space="preserve">     </w:t>
      </w:r>
      <w:r>
        <w:rPr>
          <w:spacing w:val="-2"/>
          <w:sz w:val="24"/>
          <w:szCs w:val="24"/>
          <w:u w:val="single" w:color="auto"/>
        </w:rPr>
        <w:t>/</w:t>
      </w:r>
      <w:r>
        <w:rPr>
          <w:sz w:val="24"/>
          <w:szCs w:val="24"/>
          <w:u w:val="single" w:color="auto"/>
        </w:rPr>
        <w:t xml:space="preserve">      </w:t>
      </w:r>
    </w:p>
    <w:p w14:paraId="6B50D200">
      <w:pPr>
        <w:spacing w:before="159" w:line="222" w:lineRule="auto"/>
        <w:ind w:left="574"/>
        <w:rPr>
          <w:rFonts w:ascii="黑体" w:hAnsi="黑体" w:eastAsia="黑体" w:cs="黑体"/>
          <w:sz w:val="30"/>
          <w:szCs w:val="30"/>
        </w:rPr>
      </w:pPr>
      <w:bookmarkStart w:id="34" w:name="bookmark30"/>
      <w:bookmarkEnd w:id="34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3.2项目经理</w:t>
      </w:r>
    </w:p>
    <w:p w14:paraId="56732EA3">
      <w:pPr>
        <w:pStyle w:val="2"/>
        <w:spacing w:before="184" w:line="22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9"/>
          <w:sz w:val="30"/>
          <w:szCs w:val="30"/>
        </w:rPr>
        <w:t>项目经理：</w:t>
      </w:r>
    </w:p>
    <w:p w14:paraId="57F71E30">
      <w:pPr>
        <w:pStyle w:val="2"/>
        <w:spacing w:before="136" w:line="319" w:lineRule="auto"/>
        <w:ind w:left="570" w:right="165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0"/>
          <w:sz w:val="36"/>
          <w:szCs w:val="36"/>
        </w:rPr>
        <w:t>姓</w:t>
      </w:r>
      <w:r>
        <w:rPr>
          <w:rFonts w:ascii="仿宋" w:hAnsi="仿宋" w:eastAsia="仿宋" w:cs="仿宋"/>
          <w:spacing w:val="14"/>
          <w:sz w:val="36"/>
          <w:szCs w:val="36"/>
        </w:rPr>
        <w:t xml:space="preserve">  </w:t>
      </w:r>
      <w:r>
        <w:rPr>
          <w:rFonts w:ascii="仿宋" w:hAnsi="仿宋" w:eastAsia="仿宋" w:cs="仿宋"/>
          <w:spacing w:val="-40"/>
          <w:sz w:val="36"/>
          <w:szCs w:val="36"/>
        </w:rPr>
        <w:t>名</w:t>
      </w:r>
      <w:r>
        <w:rPr>
          <w:rFonts w:ascii="仿宋" w:hAnsi="仿宋" w:eastAsia="仿宋" w:cs="仿宋"/>
          <w:spacing w:val="17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40"/>
          <w:sz w:val="36"/>
          <w:szCs w:val="36"/>
          <w:u w:val="single" w:color="auto"/>
        </w:rPr>
        <w:t>：陈忠奇</w:t>
      </w:r>
      <w:r>
        <w:rPr>
          <w:rFonts w:ascii="仿宋" w:hAnsi="仿宋" w:eastAsia="仿宋" w:cs="仿宋"/>
          <w:spacing w:val="-87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40"/>
          <w:sz w:val="36"/>
          <w:szCs w:val="36"/>
        </w:rPr>
        <w:t>身份证号</w:t>
      </w:r>
      <w:r>
        <w:rPr>
          <w:spacing w:val="-40"/>
          <w:sz w:val="36"/>
          <w:szCs w:val="36"/>
          <w:u w:val="single" w:color="auto"/>
        </w:rPr>
        <w:t>：410122197008102338</w:t>
      </w:r>
      <w:r>
        <w:rPr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建造师执业资格等级</w:t>
      </w:r>
      <w:r>
        <w:rPr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-2"/>
          <w:sz w:val="30"/>
          <w:szCs w:val="30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-2"/>
          <w:sz w:val="30"/>
          <w:szCs w:val="30"/>
        </w:rPr>
        <w:t>；</w:t>
      </w:r>
    </w:p>
    <w:p w14:paraId="736C22D9">
      <w:pPr>
        <w:pStyle w:val="2"/>
        <w:spacing w:before="28" w:line="304" w:lineRule="auto"/>
        <w:ind w:left="570" w:right="3224"/>
        <w:rPr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>豫241161603041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建造师执业印章号：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</w:t>
      </w:r>
    </w:p>
    <w:p w14:paraId="22732C94">
      <w:pPr>
        <w:pStyle w:val="2"/>
        <w:spacing w:before="122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安全生产考核合格证书号：</w:t>
      </w:r>
      <w:r>
        <w:rPr>
          <w:spacing w:val="32"/>
          <w:sz w:val="30"/>
          <w:szCs w:val="30"/>
          <w:u w:val="single" w:color="auto"/>
        </w:rPr>
        <w:t>豫建安B(2023)1487879</w:t>
      </w:r>
      <w:r>
        <w:rPr>
          <w:rFonts w:ascii="仿宋" w:hAnsi="仿宋" w:eastAsia="仿宋" w:cs="仿宋"/>
          <w:spacing w:val="32"/>
          <w:sz w:val="30"/>
          <w:szCs w:val="30"/>
        </w:rPr>
        <w:t>;</w:t>
      </w:r>
    </w:p>
    <w:p w14:paraId="77EF91D8">
      <w:pPr>
        <w:pStyle w:val="2"/>
        <w:spacing w:before="190" w:line="270" w:lineRule="auto"/>
        <w:ind w:left="570" w:right="4105"/>
        <w:rPr>
          <w:sz w:val="19"/>
          <w:szCs w:val="19"/>
        </w:rPr>
      </w:pPr>
      <w:r>
        <w:rPr>
          <w:rFonts w:ascii="仿宋" w:hAnsi="仿宋" w:eastAsia="仿宋" w:cs="仿宋"/>
          <w:spacing w:val="-4"/>
          <w:sz w:val="30"/>
          <w:szCs w:val="30"/>
        </w:rPr>
        <w:t>联系电话：</w:t>
      </w:r>
      <w:r>
        <w:rPr>
          <w:spacing w:val="147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  <w:u w:val="single" w:color="auto"/>
        </w:rPr>
        <w:t xml:space="preserve">15565552659     </w:t>
      </w:r>
      <w:r>
        <w:rPr>
          <w:spacing w:val="-140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position w:val="6"/>
          <w:sz w:val="30"/>
          <w:szCs w:val="30"/>
        </w:rPr>
        <w:t>电子信箱：</w:t>
      </w:r>
      <w:r>
        <w:rPr>
          <w:rFonts w:ascii="仿宋" w:hAnsi="仿宋" w:eastAsia="仿宋" w:cs="仿宋"/>
          <w:spacing w:val="-116"/>
          <w:position w:val="6"/>
          <w:sz w:val="30"/>
          <w:szCs w:val="30"/>
        </w:rPr>
        <w:t xml:space="preserve"> </w:t>
      </w:r>
      <w:r>
        <w:rPr>
          <w:spacing w:val="15"/>
          <w:position w:val="6"/>
          <w:sz w:val="30"/>
          <w:szCs w:val="30"/>
          <w:u w:val="single" w:color="auto"/>
        </w:rPr>
        <w:t xml:space="preserve">     </w:t>
      </w:r>
      <w:r>
        <w:rPr>
          <w:spacing w:val="-4"/>
          <w:position w:val="6"/>
          <w:sz w:val="30"/>
          <w:szCs w:val="30"/>
          <w:u w:val="single" w:color="auto"/>
        </w:rPr>
        <w:t>/</w:t>
      </w:r>
      <w:r>
        <w:rPr>
          <w:spacing w:val="15"/>
          <w:position w:val="6"/>
          <w:sz w:val="30"/>
          <w:szCs w:val="30"/>
          <w:u w:val="single" w:color="auto"/>
        </w:rPr>
        <w:t xml:space="preserve">      </w:t>
      </w:r>
      <w:r>
        <w:rPr>
          <w:spacing w:val="-4"/>
          <w:sz w:val="19"/>
          <w:szCs w:val="19"/>
          <w:u w:val="single" w:color="auto"/>
        </w:rPr>
        <w:t>__;</w:t>
      </w:r>
      <w:r>
        <w:rPr>
          <w:spacing w:val="5"/>
          <w:sz w:val="19"/>
          <w:szCs w:val="19"/>
          <w:u w:val="single" w:color="auto"/>
        </w:rPr>
        <w:t xml:space="preserve"> </w:t>
      </w:r>
    </w:p>
    <w:p w14:paraId="322E41E2">
      <w:pPr>
        <w:pStyle w:val="2"/>
        <w:spacing w:before="132" w:line="222" w:lineRule="auto"/>
        <w:ind w:left="570"/>
        <w:rPr>
          <w:sz w:val="23"/>
          <w:szCs w:val="23"/>
        </w:rPr>
      </w:pPr>
      <w:r>
        <w:rPr>
          <w:rFonts w:ascii="仿宋" w:hAnsi="仿宋" w:eastAsia="仿宋" w:cs="仿宋"/>
          <w:spacing w:val="-6"/>
          <w:sz w:val="30"/>
          <w:szCs w:val="30"/>
        </w:rPr>
        <w:t>通信地址：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spacing w:val="12"/>
          <w:position w:val="1"/>
          <w:sz w:val="23"/>
          <w:szCs w:val="23"/>
          <w:u w:val="single" w:color="auto"/>
        </w:rPr>
        <w:t xml:space="preserve">       </w:t>
      </w:r>
      <w:r>
        <w:rPr>
          <w:spacing w:val="-6"/>
          <w:position w:val="1"/>
          <w:sz w:val="23"/>
          <w:szCs w:val="23"/>
          <w:u w:val="single" w:color="auto"/>
        </w:rPr>
        <w:t>/</w:t>
      </w:r>
      <w:r>
        <w:rPr>
          <w:position w:val="1"/>
          <w:sz w:val="23"/>
          <w:szCs w:val="23"/>
          <w:u w:val="single" w:color="auto"/>
        </w:rPr>
        <w:t xml:space="preserve">             </w:t>
      </w:r>
    </w:p>
    <w:p w14:paraId="306C8B8A">
      <w:pPr>
        <w:spacing w:before="172" w:line="293" w:lineRule="auto"/>
        <w:ind w:left="4" w:right="94" w:firstLine="565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 xml:space="preserve">承包人对项目经理的授权范围如下：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Arial" w:hAnsi="Arial" w:eastAsia="Arial" w:cs="Arial"/>
          <w:spacing w:val="4"/>
          <w:sz w:val="30"/>
          <w:szCs w:val="30"/>
        </w:rPr>
        <w:t>_o</w:t>
      </w:r>
    </w:p>
    <w:p w14:paraId="4CAE5B61">
      <w:pPr>
        <w:spacing w:before="115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>关于项目经理每月在施工现场的时间要求：</w:t>
      </w:r>
      <w:r>
        <w:rPr>
          <w:rFonts w:ascii="楷体" w:hAnsi="楷体" w:eastAsia="楷体" w:cs="楷体"/>
          <w:spacing w:val="-10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执行通用条款。  </w:t>
      </w:r>
    </w:p>
    <w:p w14:paraId="1DD674FC">
      <w:pPr>
        <w:spacing w:before="165" w:line="310" w:lineRule="auto"/>
        <w:ind w:right="56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</w:rPr>
        <w:t>的违约责任：</w:t>
      </w:r>
      <w:r>
        <w:rPr>
          <w:rFonts w:ascii="楷体" w:hAnsi="楷体" w:eastAsia="楷体" w:cs="楷体"/>
          <w:spacing w:val="7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b/>
          <w:bCs/>
          <w:spacing w:val="15"/>
          <w:sz w:val="30"/>
          <w:szCs w:val="30"/>
        </w:rPr>
        <w:t>。</w:t>
      </w:r>
    </w:p>
    <w:p w14:paraId="5225F582">
      <w:pPr>
        <w:spacing w:before="45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13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</w:t>
      </w:r>
    </w:p>
    <w:p w14:paraId="118514AF">
      <w:pPr>
        <w:spacing w:before="211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10D25CCA">
      <w:pPr>
        <w:pStyle w:val="2"/>
        <w:spacing w:before="124" w:line="224" w:lineRule="auto"/>
        <w:ind w:left="570"/>
        <w:rPr>
          <w:rFonts w:ascii="楷体" w:hAnsi="楷体" w:eastAsia="楷体" w:cs="楷体"/>
          <w:sz w:val="24"/>
          <w:szCs w:val="24"/>
        </w:rPr>
      </w:pPr>
      <w:r>
        <w:rPr>
          <w:spacing w:val="-16"/>
          <w:sz w:val="24"/>
          <w:szCs w:val="24"/>
        </w:rPr>
        <w:t>3.2.3</w:t>
      </w:r>
      <w:r>
        <w:rPr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承 包 人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擅 自 更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换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项 目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经 理 的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违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约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责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任 ：</w:t>
      </w:r>
      <w:r>
        <w:rPr>
          <w:rFonts w:ascii="楷体" w:hAnsi="楷体" w:eastAsia="楷体" w:cs="楷体"/>
          <w:spacing w:val="-16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1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3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4"/>
          <w:szCs w:val="24"/>
          <w:u w:val="single" w:color="auto"/>
        </w:rPr>
        <w:t>条 款</w:t>
      </w:r>
    </w:p>
    <w:p w14:paraId="3209A9C8">
      <w:pPr>
        <w:spacing w:before="49" w:line="45" w:lineRule="exact"/>
        <w:ind w:left="872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047DB0A">
      <w:pPr>
        <w:spacing w:before="160" w:line="299" w:lineRule="auto"/>
        <w:ind w:right="15" w:firstLine="5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3.2.4承包人无正当理由拒绝更换项目经理的违约责任：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包人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5"/>
          <w:sz w:val="30"/>
          <w:szCs w:val="30"/>
        </w:rPr>
        <w:t>_o</w:t>
      </w:r>
    </w:p>
    <w:p w14:paraId="5EDB1FDB">
      <w:pPr>
        <w:pStyle w:val="2"/>
        <w:spacing w:before="92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3.3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承包人人员</w:t>
      </w:r>
    </w:p>
    <w:p w14:paraId="28EA25D2">
      <w:pPr>
        <w:pStyle w:val="2"/>
        <w:spacing w:before="154" w:line="281" w:lineRule="auto"/>
        <w:ind w:right="36" w:firstLine="570"/>
        <w:rPr>
          <w:rFonts w:ascii="Arial" w:hAnsi="Arial" w:eastAsia="Arial" w:cs="Arial"/>
          <w:sz w:val="30"/>
          <w:szCs w:val="30"/>
        </w:rPr>
      </w:pPr>
      <w:r>
        <w:rPr>
          <w:spacing w:val="-2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2"/>
          <w:sz w:val="30"/>
          <w:szCs w:val="30"/>
        </w:rPr>
        <w:t>承包人提交项目管理机构及施工现场管理人员安排报告的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期限：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开 工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7 天</w:t>
      </w:r>
      <w:r>
        <w:rPr>
          <w:rFonts w:ascii="楷体" w:hAnsi="楷体" w:eastAsia="楷体" w:cs="楷体"/>
          <w:spacing w:val="-9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9"/>
          <w:sz w:val="30"/>
          <w:szCs w:val="30"/>
        </w:rPr>
        <w:t>o</w:t>
      </w:r>
    </w:p>
    <w:p w14:paraId="38E4E21E">
      <w:pPr>
        <w:pStyle w:val="2"/>
        <w:spacing w:before="159" w:line="223" w:lineRule="auto"/>
        <w:ind w:right="38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8"/>
          <w:sz w:val="30"/>
          <w:szCs w:val="30"/>
        </w:rPr>
        <w:t>承包人无正当理由拒绝撤换主要施工管理人</w:t>
      </w:r>
      <w:r>
        <w:rPr>
          <w:rFonts w:ascii="仿宋" w:hAnsi="仿宋" w:eastAsia="仿宋" w:cs="仿宋"/>
          <w:spacing w:val="7"/>
          <w:sz w:val="30"/>
          <w:szCs w:val="30"/>
        </w:rPr>
        <w:t>员的违约责</w:t>
      </w:r>
    </w:p>
    <w:p w14:paraId="706CEAAE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560" w:h="16500"/>
          <w:pgMar w:top="400" w:right="1284" w:bottom="1162" w:left="1329" w:header="0" w:footer="1053" w:gutter="0"/>
          <w:cols w:space="720" w:num="1"/>
        </w:sectPr>
      </w:pPr>
    </w:p>
    <w:p w14:paraId="663C8E8A">
      <w:pPr>
        <w:spacing w:line="241" w:lineRule="auto"/>
        <w:rPr>
          <w:rFonts w:ascii="Arial"/>
          <w:sz w:val="21"/>
        </w:rPr>
      </w:pPr>
    </w:p>
    <w:p w14:paraId="008E3C6A">
      <w:pPr>
        <w:spacing w:line="242" w:lineRule="auto"/>
        <w:rPr>
          <w:rFonts w:ascii="Arial"/>
          <w:sz w:val="21"/>
        </w:rPr>
      </w:pPr>
    </w:p>
    <w:p w14:paraId="3591F72B">
      <w:pPr>
        <w:spacing w:line="242" w:lineRule="auto"/>
        <w:rPr>
          <w:rFonts w:ascii="Arial"/>
          <w:sz w:val="21"/>
        </w:rPr>
      </w:pPr>
    </w:p>
    <w:p w14:paraId="624483EA">
      <w:pPr>
        <w:spacing w:line="242" w:lineRule="auto"/>
        <w:rPr>
          <w:rFonts w:ascii="Arial"/>
          <w:sz w:val="21"/>
        </w:rPr>
      </w:pPr>
    </w:p>
    <w:p w14:paraId="71C84747">
      <w:pPr>
        <w:spacing w:before="75" w:line="223" w:lineRule="auto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8"/>
          <w:sz w:val="23"/>
          <w:szCs w:val="23"/>
        </w:rPr>
        <w:t>任</w:t>
      </w:r>
      <w:r>
        <w:rPr>
          <w:rFonts w:ascii="仿宋" w:hAnsi="仿宋" w:eastAsia="仿宋" w:cs="仿宋"/>
          <w:spacing w:val="4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：</w:t>
      </w:r>
      <w:r>
        <w:rPr>
          <w:rFonts w:ascii="仿宋" w:hAnsi="仿宋" w:eastAsia="仿宋" w:cs="仿宋"/>
          <w:spacing w:val="-8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每</w:t>
      </w:r>
      <w:r>
        <w:rPr>
          <w:rFonts w:ascii="仿宋" w:hAnsi="仿宋" w:eastAsia="仿宋" w:cs="仿宋"/>
          <w:spacing w:val="4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次</w:t>
      </w:r>
      <w:r>
        <w:rPr>
          <w:rFonts w:ascii="仿宋" w:hAnsi="仿宋" w:eastAsia="仿宋" w:cs="仿宋"/>
          <w:spacing w:val="4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处</w:t>
      </w:r>
      <w:r>
        <w:rPr>
          <w:rFonts w:ascii="仿宋" w:hAnsi="仿宋" w:eastAsia="仿宋" w:cs="仿宋"/>
          <w:spacing w:val="6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以</w:t>
      </w:r>
      <w:r>
        <w:rPr>
          <w:rFonts w:ascii="仿宋" w:hAnsi="仿宋" w:eastAsia="仿宋" w:cs="仿宋"/>
          <w:spacing w:val="3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2</w:t>
      </w:r>
      <w:r>
        <w:rPr>
          <w:rFonts w:ascii="仿宋" w:hAnsi="仿宋" w:eastAsia="仿宋" w:cs="仿宋"/>
          <w:spacing w:val="3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0</w:t>
      </w:r>
      <w:r>
        <w:rPr>
          <w:rFonts w:ascii="仿宋" w:hAnsi="仿宋" w:eastAsia="仿宋" w:cs="仿宋"/>
          <w:spacing w:val="3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0</w:t>
      </w:r>
      <w:r>
        <w:rPr>
          <w:rFonts w:ascii="仿宋" w:hAnsi="仿宋" w:eastAsia="仿宋" w:cs="仿宋"/>
          <w:spacing w:val="3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0</w:t>
      </w:r>
      <w:r>
        <w:rPr>
          <w:rFonts w:ascii="仿宋" w:hAnsi="仿宋" w:eastAsia="仿宋" w:cs="仿宋"/>
          <w:spacing w:val="4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元</w:t>
      </w:r>
      <w:r>
        <w:rPr>
          <w:rFonts w:ascii="仿宋" w:hAnsi="仿宋" w:eastAsia="仿宋" w:cs="仿宋"/>
          <w:spacing w:val="5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罚</w:t>
      </w:r>
      <w:r>
        <w:rPr>
          <w:rFonts w:ascii="仿宋" w:hAnsi="仿宋" w:eastAsia="仿宋" w:cs="仿宋"/>
          <w:spacing w:val="4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款</w:t>
      </w:r>
    </w:p>
    <w:p w14:paraId="76A046F6">
      <w:pPr>
        <w:spacing w:before="44" w:line="41" w:lineRule="exact"/>
        <w:ind w:left="40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6A94DD2">
      <w:pPr>
        <w:spacing w:before="166" w:line="284" w:lineRule="auto"/>
        <w:ind w:right="57" w:firstLine="600"/>
        <w:rPr>
          <w:rFonts w:ascii="楷体" w:hAnsi="楷体" w:eastAsia="楷体" w:cs="楷体"/>
          <w:sz w:val="30"/>
          <w:szCs w:val="30"/>
        </w:rPr>
      </w:pPr>
      <w:bookmarkStart w:id="35" w:name="bookmark31"/>
      <w:bookmarkEnd w:id="35"/>
      <w:r>
        <w:rPr>
          <w:rFonts w:ascii="仿宋" w:hAnsi="仿宋" w:eastAsia="仿宋" w:cs="仿宋"/>
          <w:spacing w:val="-2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0A2A7C2B">
      <w:pPr>
        <w:pStyle w:val="2"/>
        <w:spacing w:before="144" w:line="285" w:lineRule="auto"/>
        <w:ind w:right="52"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3.3.5承包人擅自更换主要施工管理人员的违约责任</w:t>
      </w:r>
      <w:r>
        <w:rPr>
          <w:spacing w:val="-6"/>
          <w:sz w:val="30"/>
          <w:szCs w:val="30"/>
        </w:rPr>
        <w:t>：</w:t>
      </w:r>
      <w:r>
        <w:rPr>
          <w:spacing w:val="12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8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28"/>
          <w:sz w:val="30"/>
          <w:szCs w:val="30"/>
        </w:rPr>
        <w:t>。</w:t>
      </w:r>
    </w:p>
    <w:p w14:paraId="6BB44A89">
      <w:pPr>
        <w:spacing w:before="143" w:line="330" w:lineRule="auto"/>
        <w:ind w:right="64" w:firstLine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263C7738">
      <w:pPr>
        <w:spacing w:before="10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3.5分包</w:t>
      </w:r>
    </w:p>
    <w:p w14:paraId="0A7E3E04">
      <w:pPr>
        <w:pStyle w:val="2"/>
        <w:spacing w:before="183" w:line="224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3.5.1</w:t>
      </w:r>
      <w:r>
        <w:rPr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分包的一般约定</w:t>
      </w:r>
    </w:p>
    <w:p w14:paraId="20C272AE">
      <w:pPr>
        <w:pStyle w:val="2"/>
        <w:spacing w:before="155" w:line="204" w:lineRule="auto"/>
        <w:ind w:left="600" w:right="1735"/>
        <w:rPr>
          <w:sz w:val="30"/>
          <w:szCs w:val="30"/>
        </w:rPr>
      </w:pPr>
      <w:r>
        <w:rPr>
          <w:rFonts w:ascii="仿宋" w:hAnsi="仿宋" w:eastAsia="仿宋" w:cs="仿宋"/>
          <w:spacing w:val="-24"/>
          <w:sz w:val="30"/>
          <w:szCs w:val="30"/>
        </w:rPr>
        <w:t>禁止分包的工程包括</w:t>
      </w:r>
      <w:r>
        <w:rPr>
          <w:spacing w:val="-24"/>
          <w:sz w:val="30"/>
          <w:szCs w:val="30"/>
        </w:rPr>
        <w:t>：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部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程</w:t>
      </w:r>
      <w:r>
        <w:rPr>
          <w:rFonts w:ascii="楷体" w:hAnsi="楷体" w:eastAsia="楷体" w:cs="楷体"/>
          <w:spacing w:val="-24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spacing w:val="-4"/>
          <w:sz w:val="30"/>
          <w:szCs w:val="30"/>
          <w:u w:val="single" w:color="auto"/>
        </w:rPr>
        <w:t xml:space="preserve">/         </w:t>
      </w:r>
    </w:p>
    <w:p w14:paraId="099C42A8">
      <w:pPr>
        <w:spacing w:line="188" w:lineRule="auto"/>
        <w:ind w:left="72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A5072CF">
      <w:pPr>
        <w:pStyle w:val="2"/>
        <w:spacing w:before="316" w:line="218" w:lineRule="auto"/>
        <w:ind w:left="600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spacing w:val="17"/>
          <w:sz w:val="30"/>
          <w:szCs w:val="30"/>
          <w:u w:val="single" w:color="auto"/>
        </w:rPr>
        <w:t xml:space="preserve">      </w:t>
      </w:r>
      <w:r>
        <w:rPr>
          <w:spacing w:val="1"/>
          <w:sz w:val="30"/>
          <w:szCs w:val="30"/>
          <w:u w:val="single" w:color="auto"/>
        </w:rPr>
        <w:t xml:space="preserve">/        </w:t>
      </w:r>
      <w:r>
        <w:rPr>
          <w:spacing w:val="1"/>
          <w:position w:val="-10"/>
          <w:sz w:val="30"/>
          <w:szCs w:val="30"/>
        </w:rPr>
        <w:t>。</w:t>
      </w:r>
    </w:p>
    <w:p w14:paraId="5A2EF87A">
      <w:pPr>
        <w:spacing w:before="114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 xml:space="preserve"> </w:t>
      </w:r>
      <w:r>
        <w:rPr>
          <w:position w:val="9"/>
          <w:sz w:val="30"/>
          <w:szCs w:val="30"/>
        </w:rPr>
        <w:drawing>
          <wp:inline distT="0" distB="0" distL="0" distR="0">
            <wp:extent cx="120015" cy="247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648" cy="2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2E060DCB">
      <w:pPr>
        <w:spacing w:before="155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3.6工程照管与成品、半成品保护</w:t>
      </w:r>
    </w:p>
    <w:p w14:paraId="2E83866E">
      <w:pPr>
        <w:spacing w:before="138" w:line="336" w:lineRule="auto"/>
        <w:ind w:right="68" w:firstLine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承包人负责照管工程及工程相关的材料、工程设备</w:t>
      </w:r>
      <w:r>
        <w:rPr>
          <w:rFonts w:ascii="楷体" w:hAnsi="楷体" w:eastAsia="楷体" w:cs="楷体"/>
          <w:spacing w:val="-3"/>
          <w:sz w:val="30"/>
          <w:szCs w:val="30"/>
        </w:rPr>
        <w:t>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执行通用条款。</w:t>
      </w:r>
    </w:p>
    <w:p w14:paraId="65A90B62">
      <w:pPr>
        <w:spacing w:before="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3.7履约担保</w:t>
      </w:r>
    </w:p>
    <w:p w14:paraId="51F8A13A">
      <w:pPr>
        <w:spacing w:before="201" w:line="221" w:lineRule="auto"/>
        <w:ind w:left="58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</w:t>
      </w:r>
      <w:r>
        <w:rPr>
          <w:rFonts w:ascii="Arial" w:hAnsi="Arial" w:eastAsia="Arial" w:cs="Arial"/>
          <w:spacing w:val="1"/>
          <w:sz w:val="30"/>
          <w:szCs w:val="30"/>
        </w:rPr>
        <w:t>o</w:t>
      </w:r>
    </w:p>
    <w:p w14:paraId="4CD4E7DF">
      <w:pPr>
        <w:pStyle w:val="2"/>
        <w:spacing w:before="140" w:line="221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承包人提供履约担保的形式、金额及期限的：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 xml:space="preserve">   /</w:t>
      </w:r>
      <w:r>
        <w:rPr>
          <w:sz w:val="30"/>
          <w:szCs w:val="30"/>
          <w:u w:val="single" w:color="auto"/>
        </w:rPr>
        <w:t xml:space="preserve">       </w:t>
      </w:r>
    </w:p>
    <w:p w14:paraId="155C4EE2">
      <w:pPr>
        <w:spacing w:before="176" w:line="224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6" w:name="bookmark7"/>
      <w:bookmarkEnd w:id="36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4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.监理人</w:t>
      </w:r>
    </w:p>
    <w:p w14:paraId="57D27320">
      <w:pPr>
        <w:spacing w:before="14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08FF1A8B">
      <w:pPr>
        <w:spacing w:before="163" w:line="213" w:lineRule="auto"/>
        <w:ind w:left="600" w:right="2116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详 见 监 理 合 同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26"/>
          <w:szCs w:val="26"/>
        </w:rPr>
        <w:t>关于监理人的监理权限：</w:t>
      </w:r>
      <w:r>
        <w:rPr>
          <w:rFonts w:ascii="仿宋" w:hAnsi="仿宋" w:eastAsia="仿宋" w:cs="仿宋"/>
          <w:spacing w:val="36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3"/>
          <w:position w:val="23"/>
          <w:sz w:val="8"/>
          <w:szCs w:val="8"/>
        </w:rPr>
        <w:t>o</w:t>
      </w:r>
    </w:p>
    <w:p w14:paraId="3D10418C">
      <w:pPr>
        <w:spacing w:line="55" w:lineRule="exact"/>
        <w:ind w:left="68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72EB12F">
      <w:pPr>
        <w:spacing w:before="270" w:line="316" w:lineRule="auto"/>
        <w:ind w:firstLine="60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</w:rPr>
        <w:t>的约定：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pacing w:val="60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24"/>
          <w:sz w:val="30"/>
          <w:szCs w:val="30"/>
        </w:rPr>
        <w:t>o</w:t>
      </w:r>
    </w:p>
    <w:p w14:paraId="1273BB6B">
      <w:pPr>
        <w:spacing w:before="32" w:line="228" w:lineRule="auto"/>
        <w:ind w:left="604"/>
        <w:rPr>
          <w:rFonts w:ascii="Arial" w:hAnsi="Arial" w:eastAsia="Arial" w:cs="Arial"/>
          <w:sz w:val="15"/>
          <w:szCs w:val="15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4.2监理人员</w:t>
      </w:r>
      <w:r>
        <w:rPr>
          <w:rFonts w:ascii="黑体" w:hAnsi="黑体" w:eastAsia="黑体" w:cs="黑体"/>
          <w:spacing w:val="25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详见监理合同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Arial" w:hAnsi="Arial" w:eastAsia="Arial" w:cs="Arial"/>
          <w:spacing w:val="2"/>
          <w:sz w:val="15"/>
          <w:szCs w:val="15"/>
        </w:rPr>
        <w:t>o</w:t>
      </w:r>
    </w:p>
    <w:p w14:paraId="1C119E93">
      <w:pPr>
        <w:spacing w:line="228" w:lineRule="auto"/>
        <w:rPr>
          <w:rFonts w:ascii="Arial" w:hAnsi="Arial" w:eastAsia="Arial" w:cs="Arial"/>
          <w:sz w:val="15"/>
          <w:szCs w:val="15"/>
        </w:rPr>
        <w:sectPr>
          <w:footerReference r:id="rId15" w:type="default"/>
          <w:pgSz w:w="11750" w:h="16630"/>
          <w:pgMar w:top="400" w:right="1391" w:bottom="1284" w:left="1349" w:header="0" w:footer="1149" w:gutter="0"/>
          <w:cols w:space="720" w:num="1"/>
        </w:sectPr>
      </w:pPr>
    </w:p>
    <w:p w14:paraId="53DF0CE2">
      <w:pPr>
        <w:spacing w:line="307" w:lineRule="auto"/>
        <w:rPr>
          <w:rFonts w:ascii="Arial"/>
          <w:sz w:val="21"/>
        </w:rPr>
      </w:pPr>
    </w:p>
    <w:p w14:paraId="5E581A87">
      <w:pPr>
        <w:spacing w:line="307" w:lineRule="auto"/>
        <w:rPr>
          <w:rFonts w:ascii="Arial"/>
          <w:sz w:val="21"/>
        </w:rPr>
      </w:pPr>
    </w:p>
    <w:p w14:paraId="5B3DEF17">
      <w:pPr>
        <w:spacing w:line="308" w:lineRule="auto"/>
        <w:rPr>
          <w:rFonts w:ascii="Arial"/>
          <w:sz w:val="21"/>
        </w:rPr>
      </w:pPr>
    </w:p>
    <w:p w14:paraId="6CEDBD82">
      <w:pPr>
        <w:spacing w:before="98" w:line="222" w:lineRule="auto"/>
        <w:ind w:left="594"/>
        <w:rPr>
          <w:rFonts w:ascii="黑体" w:hAnsi="黑体" w:eastAsia="黑体" w:cs="黑体"/>
          <w:sz w:val="30"/>
          <w:szCs w:val="30"/>
        </w:rPr>
      </w:pPr>
      <w:bookmarkStart w:id="37" w:name="bookmark32"/>
      <w:bookmarkEnd w:id="37"/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2AA29BDB">
      <w:pPr>
        <w:spacing w:before="147" w:line="203" w:lineRule="auto"/>
        <w:ind w:right="60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 行 通 用 条 款</w:t>
      </w:r>
    </w:p>
    <w:p w14:paraId="758ECDB1">
      <w:pPr>
        <w:spacing w:line="188" w:lineRule="auto"/>
        <w:ind w:left="59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9D85CCB">
      <w:pPr>
        <w:spacing w:line="250" w:lineRule="auto"/>
        <w:rPr>
          <w:rFonts w:ascii="Arial"/>
          <w:sz w:val="21"/>
        </w:rPr>
      </w:pPr>
    </w:p>
    <w:p w14:paraId="2110BB7C">
      <w:pPr>
        <w:spacing w:before="98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8" w:name="bookmark8"/>
      <w:bookmarkEnd w:id="38"/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5.工程质量</w:t>
      </w:r>
    </w:p>
    <w:p w14:paraId="502C924D">
      <w:pPr>
        <w:pStyle w:val="2"/>
        <w:spacing w:before="191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5.1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质量要求</w:t>
      </w:r>
    </w:p>
    <w:p w14:paraId="4688B8F4">
      <w:pPr>
        <w:pStyle w:val="2"/>
        <w:spacing w:before="161" w:line="222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1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115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2C1E7C43">
      <w:pPr>
        <w:spacing w:before="175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5.3隐蔽工程检查</w:t>
      </w:r>
    </w:p>
    <w:p w14:paraId="35EA2A19">
      <w:pPr>
        <w:spacing w:before="163" w:line="314" w:lineRule="auto"/>
        <w:ind w:right="57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5.3.2承包人提前通知监理人隐蔽工程检查的期限的约定：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>检查前48小时，书面通知</w:t>
      </w:r>
      <w:r>
        <w:rPr>
          <w:rFonts w:ascii="Times New Roman" w:hAnsi="Times New Roman" w:eastAsia="Times New Roman" w:cs="Times New Roman"/>
          <w:spacing w:val="37"/>
          <w:sz w:val="30"/>
          <w:szCs w:val="30"/>
        </w:rPr>
        <w:t>o</w:t>
      </w:r>
    </w:p>
    <w:p w14:paraId="39407CDB">
      <w:pPr>
        <w:spacing w:before="55" w:line="297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</w:rPr>
        <w:t>关于延期最长不得超过：</w:t>
      </w:r>
      <w:r>
        <w:rPr>
          <w:rFonts w:ascii="楷体" w:hAnsi="楷体" w:eastAsia="楷体" w:cs="楷体"/>
          <w:spacing w:val="-8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48    </w:t>
      </w:r>
      <w:r>
        <w:rPr>
          <w:rFonts w:ascii="楷体" w:hAnsi="楷体" w:eastAsia="楷体" w:cs="楷体"/>
          <w:spacing w:val="-4"/>
          <w:sz w:val="30"/>
          <w:szCs w:val="30"/>
        </w:rPr>
        <w:t>小时。</w:t>
      </w:r>
    </w:p>
    <w:p w14:paraId="430AE69C">
      <w:pPr>
        <w:spacing w:before="94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9" w:name="bookmark9"/>
      <w:bookmarkEnd w:id="39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6.安全文明施工与环境保护</w:t>
      </w:r>
    </w:p>
    <w:p w14:paraId="6D2829E2">
      <w:pPr>
        <w:spacing w:before="181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00510B64">
      <w:pPr>
        <w:pStyle w:val="2"/>
        <w:spacing w:before="161" w:line="241" w:lineRule="auto"/>
        <w:ind w:right="74" w:firstLine="590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-5"/>
          <w:sz w:val="30"/>
          <w:szCs w:val="30"/>
        </w:rPr>
        <w:t>6.1.1</w:t>
      </w:r>
      <w:r>
        <w:rPr>
          <w:spacing w:val="-3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5"/>
          <w:sz w:val="30"/>
          <w:szCs w:val="30"/>
        </w:rPr>
        <w:t>项目安全生产的达标目标及相应事项的约</w:t>
      </w:r>
      <w:r>
        <w:rPr>
          <w:rFonts w:ascii="黑体" w:hAnsi="黑体" w:eastAsia="黑体" w:cs="黑体"/>
          <w:spacing w:val="-6"/>
          <w:sz w:val="30"/>
          <w:szCs w:val="30"/>
        </w:rPr>
        <w:t>定：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对 特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殊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种、岗位、承包人应安排具有相应资格、资质的人员持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证上岗，承包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方应严禁工人酒后施工，严禁高血压、恐高症患者高空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作业；凡违反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规定施工造成的质量、安全事故由承包方负责</w:t>
      </w:r>
    </w:p>
    <w:p w14:paraId="552E911B">
      <w:pPr>
        <w:spacing w:before="73" w:line="188" w:lineRule="auto"/>
        <w:ind w:left="63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B210C2B">
      <w:pPr>
        <w:spacing w:line="345" w:lineRule="auto"/>
        <w:rPr>
          <w:rFonts w:ascii="Arial"/>
          <w:sz w:val="21"/>
        </w:rPr>
      </w:pPr>
    </w:p>
    <w:p w14:paraId="59AC39B7">
      <w:pPr>
        <w:spacing w:before="98" w:line="228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7"/>
          <w:sz w:val="30"/>
          <w:szCs w:val="30"/>
        </w:rPr>
        <w:t>6.1.4关于治安保卫的特别约定：</w:t>
      </w:r>
      <w:r>
        <w:rPr>
          <w:rFonts w:ascii="黑体" w:hAnsi="黑体" w:eastAsia="黑体" w:cs="黑体"/>
          <w:spacing w:val="-5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 行 通 用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7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407A6DA4">
      <w:pPr>
        <w:spacing w:before="133" w:line="190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6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开工前提供施工场</w:t>
      </w:r>
    </w:p>
    <w:p w14:paraId="25F8DA9D">
      <w:pPr>
        <w:spacing w:before="1" w:line="220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6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  </w:t>
      </w:r>
    </w:p>
    <w:p w14:paraId="564D71A6">
      <w:pPr>
        <w:spacing w:before="9" w:line="54" w:lineRule="exact"/>
        <w:ind w:left="35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4E8CCC9">
      <w:pPr>
        <w:rPr>
          <w:rFonts w:ascii="Arial"/>
          <w:sz w:val="21"/>
        </w:rPr>
      </w:pPr>
    </w:p>
    <w:p w14:paraId="0C95C72C">
      <w:pPr>
        <w:pStyle w:val="2"/>
        <w:spacing w:before="79" w:line="224" w:lineRule="auto"/>
        <w:ind w:left="590"/>
        <w:rPr>
          <w:rFonts w:ascii="楷体" w:hAnsi="楷体" w:eastAsia="楷体" w:cs="楷体"/>
          <w:sz w:val="24"/>
          <w:szCs w:val="24"/>
        </w:rPr>
      </w:pPr>
      <w:r>
        <w:rPr>
          <w:spacing w:val="-10"/>
          <w:sz w:val="24"/>
          <w:szCs w:val="24"/>
        </w:rPr>
        <w:t>6.1.5</w:t>
      </w:r>
      <w:r>
        <w:rPr>
          <w:spacing w:val="55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文</w:t>
      </w:r>
      <w:r>
        <w:rPr>
          <w:rFonts w:ascii="黑体" w:hAnsi="黑体" w:eastAsia="黑体" w:cs="黑体"/>
          <w:spacing w:val="-28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明</w:t>
      </w:r>
      <w:r>
        <w:rPr>
          <w:rFonts w:ascii="黑体" w:hAnsi="黑体" w:eastAsia="黑体" w:cs="黑体"/>
          <w:spacing w:val="-41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施</w:t>
      </w:r>
      <w:r>
        <w:rPr>
          <w:rFonts w:ascii="黑体" w:hAnsi="黑体" w:eastAsia="黑体" w:cs="黑体"/>
          <w:spacing w:val="-38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工</w:t>
      </w:r>
      <w:r>
        <w:rPr>
          <w:rFonts w:ascii="黑体" w:hAnsi="黑体" w:eastAsia="黑体" w:cs="黑体"/>
          <w:spacing w:val="-48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：</w:t>
      </w:r>
      <w:r>
        <w:rPr>
          <w:rFonts w:ascii="黑体" w:hAnsi="黑体" w:eastAsia="黑体" w:cs="黑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19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3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款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5FBF6DD7">
      <w:pPr>
        <w:spacing w:before="50" w:line="45" w:lineRule="exact"/>
        <w:ind w:left="561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F9E9858">
      <w:pPr>
        <w:spacing w:before="158" w:line="220" w:lineRule="auto"/>
        <w:ind w:right="21" w:firstLine="59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6.1.6关于安全文明施工费支付比例和支付期限的约定</w:t>
      </w:r>
      <w:r>
        <w:rPr>
          <w:rFonts w:ascii="黑体" w:hAnsi="黑体" w:eastAsia="黑体" w:cs="黑体"/>
          <w:spacing w:val="-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开工后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28天内首付“安全文明施工费”总额的6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0%;管网工程完成支付20%;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工程竣工前再支付10%,剩余部分在竣工结算后与工程款同期拨付</w:t>
      </w:r>
    </w:p>
    <w:p w14:paraId="07C63AE2">
      <w:pPr>
        <w:spacing w:before="59" w:line="54" w:lineRule="exact"/>
        <w:ind w:left="88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872DA2A">
      <w:pPr>
        <w:spacing w:line="310" w:lineRule="auto"/>
        <w:rPr>
          <w:rFonts w:ascii="Arial"/>
          <w:sz w:val="21"/>
        </w:rPr>
      </w:pPr>
    </w:p>
    <w:p w14:paraId="59452A7E">
      <w:pPr>
        <w:spacing w:before="98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3"/>
          <w:sz w:val="30"/>
          <w:szCs w:val="30"/>
        </w:rPr>
        <w:t>7.工期和进度</w:t>
      </w:r>
    </w:p>
    <w:p w14:paraId="61F174AD">
      <w:pPr>
        <w:pStyle w:val="2"/>
        <w:spacing w:before="170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7.1</w:t>
      </w:r>
      <w:r>
        <w:rPr>
          <w:spacing w:val="-4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施工组织设计</w:t>
      </w:r>
    </w:p>
    <w:p w14:paraId="5DEDE041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16" w:type="default"/>
          <w:pgSz w:w="11700" w:h="16600"/>
          <w:pgMar w:top="400" w:right="1249" w:bottom="1232" w:left="1469" w:header="0" w:footer="1124" w:gutter="0"/>
          <w:cols w:space="720" w:num="1"/>
        </w:sectPr>
      </w:pPr>
    </w:p>
    <w:p w14:paraId="14667787">
      <w:pPr>
        <w:spacing w:line="312" w:lineRule="auto"/>
        <w:rPr>
          <w:rFonts w:ascii="Arial"/>
          <w:sz w:val="21"/>
        </w:rPr>
      </w:pPr>
    </w:p>
    <w:p w14:paraId="50CA2B7D">
      <w:pPr>
        <w:spacing w:line="312" w:lineRule="auto"/>
        <w:rPr>
          <w:rFonts w:ascii="Arial"/>
          <w:sz w:val="21"/>
        </w:rPr>
      </w:pPr>
    </w:p>
    <w:p w14:paraId="34398362">
      <w:pPr>
        <w:spacing w:line="312" w:lineRule="auto"/>
        <w:rPr>
          <w:rFonts w:ascii="Arial"/>
          <w:sz w:val="21"/>
        </w:rPr>
      </w:pPr>
    </w:p>
    <w:p w14:paraId="58CCF179">
      <w:pPr>
        <w:pStyle w:val="2"/>
        <w:spacing w:before="97" w:line="205" w:lineRule="auto"/>
        <w:ind w:right="107" w:firstLine="590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</w:p>
    <w:p w14:paraId="3EA9DEAC">
      <w:pPr>
        <w:spacing w:line="59" w:lineRule="exact"/>
        <w:ind w:left="17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7BA85EE">
      <w:pPr>
        <w:spacing w:line="255" w:lineRule="auto"/>
        <w:rPr>
          <w:rFonts w:ascii="Arial"/>
          <w:sz w:val="21"/>
        </w:rPr>
      </w:pPr>
    </w:p>
    <w:p w14:paraId="3B92B033">
      <w:pPr>
        <w:spacing w:before="98" w:line="19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5D6B306C">
      <w:pPr>
        <w:spacing w:before="1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 通 用 条 款</w:t>
      </w:r>
    </w:p>
    <w:p w14:paraId="7E189F2C">
      <w:pPr>
        <w:spacing w:before="15" w:line="55" w:lineRule="exact"/>
        <w:ind w:left="84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1F9A315">
      <w:pPr>
        <w:spacing w:before="28" w:line="210" w:lineRule="auto"/>
        <w:ind w:right="314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28"/>
          <w:szCs w:val="28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意见的期限：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C470AE7">
      <w:pPr>
        <w:spacing w:line="188" w:lineRule="auto"/>
        <w:ind w:left="438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36ED4A3">
      <w:pPr>
        <w:spacing w:line="269" w:lineRule="auto"/>
        <w:rPr>
          <w:rFonts w:ascii="Arial"/>
          <w:sz w:val="21"/>
        </w:rPr>
      </w:pPr>
    </w:p>
    <w:p w14:paraId="411DD28B">
      <w:pPr>
        <w:spacing w:line="269" w:lineRule="auto"/>
        <w:rPr>
          <w:rFonts w:ascii="Arial"/>
          <w:sz w:val="21"/>
        </w:rPr>
      </w:pPr>
    </w:p>
    <w:p w14:paraId="0F91CBB6">
      <w:pPr>
        <w:spacing w:before="99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7.2施工进度计划</w:t>
      </w:r>
    </w:p>
    <w:p w14:paraId="4B998CE9">
      <w:pPr>
        <w:spacing w:before="173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76B6C406">
      <w:pPr>
        <w:spacing w:before="165" w:line="206" w:lineRule="auto"/>
        <w:ind w:right="30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发包人和监理人在收到修订的施工进度计划后确认或提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天 内  </w:t>
      </w:r>
    </w:p>
    <w:p w14:paraId="7CD04383">
      <w:pPr>
        <w:spacing w:line="60" w:lineRule="exact"/>
        <w:ind w:left="42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59CE120">
      <w:pPr>
        <w:spacing w:line="241" w:lineRule="auto"/>
        <w:rPr>
          <w:rFonts w:ascii="Arial"/>
          <w:sz w:val="21"/>
        </w:rPr>
      </w:pPr>
    </w:p>
    <w:p w14:paraId="10F88EC5">
      <w:pPr>
        <w:spacing w:before="98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7"/>
          <w:sz w:val="30"/>
          <w:szCs w:val="30"/>
        </w:rPr>
        <w:t>7.3开工</w:t>
      </w:r>
    </w:p>
    <w:p w14:paraId="760D9D66">
      <w:pPr>
        <w:pStyle w:val="2"/>
        <w:spacing w:before="174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7"/>
          <w:sz w:val="30"/>
          <w:szCs w:val="30"/>
        </w:rPr>
        <w:t>开工准备</w:t>
      </w:r>
    </w:p>
    <w:p w14:paraId="59F636D1">
      <w:pPr>
        <w:spacing w:before="179" w:line="328" w:lineRule="auto"/>
        <w:ind w:firstLine="6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合同签订后，工程开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7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47145778">
      <w:pPr>
        <w:pStyle w:val="2"/>
        <w:spacing w:before="1" w:line="310" w:lineRule="auto"/>
        <w:ind w:left="590" w:right="9" w:firstLine="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关于承包人应完成的其他开工准备工作及期限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DBA942C">
      <w:pPr>
        <w:spacing w:before="4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7.3.2开工通知</w:t>
      </w:r>
    </w:p>
    <w:p w14:paraId="2B180C4B">
      <w:pPr>
        <w:spacing w:before="166" w:line="320" w:lineRule="auto"/>
        <w:ind w:right="273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7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375EE459">
      <w:pPr>
        <w:spacing w:before="20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23E1E9E0">
      <w:pPr>
        <w:spacing w:before="161" w:line="202" w:lineRule="auto"/>
        <w:ind w:right="4" w:firstLine="59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>合同签订后，工程开工前</w:t>
      </w:r>
      <w:r>
        <w:rPr>
          <w:rFonts w:ascii="Arial" w:hAnsi="Arial" w:eastAsia="Arial" w:cs="Arial"/>
          <w:spacing w:val="29"/>
          <w:position w:val="-14"/>
          <w:sz w:val="8"/>
          <w:szCs w:val="8"/>
        </w:rPr>
        <w:t>o</w:t>
      </w:r>
    </w:p>
    <w:p w14:paraId="04DB91CB">
      <w:pPr>
        <w:spacing w:before="330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7.5工期延误</w:t>
      </w:r>
    </w:p>
    <w:p w14:paraId="6900FDB7">
      <w:pPr>
        <w:pStyle w:val="2"/>
        <w:spacing w:before="142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0"/>
          <w:sz w:val="30"/>
          <w:szCs w:val="30"/>
        </w:rPr>
        <w:t>因发包人原因导致工期延误</w:t>
      </w:r>
    </w:p>
    <w:p w14:paraId="2F3205AC">
      <w:pPr>
        <w:spacing w:before="164" w:line="277" w:lineRule="auto"/>
        <w:ind w:right="30" w:firstLine="6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(7)因发包人原因导致工期延误的其他情形： 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①政策性调整影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响施工进度的；②重大设计变更影响施工进度的；③总监理工程师未</w:t>
      </w:r>
    </w:p>
    <w:p w14:paraId="49111482">
      <w:pPr>
        <w:spacing w:line="277" w:lineRule="auto"/>
        <w:rPr>
          <w:rFonts w:ascii="楷体" w:hAnsi="楷体" w:eastAsia="楷体" w:cs="楷体"/>
          <w:sz w:val="30"/>
          <w:szCs w:val="30"/>
        </w:rPr>
        <w:sectPr>
          <w:footerReference r:id="rId17" w:type="default"/>
          <w:pgSz w:w="11810" w:h="16670"/>
          <w:pgMar w:top="400" w:right="1387" w:bottom="1321" w:left="1459" w:header="0" w:footer="1177" w:gutter="0"/>
          <w:cols w:space="720" w:num="1"/>
        </w:sectPr>
      </w:pPr>
    </w:p>
    <w:p w14:paraId="447BD01C">
      <w:pPr>
        <w:spacing w:line="298" w:lineRule="auto"/>
        <w:rPr>
          <w:rFonts w:ascii="Arial"/>
          <w:sz w:val="21"/>
        </w:rPr>
      </w:pPr>
    </w:p>
    <w:p w14:paraId="0FD78DBE">
      <w:pPr>
        <w:spacing w:line="298" w:lineRule="auto"/>
        <w:rPr>
          <w:rFonts w:ascii="Arial"/>
          <w:sz w:val="21"/>
        </w:rPr>
      </w:pPr>
    </w:p>
    <w:p w14:paraId="4119B16C">
      <w:pPr>
        <w:spacing w:line="298" w:lineRule="auto"/>
        <w:rPr>
          <w:rFonts w:ascii="Arial"/>
          <w:sz w:val="21"/>
        </w:rPr>
      </w:pPr>
    </w:p>
    <w:p w14:paraId="31FFC34F">
      <w:pPr>
        <w:spacing w:before="101" w:line="223" w:lineRule="auto"/>
        <w:ind w:left="51"/>
        <w:rPr>
          <w:rFonts w:ascii="Times New Roman" w:hAnsi="Times New Roman" w:eastAsia="Times New Roman" w:cs="Times New Roman"/>
          <w:sz w:val="16"/>
          <w:szCs w:val="16"/>
        </w:rPr>
      </w:pPr>
      <w:bookmarkStart w:id="41" w:name="bookmark34"/>
      <w:bookmarkEnd w:id="41"/>
      <w:r>
        <w:rPr>
          <w:rFonts w:ascii="楷体" w:hAnsi="楷体" w:eastAsia="楷体" w:cs="楷体"/>
          <w:b/>
          <w:bCs/>
          <w:spacing w:val="-13"/>
          <w:sz w:val="31"/>
          <w:szCs w:val="31"/>
          <w:u w:val="single" w:color="auto"/>
        </w:rPr>
        <w:t>及时作出确定而延误工期的；④非承包人及不可抗力原因等</w:t>
      </w:r>
      <w:r>
        <w:rPr>
          <w:rFonts w:ascii="楷体" w:hAnsi="楷体" w:eastAsia="楷体" w:cs="楷体"/>
          <w:spacing w:val="-13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spacing w:val="-13"/>
          <w:position w:val="-1"/>
          <w:sz w:val="16"/>
          <w:szCs w:val="16"/>
        </w:rPr>
        <w:t>o</w:t>
      </w:r>
    </w:p>
    <w:p w14:paraId="6C537D99">
      <w:pPr>
        <w:spacing w:before="146" w:line="223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7.5.2因承包人原因导致工期延误</w:t>
      </w:r>
    </w:p>
    <w:p w14:paraId="28245A5D">
      <w:pPr>
        <w:spacing w:before="172" w:line="207" w:lineRule="auto"/>
        <w:ind w:left="347" w:right="382" w:firstLine="24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4"/>
          <w:sz w:val="31"/>
          <w:szCs w:val="31"/>
          <w:u w:val="single" w:color="auto"/>
        </w:rPr>
        <w:t>每天500元，累计计算</w:t>
      </w:r>
    </w:p>
    <w:p w14:paraId="01A1BE0B">
      <w:pPr>
        <w:spacing w:line="188" w:lineRule="auto"/>
        <w:ind w:left="365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1EFBD1A">
      <w:pPr>
        <w:spacing w:before="313" w:line="194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因承包人原因造成工期延误，逾期竣工违约金的上限</w:t>
      </w:r>
      <w:r>
        <w:rPr>
          <w:rFonts w:ascii="仿宋" w:hAnsi="仿宋" w:eastAsia="仿宋" w:cs="仿宋"/>
          <w:spacing w:val="-10"/>
          <w:sz w:val="31"/>
          <w:szCs w:val="31"/>
        </w:rPr>
        <w:t>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签约合</w:t>
      </w:r>
    </w:p>
    <w:p w14:paraId="1EC4AA2F">
      <w:pPr>
        <w:spacing w:before="1" w:line="220" w:lineRule="auto"/>
        <w:ind w:left="47"/>
        <w:rPr>
          <w:rFonts w:ascii="楷体" w:hAnsi="楷体" w:eastAsia="楷体" w:cs="楷体"/>
          <w:sz w:val="31"/>
          <w:szCs w:val="3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1097280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97234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1"/>
          <w:sz w:val="31"/>
          <w:szCs w:val="31"/>
        </w:rPr>
        <w:t>同 价 的</w:t>
      </w:r>
      <w:r>
        <w:rPr>
          <w:rFonts w:ascii="楷体" w:hAnsi="楷体" w:eastAsia="楷体" w:cs="楷体"/>
          <w:spacing w:val="-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</w:rPr>
        <w:t>1 %</w:t>
      </w:r>
    </w:p>
    <w:p w14:paraId="41C811B7">
      <w:pPr>
        <w:spacing w:line="60" w:lineRule="exact"/>
        <w:ind w:left="172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BCC5E0D">
      <w:pPr>
        <w:spacing w:before="270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7.6不利物质条件</w:t>
      </w:r>
    </w:p>
    <w:p w14:paraId="6E9451E5">
      <w:pPr>
        <w:spacing w:before="179" w:line="230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不利物质条件的其他情形和有关约定：</w:t>
      </w:r>
      <w:r>
        <w:rPr>
          <w:rFonts w:ascii="仿宋" w:hAnsi="仿宋" w:eastAsia="仿宋" w:cs="仿宋"/>
          <w:spacing w:val="-10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8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"/>
          <w:position w:val="-2"/>
          <w:sz w:val="31"/>
          <w:szCs w:val="31"/>
          <w:u w:val="single" w:color="auto"/>
        </w:rPr>
        <w:t>执行通</w:t>
      </w:r>
      <w:r>
        <w:rPr>
          <w:rFonts w:ascii="仿宋" w:hAnsi="仿宋" w:eastAsia="仿宋" w:cs="仿宋"/>
          <w:b/>
          <w:bCs/>
          <w:spacing w:val="-3"/>
          <w:position w:val="-2"/>
          <w:sz w:val="31"/>
          <w:szCs w:val="31"/>
          <w:u w:val="single" w:color="auto"/>
        </w:rPr>
        <w:t>用条款</w:t>
      </w:r>
      <w:r>
        <w:rPr>
          <w:rFonts w:ascii="仿宋" w:hAnsi="仿宋" w:eastAsia="仿宋" w:cs="仿宋"/>
          <w:spacing w:val="29"/>
          <w:position w:val="-2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3"/>
          <w:position w:val="-2"/>
          <w:sz w:val="31"/>
          <w:szCs w:val="31"/>
        </w:rPr>
        <w:t>。</w:t>
      </w:r>
    </w:p>
    <w:p w14:paraId="03002E48">
      <w:pPr>
        <w:spacing w:before="121" w:line="221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7.7异常恶劣的气候条件</w:t>
      </w:r>
    </w:p>
    <w:p w14:paraId="5CE78DB5">
      <w:pPr>
        <w:spacing w:before="172" w:line="222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发包人和承包人同意以下情形视为异常恶劣的气候条</w:t>
      </w:r>
      <w:r>
        <w:rPr>
          <w:rFonts w:ascii="仿宋" w:hAnsi="仿宋" w:eastAsia="仿宋" w:cs="仿宋"/>
          <w:spacing w:val="-15"/>
          <w:sz w:val="31"/>
          <w:szCs w:val="31"/>
        </w:rPr>
        <w:t>件：</w:t>
      </w:r>
    </w:p>
    <w:p w14:paraId="3B4E192E">
      <w:pPr>
        <w:pStyle w:val="2"/>
        <w:spacing w:before="144" w:line="225" w:lineRule="auto"/>
        <w:ind w:left="817"/>
        <w:rPr>
          <w:rFonts w:ascii="楷体" w:hAnsi="楷体" w:eastAsia="楷体" w:cs="楷体"/>
          <w:sz w:val="17"/>
          <w:szCs w:val="17"/>
        </w:rPr>
      </w:pPr>
      <w:r>
        <w:rPr>
          <w:spacing w:val="-10"/>
          <w:sz w:val="17"/>
          <w:szCs w:val="17"/>
        </w:rPr>
        <w:t>(1)</w:t>
      </w:r>
      <w:r>
        <w:rPr>
          <w:spacing w:val="9"/>
          <w:sz w:val="17"/>
          <w:szCs w:val="17"/>
        </w:rPr>
        <w:t xml:space="preserve">    </w:t>
      </w:r>
      <w:r>
        <w:rPr>
          <w:rFonts w:ascii="楷体" w:hAnsi="楷体" w:eastAsia="楷体" w:cs="楷体"/>
          <w:spacing w:val="6"/>
          <w:sz w:val="17"/>
          <w:szCs w:val="17"/>
          <w:u w:val="single" w:color="auto"/>
        </w:rPr>
        <w:t xml:space="preserve"> 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冬</w:t>
      </w:r>
      <w:r>
        <w:rPr>
          <w:rFonts w:ascii="楷体" w:hAnsi="楷体" w:eastAsia="楷体" w:cs="楷体"/>
          <w:spacing w:val="12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雨  季</w:t>
      </w:r>
      <w:r>
        <w:rPr>
          <w:rFonts w:ascii="楷体" w:hAnsi="楷体" w:eastAsia="楷体" w:cs="楷体"/>
          <w:spacing w:val="11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雨</w:t>
      </w:r>
      <w:r>
        <w:rPr>
          <w:rFonts w:ascii="楷体" w:hAnsi="楷体" w:eastAsia="楷体" w:cs="楷体"/>
          <w:spacing w:val="13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雪</w:t>
      </w:r>
      <w:r>
        <w:rPr>
          <w:rFonts w:ascii="楷体" w:hAnsi="楷体" w:eastAsia="楷体" w:cs="楷体"/>
          <w:spacing w:val="8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天</w:t>
      </w:r>
      <w:r>
        <w:rPr>
          <w:rFonts w:ascii="楷体" w:hAnsi="楷体" w:eastAsia="楷体" w:cs="楷体"/>
          <w:spacing w:val="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数</w:t>
      </w:r>
      <w:r>
        <w:rPr>
          <w:rFonts w:ascii="楷体" w:hAnsi="楷体" w:eastAsia="楷体" w:cs="楷体"/>
          <w:spacing w:val="4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超</w:t>
      </w:r>
      <w:r>
        <w:rPr>
          <w:rFonts w:ascii="楷体" w:hAnsi="楷体" w:eastAsia="楷体" w:cs="楷体"/>
          <w:spacing w:val="7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过</w:t>
      </w:r>
      <w:r>
        <w:rPr>
          <w:rFonts w:ascii="楷体" w:hAnsi="楷体" w:eastAsia="楷体" w:cs="楷体"/>
          <w:spacing w:val="16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以</w:t>
      </w:r>
      <w:r>
        <w:rPr>
          <w:rFonts w:ascii="楷体" w:hAnsi="楷体" w:eastAsia="楷体" w:cs="楷体"/>
          <w:spacing w:val="4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往</w:t>
      </w:r>
      <w:r>
        <w:rPr>
          <w:rFonts w:ascii="楷体" w:hAnsi="楷体" w:eastAsia="楷体" w:cs="楷体"/>
          <w:spacing w:val="7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正</w:t>
      </w:r>
      <w:r>
        <w:rPr>
          <w:rFonts w:ascii="楷体" w:hAnsi="楷体" w:eastAsia="楷体" w:cs="楷体"/>
          <w:spacing w:val="13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常</w:t>
      </w:r>
      <w:r>
        <w:rPr>
          <w:rFonts w:ascii="楷体" w:hAnsi="楷体" w:eastAsia="楷体" w:cs="楷体"/>
          <w:spacing w:val="9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天</w:t>
      </w:r>
      <w:r>
        <w:rPr>
          <w:rFonts w:ascii="楷体" w:hAnsi="楷体" w:eastAsia="楷体" w:cs="楷体"/>
          <w:spacing w:val="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数</w:t>
      </w:r>
      <w:r>
        <w:rPr>
          <w:rFonts w:ascii="楷体" w:hAnsi="楷体" w:eastAsia="楷体" w:cs="楷体"/>
          <w:spacing w:val="10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1</w:t>
      </w:r>
      <w:r>
        <w:rPr>
          <w:rFonts w:ascii="楷体" w:hAnsi="楷体" w:eastAsia="楷体" w:cs="楷体"/>
          <w:spacing w:val="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0</w:t>
      </w:r>
      <w:r>
        <w:rPr>
          <w:rFonts w:ascii="楷体" w:hAnsi="楷体" w:eastAsia="楷体" w:cs="楷体"/>
          <w:spacing w:val="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>%</w:t>
      </w:r>
      <w:r>
        <w:rPr>
          <w:rFonts w:ascii="楷体" w:hAnsi="楷体" w:eastAsia="楷体" w:cs="楷体"/>
          <w:sz w:val="17"/>
          <w:szCs w:val="17"/>
          <w:u w:val="single" w:color="auto"/>
        </w:rPr>
        <w:t xml:space="preserve">    </w:t>
      </w:r>
    </w:p>
    <w:p w14:paraId="10AD131F">
      <w:pPr>
        <w:pStyle w:val="2"/>
        <w:spacing w:before="193" w:line="61" w:lineRule="exact"/>
        <w:ind w:left="7747"/>
        <w:rPr>
          <w:sz w:val="8"/>
          <w:szCs w:val="8"/>
        </w:rPr>
      </w:pPr>
      <w:r>
        <w:rPr>
          <w:sz w:val="8"/>
          <w:szCs w:val="8"/>
        </w:rPr>
        <w:t>;</w:t>
      </w:r>
    </w:p>
    <w:p w14:paraId="4C10305D">
      <w:pPr>
        <w:pStyle w:val="2"/>
        <w:spacing w:before="74" w:line="192" w:lineRule="auto"/>
        <w:ind w:left="837"/>
        <w:rPr>
          <w:rFonts w:ascii="楷体" w:hAnsi="楷体" w:eastAsia="楷体" w:cs="楷体"/>
          <w:sz w:val="25"/>
          <w:szCs w:val="25"/>
        </w:rPr>
      </w:pPr>
      <w:r>
        <w:pict>
          <v:shape id="_x0000_s1027" o:spid="_x0000_s1027" o:spt="202" type="#_x0000_t202" style="position:absolute;left:0pt;margin-left:377.2pt;margin-top:12.75pt;height:15.35pt;width:17.2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626E96">
                  <w:pPr>
                    <w:pStyle w:val="2"/>
                    <w:tabs>
                      <w:tab w:val="left" w:pos="206"/>
                    </w:tabs>
                    <w:spacing w:before="19"/>
                    <w:ind w:left="20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  <w:u w:val="single" w:color="auto"/>
                    </w:rPr>
                    <w:tab/>
                  </w:r>
                  <w:r>
                    <w:rPr>
                      <w:i/>
                      <w:iCs/>
                      <w:spacing w:val="22"/>
                      <w:sz w:val="19"/>
                      <w:szCs w:val="19"/>
                    </w:rPr>
                    <w:t>o</w:t>
                  </w:r>
                </w:p>
              </w:txbxContent>
            </v:textbox>
          </v:shape>
        </w:pict>
      </w:r>
      <w:r>
        <w:rPr>
          <w:spacing w:val="-15"/>
          <w:sz w:val="25"/>
          <w:szCs w:val="25"/>
        </w:rPr>
        <w:t>(2)</w:t>
      </w:r>
      <w:r>
        <w:rPr>
          <w:spacing w:val="17"/>
          <w:sz w:val="25"/>
          <w:szCs w:val="25"/>
        </w:rPr>
        <w:t xml:space="preserve">  </w:t>
      </w:r>
      <w:r>
        <w:rPr>
          <w:rFonts w:ascii="楷体" w:hAnsi="楷体" w:eastAsia="楷体" w:cs="楷体"/>
          <w:spacing w:val="15"/>
          <w:sz w:val="25"/>
          <w:szCs w:val="25"/>
          <w:u w:val="single" w:color="auto"/>
        </w:rPr>
        <w:t xml:space="preserve"> 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高</w:t>
      </w:r>
      <w:r>
        <w:rPr>
          <w:rFonts w:ascii="楷体" w:hAnsi="楷体" w:eastAsia="楷体" w:cs="楷体"/>
          <w:spacing w:val="2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温 天</w:t>
      </w:r>
      <w:r>
        <w:rPr>
          <w:rFonts w:ascii="楷体" w:hAnsi="楷体" w:eastAsia="楷体" w:cs="楷体"/>
          <w:spacing w:val="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数 超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过</w:t>
      </w:r>
      <w:r>
        <w:rPr>
          <w:rFonts w:ascii="楷体" w:hAnsi="楷体" w:eastAsia="楷体" w:cs="楷体"/>
          <w:spacing w:val="3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以</w:t>
      </w:r>
      <w:r>
        <w:rPr>
          <w:rFonts w:ascii="楷体" w:hAnsi="楷体" w:eastAsia="楷体" w:cs="楷体"/>
          <w:spacing w:val="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往</w:t>
      </w:r>
      <w:r>
        <w:rPr>
          <w:rFonts w:ascii="楷体" w:hAnsi="楷体" w:eastAsia="楷体" w:cs="楷体"/>
          <w:spacing w:val="7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正</w:t>
      </w:r>
      <w:r>
        <w:rPr>
          <w:rFonts w:ascii="楷体" w:hAnsi="楷体" w:eastAsia="楷体" w:cs="楷体"/>
          <w:spacing w:val="2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常</w:t>
      </w:r>
      <w:r>
        <w:rPr>
          <w:rFonts w:ascii="楷体" w:hAnsi="楷体" w:eastAsia="楷体" w:cs="楷体"/>
          <w:spacing w:val="1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天</w:t>
      </w:r>
      <w:r>
        <w:rPr>
          <w:rFonts w:ascii="楷体" w:hAnsi="楷体" w:eastAsia="楷体" w:cs="楷体"/>
          <w:spacing w:val="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数</w:t>
      </w:r>
      <w:r>
        <w:rPr>
          <w:rFonts w:ascii="楷体" w:hAnsi="楷体" w:eastAsia="楷体" w:cs="楷体"/>
          <w:spacing w:val="2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1</w:t>
      </w:r>
      <w:r>
        <w:rPr>
          <w:rFonts w:ascii="楷体" w:hAnsi="楷体" w:eastAsia="楷体" w:cs="楷体"/>
          <w:spacing w:val="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0</w:t>
      </w:r>
      <w:r>
        <w:rPr>
          <w:rFonts w:ascii="楷体" w:hAnsi="楷体" w:eastAsia="楷体" w:cs="楷体"/>
          <w:spacing w:val="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 xml:space="preserve">%         </w:t>
      </w:r>
    </w:p>
    <w:p w14:paraId="4C0FE182">
      <w:pPr>
        <w:spacing w:before="285" w:line="221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7.9提前竣工的奖励</w:t>
      </w:r>
    </w:p>
    <w:p w14:paraId="55DC0D39">
      <w:pPr>
        <w:spacing w:before="152" w:line="228" w:lineRule="auto"/>
        <w:ind w:left="59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4"/>
          <w:position w:val="1"/>
          <w:sz w:val="31"/>
          <w:szCs w:val="31"/>
        </w:rPr>
        <w:t>7.9.2提前竣工的奖励：</w:t>
      </w:r>
      <w:r>
        <w:rPr>
          <w:rFonts w:ascii="仿宋" w:hAnsi="仿宋" w:eastAsia="仿宋" w:cs="仿宋"/>
          <w:spacing w:val="-101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2"/>
          <w:sz w:val="31"/>
          <w:szCs w:val="31"/>
          <w:u w:val="single" w:color="auto"/>
        </w:rPr>
        <w:t>每天500元，累计计算</w:t>
      </w:r>
      <w:r>
        <w:rPr>
          <w:rFonts w:ascii="仿宋" w:hAnsi="仿宋" w:eastAsia="仿宋" w:cs="仿宋"/>
          <w:spacing w:val="6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52"/>
          <w:position w:val="-1"/>
          <w:sz w:val="16"/>
          <w:szCs w:val="16"/>
        </w:rPr>
        <w:t>o</w:t>
      </w:r>
    </w:p>
    <w:p w14:paraId="464C7AB5">
      <w:pPr>
        <w:spacing w:before="135" w:line="222" w:lineRule="auto"/>
        <w:ind w:left="51"/>
        <w:outlineLvl w:val="1"/>
        <w:rPr>
          <w:rFonts w:ascii="黑体" w:hAnsi="黑体" w:eastAsia="黑体" w:cs="黑体"/>
          <w:sz w:val="31"/>
          <w:szCs w:val="31"/>
        </w:rPr>
      </w:pPr>
      <w:bookmarkStart w:id="42" w:name="bookmark11"/>
      <w:bookmarkEnd w:id="42"/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8.材料与设备</w:t>
      </w:r>
    </w:p>
    <w:p w14:paraId="68E54F75">
      <w:pPr>
        <w:spacing w:before="167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8.4材料与工程设备的保管与使用</w:t>
      </w:r>
    </w:p>
    <w:p w14:paraId="355FDCCA">
      <w:pPr>
        <w:pStyle w:val="2"/>
        <w:spacing w:before="18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spacing w:val="-19"/>
          <w:sz w:val="31"/>
          <w:szCs w:val="31"/>
        </w:rPr>
        <w:t>8.4.1</w:t>
      </w:r>
      <w:r>
        <w:rPr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发包人供应的材料设备的保管费用的承担</w:t>
      </w:r>
      <w:r>
        <w:rPr>
          <w:spacing w:val="-19"/>
          <w:sz w:val="31"/>
          <w:szCs w:val="31"/>
        </w:rPr>
        <w:t>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6F6D9D96">
      <w:pPr>
        <w:spacing w:before="144" w:line="224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8.6样品</w:t>
      </w:r>
    </w:p>
    <w:p w14:paraId="0DF135FE">
      <w:pPr>
        <w:spacing w:before="130" w:line="219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8.6.1样品的报送与封存</w:t>
      </w:r>
    </w:p>
    <w:p w14:paraId="09E6B00C">
      <w:pPr>
        <w:spacing w:before="173" w:line="294" w:lineRule="auto"/>
        <w:ind w:left="47" w:right="44" w:firstLine="54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格、数量要求：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按管理部门现行要求及发包人需求确定</w:t>
      </w:r>
      <w:r>
        <w:rPr>
          <w:rFonts w:ascii="Arial" w:hAnsi="Arial" w:eastAsia="Arial" w:cs="Arial"/>
          <w:spacing w:val="3"/>
          <w:sz w:val="31"/>
          <w:szCs w:val="31"/>
        </w:rPr>
        <w:t>_o</w:t>
      </w:r>
    </w:p>
    <w:p w14:paraId="1A895786">
      <w:pPr>
        <w:spacing w:before="72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8.8施工设备和临时设施</w:t>
      </w:r>
    </w:p>
    <w:p w14:paraId="46F59DF5">
      <w:pPr>
        <w:pStyle w:val="2"/>
        <w:spacing w:before="152" w:line="223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 xml:space="preserve">8.8.1 </w:t>
      </w:r>
      <w:r>
        <w:rPr>
          <w:rFonts w:ascii="仿宋" w:hAnsi="仿宋" w:eastAsia="仿宋" w:cs="仿宋"/>
          <w:spacing w:val="-16"/>
          <w:sz w:val="31"/>
          <w:szCs w:val="31"/>
        </w:rPr>
        <w:t>承包人提供的施工设备和临时</w:t>
      </w:r>
      <w:r>
        <w:rPr>
          <w:rFonts w:ascii="仿宋" w:hAnsi="仿宋" w:eastAsia="仿宋" w:cs="仿宋"/>
          <w:spacing w:val="-17"/>
          <w:sz w:val="31"/>
          <w:szCs w:val="31"/>
        </w:rPr>
        <w:t>设施</w:t>
      </w:r>
    </w:p>
    <w:p w14:paraId="0C3E9973">
      <w:pPr>
        <w:spacing w:before="182" w:line="224" w:lineRule="auto"/>
        <w:ind w:left="59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-12"/>
          <w:position w:val="1"/>
          <w:sz w:val="29"/>
          <w:szCs w:val="29"/>
          <w:u w:val="single" w:color="auto"/>
        </w:rPr>
        <w:t xml:space="preserve">执 行 </w:t>
      </w:r>
      <w:r>
        <w:rPr>
          <w:rFonts w:ascii="仿宋" w:hAnsi="仿宋" w:eastAsia="仿宋" w:cs="仿宋"/>
          <w:spacing w:val="-13"/>
          <w:position w:val="1"/>
          <w:sz w:val="29"/>
          <w:szCs w:val="29"/>
          <w:u w:val="single" w:color="auto"/>
        </w:rPr>
        <w:t>通 用 条 款</w:t>
      </w:r>
      <w:r>
        <w:rPr>
          <w:rFonts w:ascii="仿宋" w:hAnsi="仿宋" w:eastAsia="仿宋" w:cs="仿宋"/>
          <w:spacing w:val="113"/>
          <w:position w:val="1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-13"/>
          <w:position w:val="1"/>
          <w:sz w:val="16"/>
          <w:szCs w:val="16"/>
        </w:rPr>
        <w:t>o</w:t>
      </w:r>
    </w:p>
    <w:p w14:paraId="55CD9F41">
      <w:pPr>
        <w:spacing w:before="132" w:line="221" w:lineRule="auto"/>
        <w:ind w:left="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9.试验与检验</w:t>
      </w:r>
    </w:p>
    <w:p w14:paraId="40A7D5E6">
      <w:pPr>
        <w:spacing w:before="158" w:line="221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9.1试验设备与试验人员：</w:t>
      </w:r>
      <w:r>
        <w:rPr>
          <w:rFonts w:ascii="黑体" w:hAnsi="黑体" w:eastAsia="黑体" w:cs="黑体"/>
          <w:spacing w:val="-10"/>
          <w:sz w:val="31"/>
          <w:szCs w:val="31"/>
          <w:u w:val="single" w:color="auto"/>
        </w:rPr>
        <w:t xml:space="preserve">                  </w:t>
      </w:r>
    </w:p>
    <w:p w14:paraId="034E17FD">
      <w:pPr>
        <w:spacing w:line="221" w:lineRule="auto"/>
        <w:rPr>
          <w:rFonts w:ascii="黑体" w:hAnsi="黑体" w:eastAsia="黑体" w:cs="黑体"/>
          <w:sz w:val="31"/>
          <w:szCs w:val="31"/>
        </w:rPr>
        <w:sectPr>
          <w:footerReference r:id="rId18" w:type="default"/>
          <w:pgSz w:w="11560" w:h="16500"/>
          <w:pgMar w:top="400" w:right="1312" w:bottom="1160" w:left="1272" w:header="0" w:footer="1043" w:gutter="0"/>
          <w:cols w:space="720" w:num="1"/>
        </w:sectPr>
      </w:pPr>
    </w:p>
    <w:p w14:paraId="1B46C241">
      <w:pPr>
        <w:spacing w:line="245" w:lineRule="auto"/>
        <w:rPr>
          <w:rFonts w:ascii="Arial"/>
          <w:sz w:val="21"/>
        </w:rPr>
      </w:pPr>
    </w:p>
    <w:p w14:paraId="10531EB7">
      <w:pPr>
        <w:spacing w:line="245" w:lineRule="auto"/>
        <w:rPr>
          <w:rFonts w:ascii="Arial"/>
          <w:sz w:val="21"/>
        </w:rPr>
      </w:pPr>
    </w:p>
    <w:p w14:paraId="614BD338">
      <w:pPr>
        <w:spacing w:line="245" w:lineRule="auto"/>
        <w:rPr>
          <w:rFonts w:ascii="Arial"/>
          <w:sz w:val="21"/>
        </w:rPr>
      </w:pPr>
    </w:p>
    <w:p w14:paraId="173AB5A4">
      <w:pPr>
        <w:spacing w:line="246" w:lineRule="auto"/>
        <w:rPr>
          <w:rFonts w:ascii="Arial"/>
          <w:sz w:val="21"/>
        </w:rPr>
      </w:pPr>
    </w:p>
    <w:p w14:paraId="20860D34">
      <w:pPr>
        <w:spacing w:before="98" w:line="221" w:lineRule="auto"/>
        <w:ind w:left="5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     </w:t>
      </w:r>
    </w:p>
    <w:p w14:paraId="4649AC91">
      <w:pPr>
        <w:spacing w:before="18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3" w:name="bookmark13"/>
      <w:bookmarkEnd w:id="43"/>
      <w:r>
        <w:rPr>
          <w:rFonts w:ascii="黑体" w:hAnsi="黑体" w:eastAsia="黑体" w:cs="黑体"/>
          <w:b/>
          <w:bCs/>
          <w:sz w:val="30"/>
          <w:szCs w:val="30"/>
        </w:rPr>
        <w:t>10</w:t>
      </w:r>
      <w:r>
        <w:rPr>
          <w:rFonts w:ascii="黑体" w:hAnsi="黑体" w:eastAsia="黑体" w:cs="黑体"/>
          <w:spacing w:val="-7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.</w:t>
      </w:r>
      <w:r>
        <w:rPr>
          <w:rFonts w:ascii="黑体" w:hAnsi="黑体" w:eastAsia="黑体" w:cs="黑体"/>
          <w:spacing w:val="-8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变更</w:t>
      </w:r>
    </w:p>
    <w:p w14:paraId="592E066D">
      <w:pPr>
        <w:spacing w:before="158" w:line="323" w:lineRule="auto"/>
        <w:ind w:left="604" w:right="3399"/>
        <w:rPr>
          <w:rFonts w:ascii="黑体" w:hAnsi="黑体" w:eastAsia="黑体" w:cs="黑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pacing w:val="1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10.4变更估价</w:t>
      </w:r>
    </w:p>
    <w:p w14:paraId="14B70DFE">
      <w:pPr>
        <w:pStyle w:val="2"/>
        <w:spacing w:line="220" w:lineRule="auto"/>
        <w:ind w:left="600"/>
        <w:rPr>
          <w:rFonts w:ascii="仿宋" w:hAnsi="仿宋" w:eastAsia="仿宋" w:cs="仿宋"/>
          <w:sz w:val="24"/>
          <w:szCs w:val="24"/>
        </w:rPr>
      </w:pPr>
      <w:r>
        <w:rPr>
          <w:spacing w:val="-15"/>
          <w:sz w:val="24"/>
          <w:szCs w:val="24"/>
        </w:rPr>
        <w:t>10.4.1</w:t>
      </w:r>
      <w:r>
        <w:rPr>
          <w:spacing w:val="7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变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更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估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价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原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则</w:t>
      </w:r>
      <w:r>
        <w:rPr>
          <w:rFonts w:ascii="仿宋" w:hAnsi="仿宋" w:eastAsia="仿宋" w:cs="仿宋"/>
          <w:spacing w:val="-5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：</w:t>
      </w:r>
      <w:r>
        <w:rPr>
          <w:rFonts w:ascii="仿宋" w:hAnsi="仿宋" w:eastAsia="仿宋" w:cs="仿宋"/>
          <w:spacing w:val="22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02440D28">
      <w:pPr>
        <w:spacing w:before="59" w:line="41" w:lineRule="exact"/>
        <w:ind w:left="625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1E2A082">
      <w:pPr>
        <w:spacing w:before="164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535D1EFB">
      <w:pPr>
        <w:spacing w:before="161" w:line="201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0D791EB4">
      <w:pPr>
        <w:spacing w:line="188" w:lineRule="auto"/>
        <w:ind w:left="81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E2F29E1">
      <w:pPr>
        <w:spacing w:before="1" w:line="208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771D262D">
      <w:pPr>
        <w:spacing w:line="60" w:lineRule="exact"/>
        <w:ind w:left="81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313C15A">
      <w:pPr>
        <w:spacing w:before="271" w:line="316" w:lineRule="auto"/>
        <w:ind w:right="71" w:firstLine="60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3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1"/>
          <w:sz w:val="30"/>
          <w:szCs w:val="30"/>
          <w:u w:val="single" w:color="auto"/>
        </w:rPr>
        <w:t>的奖励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Arial" w:hAnsi="Arial" w:eastAsia="Arial" w:cs="Arial"/>
          <w:spacing w:val="21"/>
          <w:sz w:val="30"/>
          <w:szCs w:val="30"/>
        </w:rPr>
        <w:t>o</w:t>
      </w:r>
    </w:p>
    <w:p w14:paraId="2ECDE64E">
      <w:pPr>
        <w:spacing w:before="7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32055222">
      <w:pPr>
        <w:spacing w:before="16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暂估价材料和工程设备的明细详见附件11:《暂估</w:t>
      </w:r>
      <w:r>
        <w:rPr>
          <w:rFonts w:ascii="仿宋" w:hAnsi="仿宋" w:eastAsia="仿宋" w:cs="仿宋"/>
          <w:spacing w:val="5"/>
          <w:sz w:val="30"/>
          <w:szCs w:val="30"/>
        </w:rPr>
        <w:t>价一览表》。</w:t>
      </w:r>
    </w:p>
    <w:p w14:paraId="1DAEF8EF">
      <w:pPr>
        <w:spacing w:before="172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10.8暂列金额</w:t>
      </w:r>
    </w:p>
    <w:p w14:paraId="359E6442">
      <w:pPr>
        <w:pStyle w:val="2"/>
        <w:spacing w:before="143" w:line="222" w:lineRule="auto"/>
        <w:ind w:left="600"/>
        <w:rPr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合同当事人关于暂列金额使用的约定：</w:t>
      </w:r>
      <w:r>
        <w:rPr>
          <w:spacing w:val="11"/>
          <w:sz w:val="30"/>
          <w:szCs w:val="30"/>
          <w:u w:val="single" w:color="auto"/>
        </w:rPr>
        <w:t xml:space="preserve">  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2C0ACEFA">
      <w:pPr>
        <w:spacing w:before="215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11.价格调整</w:t>
      </w:r>
    </w:p>
    <w:p w14:paraId="31D78723">
      <w:pPr>
        <w:pStyle w:val="2"/>
        <w:spacing w:before="15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11.1</w:t>
      </w:r>
      <w:r>
        <w:rPr>
          <w:spacing w:val="-2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市场价格波动引起的调整</w:t>
      </w:r>
    </w:p>
    <w:p w14:paraId="413A75BF">
      <w:pPr>
        <w:spacing w:before="173" w:line="222" w:lineRule="auto"/>
        <w:ind w:left="60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市场价格波动是否调整合同价格的约定：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调</w:t>
      </w:r>
      <w:r>
        <w:rPr>
          <w:rFonts w:ascii="仿宋" w:hAnsi="仿宋" w:eastAsia="仿宋" w:cs="仿宋"/>
          <w:spacing w:val="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整  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11"/>
          <w:sz w:val="16"/>
          <w:szCs w:val="16"/>
        </w:rPr>
        <w:t>o</w:t>
      </w:r>
    </w:p>
    <w:p w14:paraId="3010376C">
      <w:pPr>
        <w:spacing w:before="144" w:line="323" w:lineRule="auto"/>
        <w:ind w:right="172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8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种方式</w:t>
      </w:r>
      <w:r>
        <w:rPr>
          <w:rFonts w:ascii="仿宋" w:hAnsi="仿宋" w:eastAsia="仿宋" w:cs="仿宋"/>
          <w:spacing w:val="-3"/>
          <w:sz w:val="30"/>
          <w:szCs w:val="30"/>
        </w:rPr>
        <w:t>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2ADE60ED">
      <w:pPr>
        <w:spacing w:before="30" w:line="221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09D89488">
      <w:pPr>
        <w:spacing w:before="152" w:line="320" w:lineRule="auto"/>
        <w:ind w:right="85" w:firstLine="60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的约定：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</w:t>
      </w:r>
      <w:r>
        <w:rPr>
          <w:sz w:val="30"/>
          <w:szCs w:val="30"/>
        </w:rPr>
        <w:drawing>
          <wp:inline distT="0" distB="0" distL="0" distR="0">
            <wp:extent cx="44450" cy="762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47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B10AC">
      <w:pPr>
        <w:spacing w:before="1" w:line="220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第2种方式：采用造价信息进行价格调整。</w:t>
      </w:r>
    </w:p>
    <w:p w14:paraId="1B99F98C">
      <w:pPr>
        <w:spacing w:before="160" w:line="326" w:lineRule="auto"/>
        <w:ind w:right="147" w:firstLine="7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以控制价编制取定的材料价格及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价格指数为基期价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7AF22362">
      <w:pPr>
        <w:spacing w:line="326" w:lineRule="auto"/>
        <w:rPr>
          <w:rFonts w:ascii="仿宋" w:hAnsi="仿宋" w:eastAsia="仿宋" w:cs="仿宋"/>
          <w:sz w:val="30"/>
          <w:szCs w:val="30"/>
        </w:rPr>
        <w:sectPr>
          <w:footerReference r:id="rId19" w:type="default"/>
          <w:pgSz w:w="11830" w:h="16690"/>
          <w:pgMar w:top="400" w:right="1370" w:bottom="1297" w:left="1439" w:header="0" w:footer="1171" w:gutter="0"/>
          <w:cols w:space="720" w:num="1"/>
        </w:sectPr>
      </w:pPr>
    </w:p>
    <w:p w14:paraId="4EDC6927">
      <w:pPr>
        <w:spacing w:line="296" w:lineRule="auto"/>
        <w:rPr>
          <w:rFonts w:ascii="Arial"/>
          <w:sz w:val="21"/>
        </w:rPr>
      </w:pPr>
    </w:p>
    <w:p w14:paraId="3BE45E2E">
      <w:pPr>
        <w:spacing w:line="296" w:lineRule="auto"/>
        <w:rPr>
          <w:rFonts w:ascii="Arial"/>
          <w:sz w:val="21"/>
        </w:rPr>
      </w:pPr>
    </w:p>
    <w:p w14:paraId="23E06666">
      <w:pPr>
        <w:spacing w:line="297" w:lineRule="auto"/>
        <w:rPr>
          <w:rFonts w:ascii="Arial"/>
          <w:sz w:val="21"/>
        </w:rPr>
      </w:pPr>
    </w:p>
    <w:p w14:paraId="24A62998">
      <w:pPr>
        <w:spacing w:before="101" w:line="219" w:lineRule="auto"/>
        <w:ind w:left="587"/>
        <w:rPr>
          <w:rFonts w:ascii="仿宋" w:hAnsi="仿宋" w:eastAsia="仿宋" w:cs="仿宋"/>
          <w:sz w:val="31"/>
          <w:szCs w:val="31"/>
        </w:rPr>
      </w:pPr>
      <w:bookmarkStart w:id="44" w:name="bookmark35"/>
      <w:bookmarkEnd w:id="44"/>
      <w:r>
        <w:rPr>
          <w:rFonts w:ascii="仿宋" w:hAnsi="仿宋" w:eastAsia="仿宋" w:cs="仿宋"/>
          <w:spacing w:val="-11"/>
          <w:sz w:val="31"/>
          <w:szCs w:val="31"/>
        </w:rPr>
        <w:t>①承包人在已标价工程量清单或预算书中载明的材料单价低于</w:t>
      </w:r>
    </w:p>
    <w:p w14:paraId="1C43E917">
      <w:pPr>
        <w:spacing w:before="161" w:line="284" w:lineRule="auto"/>
        <w:ind w:left="17" w:righ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基础超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%时，或材料单价跌幅以已标价工程量清单或预算书中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载明材料单价为基础超过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6"/>
          <w:sz w:val="31"/>
          <w:szCs w:val="31"/>
        </w:rPr>
        <w:t>%时，其超过部分据实调整。</w:t>
      </w:r>
    </w:p>
    <w:p w14:paraId="0FABC11C">
      <w:pPr>
        <w:spacing w:before="189" w:line="219" w:lineRule="auto"/>
        <w:ind w:left="58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②承包人在已标价工程量清单或预算书中载明的材料单价高于</w:t>
      </w:r>
    </w:p>
    <w:p w14:paraId="6565AC68">
      <w:pPr>
        <w:spacing w:before="161" w:line="288" w:lineRule="auto"/>
        <w:ind w:left="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基础超过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27"/>
          <w:w w:val="101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"/>
          <w:sz w:val="31"/>
          <w:szCs w:val="31"/>
        </w:rPr>
        <w:t>%时，材料单价涨幅以已标价工</w:t>
      </w:r>
      <w:r>
        <w:rPr>
          <w:rFonts w:ascii="仿宋" w:hAnsi="仿宋" w:eastAsia="仿宋" w:cs="仿宋"/>
          <w:spacing w:val="-2"/>
          <w:sz w:val="31"/>
          <w:szCs w:val="31"/>
        </w:rPr>
        <w:t>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1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%时，其超过部分据实调整。</w:t>
      </w:r>
    </w:p>
    <w:p w14:paraId="7C4EA4C4">
      <w:pPr>
        <w:spacing w:before="147" w:line="286" w:lineRule="auto"/>
        <w:ind w:left="17" w:right="42" w:firstLine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为基础超过土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%时，其超过部分据实调整。</w:t>
      </w:r>
    </w:p>
    <w:p w14:paraId="26C4D84F">
      <w:pPr>
        <w:pStyle w:val="2"/>
        <w:spacing w:before="164" w:line="221" w:lineRule="auto"/>
        <w:ind w:left="627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1"/>
          <w:szCs w:val="31"/>
        </w:rPr>
        <w:t>第3种方式：其他价格调整方式：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spacing w:val="10"/>
          <w:position w:val="2"/>
          <w:sz w:val="23"/>
          <w:szCs w:val="23"/>
          <w:u w:val="single" w:color="auto"/>
        </w:rPr>
        <w:t xml:space="preserve">         </w:t>
      </w:r>
      <w:r>
        <w:rPr>
          <w:spacing w:val="-2"/>
          <w:position w:val="2"/>
          <w:sz w:val="23"/>
          <w:szCs w:val="23"/>
          <w:u w:val="single" w:color="auto"/>
        </w:rPr>
        <w:t>/</w:t>
      </w:r>
      <w:r>
        <w:rPr>
          <w:position w:val="2"/>
          <w:sz w:val="23"/>
          <w:szCs w:val="23"/>
          <w:u w:val="single" w:color="auto"/>
        </w:rPr>
        <w:t xml:space="preserve">             </w:t>
      </w:r>
    </w:p>
    <w:p w14:paraId="6140C60B">
      <w:pPr>
        <w:spacing w:before="148" w:line="222" w:lineRule="auto"/>
        <w:ind w:left="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12.合同价格、计量与支付</w:t>
      </w:r>
    </w:p>
    <w:p w14:paraId="5EDC1538">
      <w:pPr>
        <w:pStyle w:val="2"/>
        <w:spacing w:before="157" w:line="222" w:lineRule="auto"/>
        <w:ind w:left="631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0"/>
          <w:sz w:val="31"/>
          <w:szCs w:val="31"/>
        </w:rPr>
        <w:t>12.1</w:t>
      </w:r>
      <w:r>
        <w:rPr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合同价格形式</w:t>
      </w:r>
    </w:p>
    <w:p w14:paraId="04E5D619">
      <w:pPr>
        <w:spacing w:before="158" w:line="221" w:lineRule="auto"/>
        <w:ind w:left="6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1、单价合同。</w:t>
      </w:r>
    </w:p>
    <w:p w14:paraId="45B63CD9">
      <w:pPr>
        <w:spacing w:before="160" w:line="192" w:lineRule="auto"/>
        <w:ind w:left="627"/>
        <w:rPr>
          <w:rFonts w:ascii="楷体" w:hAnsi="楷体" w:eastAsia="楷体" w:cs="楷体"/>
          <w:sz w:val="31"/>
          <w:szCs w:val="31"/>
        </w:rPr>
      </w:pPr>
      <w:r>
        <w:pict>
          <v:shape id="_x0000_s1028" o:spid="_x0000_s1028" o:spt="202" type="#_x0000_t202" style="position:absolute;left:0pt;margin-left:30.35pt;margin-top:16pt;height:21.65pt;width:395.1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36A344D">
                  <w:pPr>
                    <w:pStyle w:val="2"/>
                    <w:spacing w:before="19" w:line="222" w:lineRule="auto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仿宋" w:hAnsi="仿宋" w:eastAsia="仿宋" w:cs="仿宋"/>
                      <w:spacing w:val="-19"/>
                      <w:sz w:val="31"/>
                      <w:szCs w:val="31"/>
                    </w:rPr>
                    <w:t>风险费用的计算方法：</w:t>
                  </w:r>
                  <w:r>
                    <w:rPr>
                      <w:rFonts w:ascii="仿宋" w:hAnsi="仿宋" w:eastAsia="仿宋" w:cs="仿宋"/>
                      <w:spacing w:val="-109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2"/>
                      <w:sz w:val="31"/>
                      <w:szCs w:val="31"/>
                      <w:u w:val="single" w:color="auto"/>
                    </w:rPr>
                    <w:t xml:space="preserve">      </w:t>
                  </w:r>
                  <w:r>
                    <w:rPr>
                      <w:spacing w:val="-19"/>
                      <w:sz w:val="31"/>
                      <w:szCs w:val="31"/>
                      <w:u w:val="single" w:color="auto"/>
                    </w:rPr>
                    <w:t>/</w:t>
                  </w:r>
                  <w:r>
                    <w:rPr>
                      <w:spacing w:val="1"/>
                      <w:sz w:val="31"/>
                      <w:szCs w:val="31"/>
                      <w:u w:val="single" w:color="auto"/>
                    </w:rPr>
                    <w:t xml:space="preserve">        </w:t>
                  </w:r>
                  <w:r>
                    <w:rPr>
                      <w:spacing w:val="-140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9"/>
                      <w:sz w:val="31"/>
                      <w:szCs w:val="31"/>
                    </w:rPr>
                    <w:t>o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31"/>
                      <w:szCs w:val="31"/>
                    </w:rPr>
                    <w:t xml:space="preserve">                              </w:t>
                  </w:r>
                  <w:r>
                    <w:rPr>
                      <w:rFonts w:ascii="Arial" w:hAnsi="Arial" w:eastAsia="Arial" w:cs="Arial"/>
                      <w:position w:val="5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2"/>
          <w:sz w:val="31"/>
          <w:szCs w:val="31"/>
        </w:rPr>
        <w:t>综合单价包含的风险范围：</w:t>
      </w:r>
      <w:r>
        <w:rPr>
          <w:rFonts w:ascii="楷体" w:hAnsi="楷体" w:eastAsia="楷体" w:cs="楷体"/>
          <w:spacing w:val="5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>材料价格涨、跌幅的±5%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75741E58">
      <w:pPr>
        <w:spacing w:line="311" w:lineRule="auto"/>
        <w:rPr>
          <w:rFonts w:ascii="Arial"/>
          <w:sz w:val="21"/>
        </w:rPr>
      </w:pPr>
    </w:p>
    <w:p w14:paraId="061080A6">
      <w:pPr>
        <w:spacing w:line="312" w:lineRule="auto"/>
        <w:rPr>
          <w:rFonts w:ascii="Arial"/>
          <w:sz w:val="21"/>
        </w:rPr>
      </w:pPr>
    </w:p>
    <w:p w14:paraId="74EB919F">
      <w:pPr>
        <w:pStyle w:val="2"/>
        <w:spacing w:before="101" w:line="272" w:lineRule="auto"/>
        <w:ind w:left="17" w:right="64" w:firstLine="610"/>
        <w:jc w:val="both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参照《建设工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程工程量清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10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0"/>
          <w:sz w:val="31"/>
          <w:szCs w:val="31"/>
          <w:u w:val="single" w:color="auto"/>
        </w:rPr>
        <w:t>50500-2013),第9条“合同价款调整”及第11</w:t>
      </w:r>
      <w:r>
        <w:rPr>
          <w:spacing w:val="5"/>
          <w:sz w:val="31"/>
          <w:szCs w:val="31"/>
        </w:rPr>
        <w:t xml:space="preserve">  </w:t>
      </w:r>
      <w:r>
        <w:rPr>
          <w:rFonts w:ascii="楷体" w:hAnsi="楷体" w:eastAsia="楷体" w:cs="楷体"/>
          <w:sz w:val="31"/>
          <w:szCs w:val="31"/>
        </w:rPr>
        <w:t>条“竣工结算与支付”</w:t>
      </w:r>
      <w:r>
        <w:rPr>
          <w:rFonts w:ascii="楷体" w:hAnsi="楷体" w:eastAsia="楷体" w:cs="楷体"/>
          <w:spacing w:val="-7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o</w:t>
      </w:r>
    </w:p>
    <w:p w14:paraId="1F08426C">
      <w:pPr>
        <w:tabs>
          <w:tab w:val="left" w:pos="2978"/>
        </w:tabs>
        <w:spacing w:line="11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trike/>
          <w:position w:val="6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6"/>
          <w:position w:val="6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position w:val="6"/>
          <w:sz w:val="31"/>
          <w:szCs w:val="31"/>
        </w:rPr>
        <w:t>_</w:t>
      </w:r>
    </w:p>
    <w:p w14:paraId="0A0B72A0">
      <w:pPr>
        <w:spacing w:before="211" w:line="222" w:lineRule="auto"/>
        <w:ind w:left="58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2、总价合同。</w:t>
      </w:r>
    </w:p>
    <w:p w14:paraId="63D05379">
      <w:pPr>
        <w:pStyle w:val="2"/>
        <w:spacing w:before="156" w:line="300" w:lineRule="auto"/>
        <w:ind w:left="627" w:right="320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总价包含的风险范围：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    </w:t>
      </w:r>
      <w:r>
        <w:rPr>
          <w:sz w:val="31"/>
          <w:szCs w:val="31"/>
        </w:rPr>
        <w:drawing>
          <wp:inline distT="0" distB="0" distL="0" distR="0">
            <wp:extent cx="50165" cy="1397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796" cy="13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风险费用的计算方法：</w:t>
      </w:r>
      <w:r>
        <w:rPr>
          <w:spacing w:val="-11"/>
          <w:position w:val="1"/>
          <w:sz w:val="23"/>
          <w:szCs w:val="23"/>
          <w:u w:val="single" w:color="auto"/>
        </w:rPr>
        <w:t xml:space="preserve">        /</w:t>
      </w:r>
      <w:r>
        <w:rPr>
          <w:spacing w:val="14"/>
          <w:position w:val="1"/>
          <w:sz w:val="23"/>
          <w:szCs w:val="23"/>
          <w:u w:val="single" w:color="auto"/>
        </w:rPr>
        <w:t xml:space="preserve">        </w:t>
      </w:r>
      <w:r>
        <w:rPr>
          <w:spacing w:val="-102"/>
          <w:position w:val="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0</w:t>
      </w:r>
    </w:p>
    <w:p w14:paraId="331B8237">
      <w:pPr>
        <w:spacing w:before="54" w:line="222" w:lineRule="auto"/>
        <w:ind w:left="6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68F311C1">
      <w:pPr>
        <w:spacing w:before="164" w:line="222" w:lineRule="auto"/>
        <w:ind w:left="6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3、其他价格方式：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ECDDA52">
      <w:pPr>
        <w:spacing w:before="146" w:line="222" w:lineRule="auto"/>
        <w:ind w:left="6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12.2预付款</w:t>
      </w:r>
    </w:p>
    <w:p w14:paraId="6ECFB123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0" w:type="default"/>
          <w:pgSz w:w="11560" w:h="16500"/>
          <w:pgMar w:top="400" w:right="1237" w:bottom="1143" w:left="1372" w:header="0" w:footer="1035" w:gutter="0"/>
          <w:cols w:space="720" w:num="1"/>
        </w:sectPr>
      </w:pPr>
    </w:p>
    <w:p w14:paraId="37BE58C8">
      <w:pPr>
        <w:spacing w:line="278" w:lineRule="auto"/>
        <w:rPr>
          <w:rFonts w:ascii="Arial"/>
          <w:sz w:val="21"/>
        </w:rPr>
      </w:pPr>
    </w:p>
    <w:p w14:paraId="09FFDBAF">
      <w:pPr>
        <w:spacing w:line="278" w:lineRule="auto"/>
        <w:rPr>
          <w:rFonts w:ascii="Arial"/>
          <w:sz w:val="21"/>
        </w:rPr>
      </w:pPr>
    </w:p>
    <w:p w14:paraId="5B9DE6B4">
      <w:pPr>
        <w:spacing w:line="279" w:lineRule="auto"/>
        <w:rPr>
          <w:rFonts w:ascii="Arial"/>
          <w:sz w:val="21"/>
        </w:rPr>
      </w:pPr>
    </w:p>
    <w:p w14:paraId="61D4B4D8">
      <w:pPr>
        <w:pStyle w:val="2"/>
        <w:spacing w:before="101" w:line="223" w:lineRule="auto"/>
        <w:ind w:left="643"/>
        <w:rPr>
          <w:rFonts w:ascii="仿宋" w:hAnsi="仿宋" w:eastAsia="仿宋" w:cs="仿宋"/>
          <w:sz w:val="31"/>
          <w:szCs w:val="31"/>
        </w:rPr>
      </w:pPr>
      <w:bookmarkStart w:id="45" w:name="bookmark36"/>
      <w:bookmarkEnd w:id="45"/>
      <w:r>
        <w:rPr>
          <w:spacing w:val="-20"/>
          <w:sz w:val="31"/>
          <w:szCs w:val="31"/>
        </w:rPr>
        <w:t xml:space="preserve">12.2.1 </w:t>
      </w:r>
      <w:r>
        <w:rPr>
          <w:rFonts w:ascii="仿宋" w:hAnsi="仿宋" w:eastAsia="仿宋" w:cs="仿宋"/>
          <w:spacing w:val="-20"/>
          <w:sz w:val="31"/>
          <w:szCs w:val="31"/>
        </w:rPr>
        <w:t>预付款的支付</w:t>
      </w:r>
    </w:p>
    <w:p w14:paraId="34A37BF5">
      <w:pPr>
        <w:spacing w:before="155" w:line="306" w:lineRule="auto"/>
        <w:ind w:left="643" w:right="30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预付款支付期限：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3A19B59E">
      <w:pPr>
        <w:spacing w:before="42" w:line="223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预付款扣回的方式：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4D475695">
      <w:pPr>
        <w:spacing w:before="161" w:line="221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12.2.2预付款担保</w:t>
      </w:r>
    </w:p>
    <w:p w14:paraId="56DEFD37">
      <w:pPr>
        <w:pStyle w:val="2"/>
        <w:spacing w:before="220" w:line="264" w:lineRule="auto"/>
        <w:ind w:left="643" w:right="221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承包人提交预付款担保的期限：</w:t>
      </w:r>
      <w:r>
        <w:rPr>
          <w:spacing w:val="11"/>
          <w:sz w:val="31"/>
          <w:szCs w:val="31"/>
          <w:u w:val="single" w:color="auto"/>
        </w:rPr>
        <w:t xml:space="preserve">     </w:t>
      </w:r>
      <w:r>
        <w:rPr>
          <w:spacing w:val="-8"/>
          <w:sz w:val="31"/>
          <w:szCs w:val="31"/>
          <w:u w:val="single" w:color="auto"/>
        </w:rPr>
        <w:t xml:space="preserve">/       </w:t>
      </w:r>
      <w:r>
        <w:rPr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预付款担保的形式为：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00241932">
      <w:pPr>
        <w:pStyle w:val="2"/>
        <w:spacing w:before="127" w:line="225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3"/>
          <w:sz w:val="31"/>
          <w:szCs w:val="31"/>
        </w:rPr>
        <w:t>12.3</w:t>
      </w:r>
      <w:r>
        <w:rPr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1"/>
          <w:szCs w:val="31"/>
        </w:rPr>
        <w:t>计量</w:t>
      </w:r>
    </w:p>
    <w:p w14:paraId="3D96297E">
      <w:pPr>
        <w:pStyle w:val="2"/>
        <w:spacing w:before="170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>12.3.1</w:t>
      </w:r>
      <w:r>
        <w:rPr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计量原则</w:t>
      </w:r>
    </w:p>
    <w:p w14:paraId="34E0D068">
      <w:pPr>
        <w:tabs>
          <w:tab w:val="left" w:pos="153"/>
        </w:tabs>
        <w:spacing w:before="165" w:line="318" w:lineRule="auto"/>
        <w:ind w:firstLine="5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2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6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(GB50500-2013)、《河南省房屋建筑与装饰工程预算定额》(2016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)、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《河南省市政工程预算定额》(2016)、《河南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省通用安装工程预算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 xml:space="preserve">定额》(2016)及其综合解释中规定的计算规则。  </w:t>
      </w:r>
    </w:p>
    <w:p w14:paraId="54D8A2B3">
      <w:pPr>
        <w:spacing w:before="16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12.3.2计量周期</w:t>
      </w:r>
    </w:p>
    <w:p w14:paraId="60F53A07">
      <w:pPr>
        <w:spacing w:before="144" w:line="235" w:lineRule="auto"/>
        <w:ind w:left="643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12"/>
          <w:position w:val="1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55"/>
          <w:position w:val="-1"/>
          <w:sz w:val="31"/>
          <w:szCs w:val="31"/>
          <w:u w:val="single" w:color="auto"/>
        </w:rPr>
        <w:t>竣工结算时汇总计算</w:t>
      </w:r>
      <w:r>
        <w:rPr>
          <w:rFonts w:ascii="Arial" w:hAnsi="Arial" w:eastAsia="Arial" w:cs="Arial"/>
          <w:spacing w:val="55"/>
          <w:position w:val="-1"/>
          <w:sz w:val="16"/>
          <w:szCs w:val="16"/>
        </w:rPr>
        <w:t>o</w:t>
      </w:r>
    </w:p>
    <w:p w14:paraId="19ABAA13">
      <w:pPr>
        <w:spacing w:before="136" w:line="221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12.3.3单价合同的计量</w:t>
      </w:r>
    </w:p>
    <w:p w14:paraId="41DC5AAF">
      <w:pPr>
        <w:pStyle w:val="2"/>
        <w:tabs>
          <w:tab w:val="left" w:pos="172"/>
        </w:tabs>
        <w:spacing w:before="165" w:line="299" w:lineRule="auto"/>
        <w:ind w:left="53" w:right="3" w:firstLine="59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13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13"/>
          <w:sz w:val="31"/>
          <w:szCs w:val="31"/>
          <w:u w:val="single" w:color="auto"/>
        </w:rPr>
        <w:t>50500-2013),</w:t>
      </w:r>
      <w:r>
        <w:rPr>
          <w:spacing w:val="13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13"/>
          <w:sz w:val="31"/>
          <w:szCs w:val="31"/>
          <w:u w:val="single" w:color="auto"/>
        </w:rPr>
        <w:t>8.1</w:t>
      </w:r>
      <w:r>
        <w:rPr>
          <w:spacing w:val="13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13"/>
          <w:sz w:val="31"/>
          <w:szCs w:val="31"/>
          <w:u w:val="single" w:color="auto"/>
        </w:rPr>
        <w:t>“</w:t>
      </w:r>
      <w:r>
        <w:rPr>
          <w:spacing w:val="13"/>
          <w:sz w:val="31"/>
          <w:szCs w:val="31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13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 xml:space="preserve">     _o</w:t>
      </w:r>
    </w:p>
    <w:p w14:paraId="508DD84E">
      <w:pPr>
        <w:pStyle w:val="2"/>
        <w:spacing w:before="91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>12.3.4</w:t>
      </w:r>
      <w:r>
        <w:rPr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总价合同的计量</w:t>
      </w:r>
    </w:p>
    <w:p w14:paraId="05FF8D8D">
      <w:pPr>
        <w:spacing w:before="147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</w:t>
      </w:r>
    </w:p>
    <w:p w14:paraId="5AA432A0">
      <w:pPr>
        <w:spacing w:before="156" w:line="221" w:lineRule="auto"/>
        <w:ind w:left="53" w:right="234" w:firstLine="59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12.3.5总价合同采用支付分解表计量支付的，是否适用第12.3.4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12"/>
          <w:szCs w:val="12"/>
        </w:rPr>
        <w:t>项</w:t>
      </w:r>
      <w:r>
        <w:rPr>
          <w:rFonts w:ascii="仿宋" w:hAnsi="仿宋" w:eastAsia="仿宋" w:cs="仿宋"/>
          <w:spacing w:val="11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(</w:t>
      </w:r>
      <w:r>
        <w:rPr>
          <w:rFonts w:ascii="仿宋" w:hAnsi="仿宋" w:eastAsia="仿宋" w:cs="仿宋"/>
          <w:spacing w:val="8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总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价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合</w:t>
      </w:r>
      <w:r>
        <w:rPr>
          <w:rFonts w:ascii="仿宋" w:hAnsi="仿宋" w:eastAsia="仿宋" w:cs="仿宋"/>
          <w:spacing w:val="11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同</w:t>
      </w:r>
      <w:r>
        <w:rPr>
          <w:rFonts w:ascii="仿宋" w:hAnsi="仿宋" w:eastAsia="仿宋" w:cs="仿宋"/>
          <w:spacing w:val="9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的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计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量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)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约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定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进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行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计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量</w:t>
      </w:r>
      <w:r>
        <w:rPr>
          <w:rFonts w:ascii="仿宋" w:hAnsi="仿宋" w:eastAsia="仿宋" w:cs="仿宋"/>
          <w:spacing w:val="9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：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</w:t>
      </w:r>
      <w:r>
        <w:rPr>
          <w:rFonts w:ascii="仿宋" w:hAnsi="仿宋" w:eastAsia="仿宋" w:cs="仿宋"/>
          <w:spacing w:val="1"/>
          <w:sz w:val="12"/>
          <w:szCs w:val="12"/>
          <w:u w:val="single" w:color="auto"/>
        </w:rPr>
        <w:t xml:space="preserve">                                        </w:t>
      </w:r>
      <w:r>
        <w:rPr>
          <w:rFonts w:ascii="仿宋" w:hAnsi="仿宋" w:eastAsia="仿宋" w:cs="仿宋"/>
          <w:sz w:val="12"/>
          <w:szCs w:val="12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49"/>
          <w:sz w:val="12"/>
          <w:szCs w:val="1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o</w:t>
      </w:r>
    </w:p>
    <w:p w14:paraId="53B4A252">
      <w:pPr>
        <w:spacing w:before="329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12.3.6其他价格形式合同的计量</w:t>
      </w:r>
    </w:p>
    <w:p w14:paraId="7440BCD1">
      <w:pPr>
        <w:spacing w:before="148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6740FB0C">
      <w:pPr>
        <w:spacing w:before="155" w:line="222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12.4工程进度款支付</w:t>
      </w:r>
    </w:p>
    <w:p w14:paraId="5CFA7EA4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1" w:type="default"/>
          <w:pgSz w:w="11560" w:h="16500"/>
          <w:pgMar w:top="400" w:right="1134" w:bottom="1177" w:left="1326" w:header="0" w:footer="1051" w:gutter="0"/>
          <w:cols w:space="720" w:num="1"/>
        </w:sectPr>
      </w:pPr>
    </w:p>
    <w:p w14:paraId="02CA7630">
      <w:pPr>
        <w:spacing w:line="309" w:lineRule="auto"/>
        <w:rPr>
          <w:rFonts w:ascii="Arial"/>
          <w:sz w:val="21"/>
        </w:rPr>
      </w:pPr>
    </w:p>
    <w:p w14:paraId="12D55B75">
      <w:pPr>
        <w:spacing w:line="309" w:lineRule="auto"/>
        <w:rPr>
          <w:rFonts w:ascii="Arial"/>
          <w:sz w:val="21"/>
        </w:rPr>
      </w:pPr>
    </w:p>
    <w:p w14:paraId="4C8E6C7A">
      <w:pPr>
        <w:spacing w:line="309" w:lineRule="auto"/>
        <w:rPr>
          <w:rFonts w:ascii="Arial"/>
          <w:sz w:val="21"/>
        </w:rPr>
      </w:pPr>
    </w:p>
    <w:p w14:paraId="5F788CF8">
      <w:pPr>
        <w:pStyle w:val="2"/>
        <w:spacing w:before="98" w:line="223" w:lineRule="auto"/>
        <w:ind w:left="619"/>
        <w:rPr>
          <w:rFonts w:ascii="仿宋" w:hAnsi="仿宋" w:eastAsia="仿宋" w:cs="仿宋"/>
          <w:sz w:val="30"/>
          <w:szCs w:val="30"/>
        </w:rPr>
      </w:pPr>
      <w:bookmarkStart w:id="46" w:name="bookmark37"/>
      <w:bookmarkEnd w:id="46"/>
      <w:r>
        <w:rPr>
          <w:spacing w:val="-17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7"/>
          <w:sz w:val="30"/>
          <w:szCs w:val="30"/>
        </w:rPr>
        <w:t>付款周期</w:t>
      </w:r>
    </w:p>
    <w:p w14:paraId="2C8AFDEE">
      <w:pPr>
        <w:pStyle w:val="2"/>
        <w:spacing w:before="168" w:line="320" w:lineRule="auto"/>
        <w:ind w:right="7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关于付款周期的约定</w:t>
      </w:r>
      <w:r>
        <w:rPr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拨付合同价款的40%;完成工程量70%后，发包方向承包方拨付合同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价款的40%;工程竣工验收合格、完成备案后发包方向承包方拨付合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同价款的10%;余款待办理工程竣工结算后，除留足质量保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证金外，</w:t>
      </w:r>
      <w:r>
        <w:rPr>
          <w:rFonts w:ascii="楷体" w:hAnsi="楷体" w:eastAsia="楷体" w:cs="楷体"/>
          <w:spacing w:val="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全部付清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7237F3EB">
      <w:pPr>
        <w:spacing w:before="74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12.4.2进度付款申请单的编制</w:t>
      </w:r>
    </w:p>
    <w:p w14:paraId="4457E3A0">
      <w:pPr>
        <w:pStyle w:val="2"/>
        <w:spacing w:before="182" w:line="220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关于进度付款申请单编制的约定</w:t>
      </w:r>
      <w:r>
        <w:rPr>
          <w:spacing w:val="7"/>
          <w:sz w:val="30"/>
          <w:szCs w:val="30"/>
        </w:rPr>
        <w:t>：</w:t>
      </w:r>
      <w:r>
        <w:rPr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7"/>
          <w:sz w:val="30"/>
          <w:szCs w:val="30"/>
        </w:rPr>
        <w:t>。</w:t>
      </w:r>
    </w:p>
    <w:p w14:paraId="301FB571">
      <w:pPr>
        <w:spacing w:before="162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12.4.3进度付款申请单的提交</w:t>
      </w:r>
    </w:p>
    <w:p w14:paraId="47DBA1BA">
      <w:pPr>
        <w:spacing w:before="151" w:line="317" w:lineRule="auto"/>
        <w:ind w:firstLine="7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条约定，方式参照通用条款。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 xml:space="preserve"> </w:t>
      </w:r>
    </w:p>
    <w:p w14:paraId="47424EC6">
      <w:pPr>
        <w:pStyle w:val="2"/>
        <w:spacing w:line="189" w:lineRule="auto"/>
        <w:ind w:left="730"/>
        <w:rPr>
          <w:sz w:val="24"/>
          <w:szCs w:val="24"/>
        </w:rPr>
      </w:pPr>
      <w:r>
        <w:rPr>
          <w:rFonts w:ascii="仿宋" w:hAnsi="仿宋" w:eastAsia="仿宋" w:cs="仿宋"/>
          <w:spacing w:val="-17"/>
          <w:sz w:val="24"/>
          <w:szCs w:val="24"/>
        </w:rPr>
        <w:t>(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2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)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总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价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合 同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进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度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付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款 申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请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单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提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交 的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约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定 ： </w:t>
      </w:r>
      <w:r>
        <w:rPr>
          <w:spacing w:val="-17"/>
          <w:sz w:val="24"/>
          <w:szCs w:val="24"/>
          <w:u w:val="single" w:color="auto"/>
        </w:rPr>
        <w:t xml:space="preserve">        /       </w:t>
      </w:r>
      <w:r>
        <w:rPr>
          <w:spacing w:val="-18"/>
          <w:sz w:val="24"/>
          <w:szCs w:val="24"/>
          <w:u w:val="single" w:color="auto"/>
        </w:rPr>
        <w:t xml:space="preserve">    </w:t>
      </w:r>
    </w:p>
    <w:p w14:paraId="36366E35">
      <w:pPr>
        <w:tabs>
          <w:tab w:val="left" w:pos="8515"/>
        </w:tabs>
        <w:spacing w:before="1" w:line="239" w:lineRule="auto"/>
        <w:ind w:left="8430"/>
        <w:rPr>
          <w:rFonts w:ascii="Arial"/>
          <w:sz w:val="21"/>
        </w:rPr>
      </w:pPr>
      <w:r>
        <w:pict>
          <v:shape id="_x0000_s1029" o:spid="_x0000_s1029" o:spt="202" type="#_x0000_t202" style="position:absolute;left:0pt;margin-left:425.9pt;margin-top:6pt;height:3.85pt;width:8.1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F65AE8B">
                  <w:pPr>
                    <w:pStyle w:val="2"/>
                    <w:spacing w:before="20" w:line="36" w:lineRule="exact"/>
                    <w:jc w:val="right"/>
                    <w:rPr>
                      <w:sz w:val="17"/>
                      <w:szCs w:val="17"/>
                    </w:rPr>
                  </w:pPr>
                  <w:r>
                    <w:rPr>
                      <w:spacing w:val="-45"/>
                      <w:w w:val="98"/>
                      <w:position w:val="-1"/>
                      <w:sz w:val="17"/>
                      <w:szCs w:val="17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3EBDB4D6">
      <w:pPr>
        <w:pStyle w:val="2"/>
        <w:spacing w:before="91" w:line="212" w:lineRule="auto"/>
        <w:ind w:left="73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(3)其他价格形式合同进度付款申请单提交的约定： </w:t>
      </w:r>
      <w:r>
        <w:rPr>
          <w:spacing w:val="69"/>
          <w:sz w:val="30"/>
          <w:szCs w:val="30"/>
          <w:u w:val="single" w:color="auto"/>
        </w:rPr>
        <w:t xml:space="preserve">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sz w:val="30"/>
          <w:szCs w:val="30"/>
        </w:rPr>
        <w:t>_o</w:t>
      </w:r>
    </w:p>
    <w:p w14:paraId="6A20145B">
      <w:pPr>
        <w:spacing w:before="20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30"/>
          <w:szCs w:val="30"/>
        </w:rPr>
        <w:t>12.4.4</w:t>
      </w:r>
      <w:r>
        <w:rPr>
          <w:rFonts w:ascii="Times New Roman" w:hAnsi="Times New Roman" w:eastAsia="Times New Roman" w:cs="Times New Roman"/>
          <w:b/>
          <w:bCs/>
          <w:spacing w:val="5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进度款审核和支付</w:t>
      </w:r>
    </w:p>
    <w:p w14:paraId="38AB8B16">
      <w:pPr>
        <w:spacing w:before="165" w:line="187" w:lineRule="auto"/>
        <w:ind w:left="7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(1)监理人审查并报送发包人的期限：</w:t>
      </w:r>
    </w:p>
    <w:p w14:paraId="35E10124">
      <w:pPr>
        <w:spacing w:line="177" w:lineRule="exact"/>
        <w:ind w:left="851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position w:val="-3"/>
          <w:sz w:val="30"/>
          <w:szCs w:val="30"/>
        </w:rPr>
        <w:t>o</w:t>
      </w:r>
    </w:p>
    <w:p w14:paraId="4FC1DA6A">
      <w:pPr>
        <w:pStyle w:val="2"/>
        <w:spacing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10160</wp:posOffset>
            </wp:positionV>
            <wp:extent cx="1670050" cy="63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7006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0"/>
          <w:szCs w:val="30"/>
        </w:rPr>
        <w:t>发包人完成审批并签发进度款支付证书的期限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0F37D0C0">
      <w:pPr>
        <w:spacing w:before="283" w:line="221" w:lineRule="auto"/>
        <w:ind w:left="73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通 用 条 款</w:t>
      </w:r>
      <w:r>
        <w:rPr>
          <w:rFonts w:ascii="Arial" w:hAnsi="Arial" w:eastAsia="Arial" w:cs="Arial"/>
          <w:spacing w:val="-5"/>
          <w:sz w:val="30"/>
          <w:szCs w:val="30"/>
        </w:rPr>
        <w:t>o</w:t>
      </w:r>
    </w:p>
    <w:p w14:paraId="6B8B555E">
      <w:pPr>
        <w:pStyle w:val="2"/>
        <w:spacing w:before="132" w:line="224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发包人逾期支付进度款的违约金的计算方式</w:t>
      </w:r>
      <w:r>
        <w:rPr>
          <w:spacing w:val="-6"/>
          <w:sz w:val="30"/>
          <w:szCs w:val="30"/>
        </w:rPr>
        <w:t>：</w:t>
      </w:r>
      <w:r>
        <w:rPr>
          <w:spacing w:val="14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</w:t>
      </w:r>
    </w:p>
    <w:p w14:paraId="6E34948B">
      <w:pPr>
        <w:spacing w:before="146" w:line="222" w:lineRule="auto"/>
        <w:ind w:left="7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17135717">
      <w:pPr>
        <w:pStyle w:val="2"/>
        <w:spacing w:before="189" w:line="214" w:lineRule="auto"/>
        <w:ind w:left="73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spacing w:val="-3"/>
          <w:sz w:val="30"/>
          <w:szCs w:val="30"/>
        </w:rPr>
        <w:t>2、</w:t>
      </w:r>
      <w:r>
        <w:rPr>
          <w:rFonts w:ascii="仿宋" w:hAnsi="仿宋" w:eastAsia="仿宋" w:cs="仿宋"/>
          <w:spacing w:val="-3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-8"/>
          <w:sz w:val="12"/>
          <w:szCs w:val="12"/>
        </w:rPr>
        <w:t>0</w:t>
      </w:r>
    </w:p>
    <w:p w14:paraId="449656E1">
      <w:pPr>
        <w:spacing w:before="141" w:line="167" w:lineRule="auto"/>
        <w:ind w:left="730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仿宋" w:hAnsi="仿宋" w:eastAsia="仿宋" w:cs="仿宋"/>
          <w:spacing w:val="-6"/>
          <w:sz w:val="30"/>
          <w:szCs w:val="30"/>
        </w:rPr>
        <w:t>3、单价合同的总价项目支付分解表的编制与审批：</w:t>
      </w:r>
      <w:r>
        <w:rPr>
          <w:position w:val="-18"/>
          <w:sz w:val="30"/>
          <w:szCs w:val="30"/>
        </w:rPr>
        <w:drawing>
          <wp:inline distT="0" distB="0" distL="0" distR="0">
            <wp:extent cx="908685" cy="23114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09191" cy="23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6"/>
          <w:sz w:val="11"/>
          <w:szCs w:val="11"/>
        </w:rPr>
        <w:t>_</w:t>
      </w:r>
      <w:r>
        <w:rPr>
          <w:rFonts w:ascii="Times New Roman" w:hAnsi="Times New Roman" w:eastAsia="Times New Roman" w:cs="Times New Roman"/>
          <w:spacing w:val="-6"/>
          <w:position w:val="-13"/>
          <w:sz w:val="11"/>
          <w:szCs w:val="11"/>
        </w:rPr>
        <w:t>o</w:t>
      </w:r>
    </w:p>
    <w:p w14:paraId="44586974">
      <w:pPr>
        <w:spacing w:before="156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229638CC">
      <w:pPr>
        <w:spacing w:before="195" w:line="221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发包人应将合同价款支付至合同协议书中约定的承包人账户。</w:t>
      </w:r>
    </w:p>
    <w:p w14:paraId="49887C48">
      <w:pPr>
        <w:spacing w:before="146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13.验收和工程试车</w:t>
      </w:r>
    </w:p>
    <w:p w14:paraId="039F0EFD">
      <w:pPr>
        <w:pStyle w:val="2"/>
        <w:spacing w:before="182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13.1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分部分项工程验收</w:t>
      </w:r>
    </w:p>
    <w:p w14:paraId="75056FBE">
      <w:pPr>
        <w:spacing w:before="191" w:line="215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4"/>
          <w:position w:val="-5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52"/>
          <w:position w:val="-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</w:t>
      </w:r>
    </w:p>
    <w:p w14:paraId="1D21B5A2">
      <w:pPr>
        <w:spacing w:line="215" w:lineRule="auto"/>
        <w:rPr>
          <w:rFonts w:ascii="仿宋" w:hAnsi="仿宋" w:eastAsia="仿宋" w:cs="仿宋"/>
          <w:sz w:val="30"/>
          <w:szCs w:val="30"/>
        </w:rPr>
        <w:sectPr>
          <w:footerReference r:id="rId22" w:type="default"/>
          <w:pgSz w:w="11560" w:h="16500"/>
          <w:pgMar w:top="400" w:right="1298" w:bottom="1106" w:left="1280" w:header="0" w:footer="1007" w:gutter="0"/>
          <w:cols w:space="720" w:num="1"/>
        </w:sectPr>
      </w:pPr>
    </w:p>
    <w:p w14:paraId="4F1BFFB0">
      <w:pPr>
        <w:spacing w:line="254" w:lineRule="auto"/>
        <w:rPr>
          <w:rFonts w:ascii="Arial"/>
          <w:sz w:val="21"/>
        </w:rPr>
      </w:pPr>
    </w:p>
    <w:p w14:paraId="343848EB">
      <w:pPr>
        <w:spacing w:line="254" w:lineRule="auto"/>
        <w:rPr>
          <w:rFonts w:ascii="Arial"/>
          <w:sz w:val="21"/>
        </w:rPr>
      </w:pPr>
    </w:p>
    <w:p w14:paraId="4FCA1AA7">
      <w:pPr>
        <w:spacing w:line="254" w:lineRule="auto"/>
        <w:rPr>
          <w:rFonts w:ascii="Arial"/>
          <w:sz w:val="21"/>
        </w:rPr>
      </w:pPr>
    </w:p>
    <w:p w14:paraId="62175AD4">
      <w:pPr>
        <w:spacing w:line="254" w:lineRule="auto"/>
        <w:rPr>
          <w:rFonts w:ascii="Arial"/>
          <w:sz w:val="21"/>
        </w:rPr>
      </w:pPr>
    </w:p>
    <w:p w14:paraId="2CB82585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1FF676AF">
      <w:pPr>
        <w:spacing w:before="150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4"/>
          <w:sz w:val="30"/>
          <w:szCs w:val="30"/>
          <w:u w:val="single" w:color="auto"/>
        </w:rPr>
        <w:t xml:space="preserve">      48      </w:t>
      </w:r>
      <w:r>
        <w:rPr>
          <w:rFonts w:ascii="仿宋" w:hAnsi="仿宋" w:eastAsia="仿宋" w:cs="仿宋"/>
          <w:spacing w:val="-2"/>
          <w:sz w:val="30"/>
          <w:szCs w:val="30"/>
        </w:rPr>
        <w:t>小时。</w:t>
      </w:r>
    </w:p>
    <w:p w14:paraId="06C54A1E">
      <w:pPr>
        <w:spacing w:before="163" w:line="221" w:lineRule="auto"/>
        <w:ind w:left="604"/>
        <w:rPr>
          <w:rFonts w:ascii="黑体" w:hAnsi="黑体" w:eastAsia="黑体" w:cs="黑体"/>
          <w:sz w:val="30"/>
          <w:szCs w:val="30"/>
        </w:rPr>
      </w:pPr>
      <w:bookmarkStart w:id="47" w:name="bookmark38"/>
      <w:bookmarkEnd w:id="47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497489A7">
      <w:pPr>
        <w:spacing w:before="16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13.2.2竣工验收程序</w:t>
      </w:r>
    </w:p>
    <w:p w14:paraId="0F98DFA8">
      <w:pPr>
        <w:spacing w:before="161" w:line="221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关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于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竣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验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收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程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序 的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约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定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9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9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9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9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4"/>
          <w:szCs w:val="24"/>
          <w:u w:val="single" w:color="auto"/>
        </w:rPr>
        <w:t>款</w:t>
      </w:r>
    </w:p>
    <w:p w14:paraId="1F17DA2C">
      <w:pPr>
        <w:spacing w:before="61" w:line="41" w:lineRule="exact"/>
        <w:ind w:left="66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6C5FDC10">
      <w:pPr>
        <w:spacing w:before="168" w:line="315" w:lineRule="auto"/>
        <w:ind w:firstLine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30"/>
          <w:szCs w:val="30"/>
        </w:rPr>
        <w:t>o</w:t>
      </w:r>
    </w:p>
    <w:p w14:paraId="71BF8A34">
      <w:pPr>
        <w:spacing w:before="4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40F6B5C3">
      <w:pPr>
        <w:spacing w:before="187" w:line="222" w:lineRule="auto"/>
        <w:ind w:left="5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5"/>
          <w:sz w:val="16"/>
          <w:szCs w:val="16"/>
        </w:rPr>
        <w:t>o</w:t>
      </w:r>
    </w:p>
    <w:p w14:paraId="35DC3D6B">
      <w:pPr>
        <w:pStyle w:val="2"/>
        <w:spacing w:before="160" w:line="208" w:lineRule="auto"/>
        <w:ind w:right="6" w:firstLine="59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5"/>
          <w:sz w:val="30"/>
          <w:szCs w:val="30"/>
        </w:rPr>
        <w:t>法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5"/>
          <w:sz w:val="30"/>
          <w:szCs w:val="30"/>
        </w:rPr>
        <w:t>为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w w:val="95"/>
          <w:sz w:val="30"/>
          <w:szCs w:val="30"/>
        </w:rPr>
        <w:t>：</w:t>
      </w:r>
      <w:r>
        <w:rPr>
          <w:spacing w:val="19"/>
          <w:sz w:val="30"/>
          <w:szCs w:val="30"/>
          <w:u w:val="single" w:color="auto"/>
        </w:rPr>
        <w:t xml:space="preserve">       </w:t>
      </w:r>
      <w:r>
        <w:rPr>
          <w:spacing w:val="-48"/>
          <w:w w:val="95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40508000">
      <w:pPr>
        <w:spacing w:line="75" w:lineRule="exact"/>
        <w:ind w:left="3419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234903FD">
      <w:pPr>
        <w:spacing w:before="320" w:line="206" w:lineRule="auto"/>
        <w:ind w:right="5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条“因承包人原因导致工期延误”的处罚方式</w:t>
      </w:r>
    </w:p>
    <w:p w14:paraId="38D9C115">
      <w:pPr>
        <w:spacing w:before="2" w:line="55" w:lineRule="exact"/>
        <w:ind w:left="63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527AB54">
      <w:pPr>
        <w:rPr>
          <w:rFonts w:ascii="Arial"/>
          <w:sz w:val="21"/>
        </w:rPr>
      </w:pPr>
    </w:p>
    <w:p w14:paraId="55F2852F">
      <w:pPr>
        <w:spacing w:before="97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13.3工程试车</w:t>
      </w:r>
    </w:p>
    <w:p w14:paraId="16279532">
      <w:pPr>
        <w:pStyle w:val="2"/>
        <w:spacing w:before="162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13.3.1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试车程序</w:t>
      </w:r>
    </w:p>
    <w:p w14:paraId="701BD25D">
      <w:pPr>
        <w:spacing w:before="182" w:line="219" w:lineRule="auto"/>
        <w:ind w:left="59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6"/>
          <w:sz w:val="22"/>
          <w:szCs w:val="22"/>
        </w:rPr>
        <w:t>工 程</w:t>
      </w:r>
      <w:r>
        <w:rPr>
          <w:rFonts w:ascii="仿宋" w:hAnsi="仿宋" w:eastAsia="仿宋" w:cs="仿宋"/>
          <w:spacing w:val="-1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试 车</w:t>
      </w:r>
      <w:r>
        <w:rPr>
          <w:rFonts w:ascii="仿宋" w:hAnsi="仿宋" w:eastAsia="仿宋" w:cs="仿宋"/>
          <w:spacing w:val="1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内 容</w:t>
      </w:r>
      <w:r>
        <w:rPr>
          <w:rFonts w:ascii="仿宋" w:hAnsi="仿宋" w:eastAsia="仿宋" w:cs="仿宋"/>
          <w:spacing w:val="-2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：</w:t>
      </w:r>
    </w:p>
    <w:p w14:paraId="0E094E0C">
      <w:pPr>
        <w:tabs>
          <w:tab w:val="left" w:pos="5389"/>
        </w:tabs>
        <w:spacing w:before="46" w:line="188" w:lineRule="auto"/>
        <w:ind w:left="272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  <w:u w:val="single" w:color="auto"/>
        </w:rPr>
        <w:tab/>
      </w:r>
      <w:r>
        <w:rPr>
          <w:rFonts w:ascii="Times New Roman" w:hAnsi="Times New Roman" w:eastAsia="Times New Roman" w:cs="Times New Roman"/>
          <w:spacing w:val="3"/>
          <w:sz w:val="7"/>
          <w:szCs w:val="7"/>
        </w:rPr>
        <w:t xml:space="preserve"> </w:t>
      </w: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5ED2937B">
      <w:pPr>
        <w:spacing w:before="162" w:line="222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-1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    </w:t>
      </w:r>
      <w:r>
        <w:rPr>
          <w:sz w:val="30"/>
          <w:szCs w:val="30"/>
        </w:rPr>
        <w:drawing>
          <wp:inline distT="0" distB="0" distL="0" distR="0">
            <wp:extent cx="69215" cy="1397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9825" cy="13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7"/>
          <w:sz w:val="30"/>
          <w:szCs w:val="30"/>
        </w:rPr>
        <w:t>承担；</w:t>
      </w:r>
    </w:p>
    <w:p w14:paraId="2B12C040">
      <w:pPr>
        <w:pStyle w:val="2"/>
        <w:spacing w:before="116" w:line="228" w:lineRule="auto"/>
        <w:ind w:left="77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spacing w:val="17"/>
          <w:position w:val="2"/>
          <w:sz w:val="33"/>
          <w:szCs w:val="33"/>
          <w:u w:val="single" w:color="auto"/>
        </w:rPr>
        <w:t xml:space="preserve">      </w:t>
      </w:r>
      <w:r>
        <w:rPr>
          <w:spacing w:val="4"/>
          <w:position w:val="2"/>
          <w:sz w:val="33"/>
          <w:szCs w:val="33"/>
          <w:u w:val="single" w:color="auto"/>
        </w:rPr>
        <w:t>/</w:t>
      </w:r>
      <w:r>
        <w:rPr>
          <w:spacing w:val="15"/>
          <w:position w:val="2"/>
          <w:sz w:val="33"/>
          <w:szCs w:val="33"/>
          <w:u w:val="single" w:color="auto"/>
        </w:rPr>
        <w:t xml:space="preserve">      </w:t>
      </w:r>
      <w:r>
        <w:rPr>
          <w:rFonts w:ascii="仿宋" w:hAnsi="仿宋" w:eastAsia="仿宋" w:cs="仿宋"/>
          <w:spacing w:val="4"/>
          <w:position w:val="2"/>
          <w:sz w:val="33"/>
          <w:szCs w:val="33"/>
        </w:rPr>
        <w:t>承担。</w:t>
      </w:r>
    </w:p>
    <w:p w14:paraId="0F611C89">
      <w:pPr>
        <w:pStyle w:val="2"/>
        <w:spacing w:before="144" w:line="219" w:lineRule="auto"/>
        <w:ind w:left="599"/>
        <w:outlineLvl w:val="1"/>
        <w:rPr>
          <w:rFonts w:ascii="仿宋" w:hAnsi="仿宋" w:eastAsia="仿宋" w:cs="仿宋"/>
          <w:sz w:val="30"/>
          <w:szCs w:val="30"/>
        </w:rPr>
      </w:pPr>
      <w:bookmarkStart w:id="48" w:name="bookmark16"/>
      <w:bookmarkEnd w:id="48"/>
      <w:r>
        <w:rPr>
          <w:spacing w:val="-17"/>
          <w:sz w:val="30"/>
          <w:szCs w:val="30"/>
        </w:rPr>
        <w:t>13.3.3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投料试车</w:t>
      </w:r>
    </w:p>
    <w:p w14:paraId="04702C91">
      <w:pPr>
        <w:pStyle w:val="2"/>
        <w:spacing w:before="203" w:line="312" w:lineRule="auto"/>
        <w:ind w:left="603" w:right="1745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spacing w:val="7"/>
          <w:position w:val="2"/>
          <w:sz w:val="21"/>
          <w:szCs w:val="21"/>
          <w:u w:val="single" w:color="auto"/>
        </w:rPr>
        <w:t xml:space="preserve">         </w:t>
      </w:r>
      <w:r>
        <w:rPr>
          <w:spacing w:val="-2"/>
          <w:position w:val="2"/>
          <w:sz w:val="21"/>
          <w:szCs w:val="21"/>
          <w:u w:val="single" w:color="auto"/>
        </w:rPr>
        <w:t xml:space="preserve">/            </w:t>
      </w:r>
      <w:r>
        <w:rPr>
          <w:spacing w:val="2"/>
          <w:position w:val="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13.6竣工退场</w:t>
      </w:r>
      <w:r>
        <w:rPr>
          <w:rFonts w:ascii="黑体" w:hAnsi="黑体" w:eastAsia="黑体" w:cs="黑体"/>
          <w:spacing w:val="129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3"/>
          <w:sz w:val="30"/>
          <w:szCs w:val="30"/>
        </w:rPr>
        <w:t>竣工退场</w:t>
      </w:r>
    </w:p>
    <w:p w14:paraId="405F26BA">
      <w:pPr>
        <w:spacing w:before="30" w:line="222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8"/>
          <w:sz w:val="24"/>
          <w:szCs w:val="24"/>
        </w:rPr>
        <w:t>承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包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人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完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成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竣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工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退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场 的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期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限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：</w:t>
      </w:r>
      <w:r>
        <w:rPr>
          <w:rFonts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颁 发 工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程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竣</w:t>
      </w:r>
      <w:r>
        <w:rPr>
          <w:rFonts w:ascii="仿宋" w:hAnsi="仿宋" w:eastAsia="仿宋" w:cs="仿宋"/>
          <w:spacing w:val="1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工 证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书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后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3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432B47D9">
      <w:pPr>
        <w:spacing w:before="54" w:line="41" w:lineRule="exact"/>
        <w:ind w:left="87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1015F99">
      <w:pPr>
        <w:spacing w:before="153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14.竣工结算</w:t>
      </w:r>
    </w:p>
    <w:p w14:paraId="07E23D1F">
      <w:pPr>
        <w:pStyle w:val="2"/>
        <w:spacing w:before="131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14.1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竣工付款申请</w:t>
      </w:r>
    </w:p>
    <w:p w14:paraId="708E2302">
      <w:pPr>
        <w:spacing w:before="162" w:line="206" w:lineRule="auto"/>
        <w:ind w:right="117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工程竣工验收合格后28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>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24F68CF">
      <w:pPr>
        <w:spacing w:line="60" w:lineRule="exact"/>
        <w:ind w:left="9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B3FF7D0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3" w:type="default"/>
          <w:pgSz w:w="11920" w:h="16750"/>
          <w:pgMar w:top="400" w:right="1474" w:bottom="1339" w:left="1510" w:header="0" w:footer="1195" w:gutter="0"/>
          <w:cols w:space="720" w:num="1"/>
        </w:sectPr>
      </w:pPr>
    </w:p>
    <w:p w14:paraId="7DF0AA9D">
      <w:pPr>
        <w:spacing w:line="297" w:lineRule="auto"/>
        <w:rPr>
          <w:rFonts w:ascii="Arial"/>
          <w:sz w:val="21"/>
        </w:rPr>
      </w:pPr>
    </w:p>
    <w:p w14:paraId="5B4ADC67">
      <w:pPr>
        <w:spacing w:line="297" w:lineRule="auto"/>
        <w:rPr>
          <w:rFonts w:ascii="Arial"/>
          <w:sz w:val="21"/>
        </w:rPr>
      </w:pPr>
    </w:p>
    <w:p w14:paraId="545F7431">
      <w:pPr>
        <w:spacing w:line="297" w:lineRule="auto"/>
        <w:rPr>
          <w:rFonts w:ascii="Arial"/>
          <w:sz w:val="21"/>
        </w:rPr>
      </w:pPr>
    </w:p>
    <w:p w14:paraId="527C2D5C">
      <w:pPr>
        <w:spacing w:before="101" w:line="226" w:lineRule="auto"/>
        <w:ind w:left="53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执 行 通 用 条</w:t>
      </w:r>
      <w:r>
        <w:rPr>
          <w:rFonts w:ascii="仿宋" w:hAnsi="仿宋" w:eastAsia="仿宋" w:cs="仿宋"/>
          <w:spacing w:val="-16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8"/>
          <w:position w:val="3"/>
          <w:sz w:val="16"/>
          <w:szCs w:val="16"/>
        </w:rPr>
        <w:t>o</w:t>
      </w:r>
    </w:p>
    <w:p w14:paraId="5022645E">
      <w:pPr>
        <w:spacing w:before="171" w:line="221" w:lineRule="auto"/>
        <w:ind w:left="534"/>
        <w:outlineLvl w:val="1"/>
        <w:rPr>
          <w:rFonts w:ascii="黑体" w:hAnsi="黑体" w:eastAsia="黑体" w:cs="黑体"/>
          <w:sz w:val="30"/>
          <w:szCs w:val="30"/>
        </w:rPr>
      </w:pPr>
      <w:bookmarkStart w:id="49" w:name="bookmark39"/>
      <w:bookmarkEnd w:id="49"/>
      <w:bookmarkStart w:id="50" w:name="bookmark17"/>
      <w:bookmarkEnd w:id="50"/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14.2竣工结算审核</w:t>
      </w:r>
    </w:p>
    <w:p w14:paraId="46050297">
      <w:pPr>
        <w:spacing w:before="161" w:line="208" w:lineRule="auto"/>
        <w:ind w:left="53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3383280</wp:posOffset>
            </wp:positionH>
            <wp:positionV relativeFrom="paragraph">
              <wp:posOffset>283210</wp:posOffset>
            </wp:positionV>
            <wp:extent cx="820420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2025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"/>
          <w:sz w:val="30"/>
          <w:szCs w:val="30"/>
        </w:rPr>
        <w:t>发包人审批竣工付款申请单的期限：9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0</w:t>
      </w:r>
      <w:r>
        <w:rPr>
          <w:rFonts w:ascii="仿宋" w:hAnsi="仿宋" w:eastAsia="仿宋" w:cs="仿宋"/>
          <w:spacing w:val="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天</w:t>
      </w:r>
    </w:p>
    <w:p w14:paraId="01AC62B2">
      <w:pPr>
        <w:spacing w:line="188" w:lineRule="auto"/>
        <w:ind w:left="66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0D12A04">
      <w:pPr>
        <w:spacing w:before="124" w:line="222" w:lineRule="auto"/>
        <w:ind w:left="53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sz w:val="30"/>
          <w:szCs w:val="30"/>
        </w:rPr>
        <w:t>o</w:t>
      </w:r>
    </w:p>
    <w:p w14:paraId="24730A66">
      <w:pPr>
        <w:pStyle w:val="2"/>
        <w:spacing w:before="176" w:line="224" w:lineRule="auto"/>
        <w:ind w:right="23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关于竣工付款证书异议部分复核的方式和程序</w:t>
      </w:r>
      <w:r>
        <w:rPr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执行通用条款。</w:t>
      </w:r>
    </w:p>
    <w:p w14:paraId="57F5A8EC">
      <w:pPr>
        <w:spacing w:before="166" w:line="223" w:lineRule="auto"/>
        <w:ind w:left="5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7AE336B7">
      <w:pPr>
        <w:spacing w:before="176" w:line="220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14.4.1</w:t>
      </w:r>
      <w:r>
        <w:rPr>
          <w:rFonts w:ascii="Times New Roman" w:hAnsi="Times New Roman" w:eastAsia="Times New Roman" w:cs="Times New Roman"/>
          <w:spacing w:val="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最终结清申请单</w:t>
      </w:r>
    </w:p>
    <w:p w14:paraId="28B4F4F1">
      <w:pPr>
        <w:spacing w:before="162" w:line="220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31BA1C38">
      <w:pPr>
        <w:spacing w:before="2" w:line="60" w:lineRule="exact"/>
        <w:ind w:left="65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532A79F">
      <w:pPr>
        <w:spacing w:before="20" w:line="215" w:lineRule="auto"/>
        <w:ind w:right="12"/>
        <w:jc w:val="right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6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缺陷责任期满后7日内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Arial" w:hAnsi="Arial" w:eastAsia="Arial" w:cs="Arial"/>
          <w:spacing w:val="16"/>
          <w:position w:val="-7"/>
          <w:sz w:val="16"/>
          <w:szCs w:val="16"/>
        </w:rPr>
        <w:t>o</w:t>
      </w:r>
    </w:p>
    <w:p w14:paraId="78AABCAB">
      <w:pPr>
        <w:spacing w:before="278" w:line="222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5EAD575D">
      <w:pPr>
        <w:spacing w:before="146" w:line="209" w:lineRule="auto"/>
        <w:ind w:right="81" w:firstLine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</w:t>
      </w:r>
      <w:r>
        <w:rPr>
          <w:rFonts w:ascii="仿宋" w:hAnsi="仿宋" w:eastAsia="仿宋" w:cs="仿宋"/>
          <w:spacing w:val="3"/>
          <w:sz w:val="30"/>
          <w:szCs w:val="30"/>
        </w:rPr>
        <w:t>清证书的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期限：</w:t>
      </w:r>
      <w:r>
        <w:rPr>
          <w:rFonts w:ascii="仿宋" w:hAnsi="仿宋" w:eastAsia="仿宋" w:cs="仿宋"/>
          <w:spacing w:val="10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款</w:t>
      </w:r>
    </w:p>
    <w:p w14:paraId="609484F3">
      <w:pPr>
        <w:spacing w:line="60" w:lineRule="exact"/>
        <w:ind w:left="330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C00A139">
      <w:pPr>
        <w:spacing w:line="276" w:lineRule="auto"/>
        <w:rPr>
          <w:rFonts w:ascii="Arial"/>
          <w:sz w:val="21"/>
        </w:rPr>
      </w:pPr>
    </w:p>
    <w:p w14:paraId="223B9BED">
      <w:pPr>
        <w:spacing w:before="72" w:line="221" w:lineRule="auto"/>
        <w:ind w:left="75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3"/>
          <w:sz w:val="22"/>
          <w:szCs w:val="22"/>
        </w:rPr>
        <w:t>( 2 ) 发 包 人 完 成 支 付</w:t>
      </w:r>
      <w:r>
        <w:rPr>
          <w:rFonts w:ascii="仿宋" w:hAnsi="仿宋" w:eastAsia="仿宋" w:cs="仿宋"/>
          <w:spacing w:val="1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的 期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限</w:t>
      </w:r>
      <w:r>
        <w:rPr>
          <w:rFonts w:ascii="仿宋" w:hAnsi="仿宋" w:eastAsia="仿宋" w:cs="仿宋"/>
          <w:spacing w:val="1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：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执</w:t>
      </w:r>
      <w:r>
        <w:rPr>
          <w:rFonts w:ascii="仿宋" w:hAnsi="仿宋" w:eastAsia="仿宋" w:cs="仿宋"/>
          <w:spacing w:val="9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行</w:t>
      </w:r>
      <w:r>
        <w:rPr>
          <w:rFonts w:ascii="仿宋" w:hAnsi="仿宋" w:eastAsia="仿宋" w:cs="仿宋"/>
          <w:spacing w:val="10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通</w:t>
      </w:r>
      <w:r>
        <w:rPr>
          <w:rFonts w:ascii="仿宋" w:hAnsi="仿宋" w:eastAsia="仿宋" w:cs="仿宋"/>
          <w:spacing w:val="8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9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条</w:t>
      </w:r>
      <w:r>
        <w:rPr>
          <w:rFonts w:ascii="仿宋" w:hAnsi="仿宋" w:eastAsia="仿宋" w:cs="仿宋"/>
          <w:spacing w:val="8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>款</w:t>
      </w:r>
    </w:p>
    <w:p w14:paraId="28BDA686">
      <w:pPr>
        <w:spacing w:before="58" w:line="45" w:lineRule="exact"/>
        <w:ind w:left="70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53D959A">
      <w:pPr>
        <w:pStyle w:val="2"/>
        <w:spacing w:before="183" w:line="221" w:lineRule="auto"/>
        <w:ind w:left="3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12"/>
          <w:sz w:val="30"/>
          <w:szCs w:val="30"/>
        </w:rPr>
        <w:t>15.</w:t>
      </w:r>
      <w:r>
        <w:rPr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缺陷责任期与保修</w:t>
      </w:r>
    </w:p>
    <w:p w14:paraId="51526447">
      <w:pPr>
        <w:spacing w:before="151" w:line="221" w:lineRule="auto"/>
        <w:ind w:left="5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40FC7A4B">
      <w:pPr>
        <w:spacing w:before="184" w:line="329" w:lineRule="auto"/>
        <w:ind w:left="39" w:right="21" w:firstLine="490"/>
        <w:rPr>
          <w:rFonts w:ascii="Arial" w:hAnsi="Arial" w:eastAsia="Arial" w:cs="Arial"/>
          <w:sz w:val="21"/>
          <w:szCs w:val="21"/>
        </w:rPr>
      </w:pPr>
      <w:r>
        <w:rPr>
          <w:rFonts w:ascii="仿宋" w:hAnsi="仿宋" w:eastAsia="仿宋" w:cs="仿宋"/>
          <w:spacing w:val="6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三条“缺陷责任期”</w:t>
      </w:r>
      <w:r>
        <w:rPr>
          <w:rFonts w:ascii="楷体" w:hAnsi="楷体" w:eastAsia="楷体" w:cs="楷体"/>
          <w:spacing w:val="-3"/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position w:val="-2"/>
          <w:sz w:val="21"/>
          <w:szCs w:val="21"/>
        </w:rPr>
        <w:t>o</w:t>
      </w:r>
    </w:p>
    <w:p w14:paraId="14CD34D4">
      <w:pPr>
        <w:pStyle w:val="2"/>
        <w:spacing w:before="1" w:line="222" w:lineRule="auto"/>
        <w:ind w:left="5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15.3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质量保证金</w:t>
      </w:r>
    </w:p>
    <w:p w14:paraId="17A0301A">
      <w:pPr>
        <w:spacing w:before="135" w:line="221" w:lineRule="auto"/>
        <w:ind w:left="53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7"/>
          <w:sz w:val="22"/>
          <w:szCs w:val="22"/>
        </w:rPr>
        <w:t>关 于 是</w:t>
      </w:r>
      <w:r>
        <w:rPr>
          <w:rFonts w:ascii="仿宋" w:hAnsi="仿宋" w:eastAsia="仿宋" w:cs="仿宋"/>
          <w:spacing w:val="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否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扣</w:t>
      </w:r>
      <w:r>
        <w:rPr>
          <w:rFonts w:ascii="仿宋" w:hAnsi="仿宋" w:eastAsia="仿宋" w:cs="仿宋"/>
          <w:spacing w:val="2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留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质</w:t>
      </w:r>
      <w:r>
        <w:rPr>
          <w:rFonts w:ascii="仿宋" w:hAnsi="仿宋" w:eastAsia="仿宋" w:cs="仿宋"/>
          <w:spacing w:val="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量</w:t>
      </w:r>
      <w:r>
        <w:rPr>
          <w:rFonts w:ascii="仿宋" w:hAnsi="仿宋" w:eastAsia="仿宋" w:cs="仿宋"/>
          <w:spacing w:val="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保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证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金</w:t>
      </w:r>
      <w:r>
        <w:rPr>
          <w:rFonts w:ascii="仿宋" w:hAnsi="仿宋" w:eastAsia="仿宋" w:cs="仿宋"/>
          <w:spacing w:val="1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的</w:t>
      </w:r>
      <w:r>
        <w:rPr>
          <w:rFonts w:ascii="仿宋" w:hAnsi="仿宋" w:eastAsia="仿宋" w:cs="仿宋"/>
          <w:spacing w:val="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约</w:t>
      </w:r>
      <w:r>
        <w:rPr>
          <w:rFonts w:ascii="仿宋" w:hAnsi="仿宋" w:eastAsia="仿宋" w:cs="仿宋"/>
          <w:spacing w:val="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定 ：</w:t>
      </w:r>
      <w:r>
        <w:rPr>
          <w:rFonts w:ascii="仿宋" w:hAnsi="仿宋" w:eastAsia="仿宋" w:cs="仿宋"/>
          <w:spacing w:val="-17"/>
          <w:sz w:val="22"/>
          <w:szCs w:val="22"/>
          <w:u w:val="single" w:color="auto"/>
        </w:rPr>
        <w:t xml:space="preserve">    </w:t>
      </w:r>
      <w:r>
        <w:rPr>
          <w:rFonts w:ascii="仿宋" w:hAnsi="仿宋" w:eastAsia="仿宋" w:cs="仿宋"/>
          <w:b/>
          <w:bCs/>
          <w:spacing w:val="-17"/>
          <w:sz w:val="22"/>
          <w:szCs w:val="22"/>
          <w:u w:val="single" w:color="auto"/>
        </w:rPr>
        <w:t>扣</w:t>
      </w:r>
      <w:r>
        <w:rPr>
          <w:rFonts w:ascii="仿宋" w:hAnsi="仿宋" w:eastAsia="仿宋" w:cs="仿宋"/>
          <w:spacing w:val="48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7"/>
          <w:sz w:val="22"/>
          <w:szCs w:val="22"/>
          <w:u w:val="single" w:color="auto"/>
        </w:rPr>
        <w:t>留</w:t>
      </w:r>
      <w:r>
        <w:rPr>
          <w:rFonts w:ascii="仿宋" w:hAnsi="仿宋" w:eastAsia="仿宋" w:cs="仿宋"/>
          <w:spacing w:val="-17"/>
          <w:sz w:val="22"/>
          <w:szCs w:val="22"/>
          <w:u w:val="single" w:color="auto"/>
        </w:rPr>
        <w:t xml:space="preserve">    </w:t>
      </w:r>
    </w:p>
    <w:p w14:paraId="1F6A909F">
      <w:pPr>
        <w:spacing w:before="59" w:line="45" w:lineRule="exact"/>
        <w:ind w:left="664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3D15967">
      <w:pPr>
        <w:pStyle w:val="2"/>
        <w:spacing w:before="155" w:line="311" w:lineRule="auto"/>
        <w:ind w:left="530" w:right="359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9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01593CDF">
      <w:pPr>
        <w:spacing w:before="46" w:line="221" w:lineRule="auto"/>
        <w:ind w:left="5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根据现行有关规定，本工程质量保修金为工程决算价款的3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%。</w:t>
      </w:r>
    </w:p>
    <w:p w14:paraId="19EF38E8">
      <w:pPr>
        <w:spacing w:before="195" w:line="221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</w:rPr>
        <w:t>15.3.2</w:t>
      </w:r>
      <w:r>
        <w:rPr>
          <w:rFonts w:ascii="Times New Roman" w:hAnsi="Times New Roman" w:eastAsia="Times New Roman" w:cs="Times New Roman"/>
          <w:b/>
          <w:bCs/>
          <w:spacing w:val="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质量保证金的扣留</w:t>
      </w:r>
    </w:p>
    <w:p w14:paraId="363EBFFF">
      <w:pPr>
        <w:pStyle w:val="2"/>
        <w:spacing w:before="171" w:line="221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 xml:space="preserve">质量保证金的扣留采取以下第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</w:t>
      </w:r>
      <w:r>
        <w:rPr>
          <w:spacing w:val="-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1F83EA4E">
      <w:pPr>
        <w:spacing w:before="150" w:line="319" w:lineRule="auto"/>
        <w:ind w:left="90" w:firstLine="7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58145B03">
      <w:pPr>
        <w:spacing w:line="319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560" w:h="16500"/>
          <w:pgMar w:top="400" w:right="1318" w:bottom="1142" w:left="1349" w:header="0" w:footer="1034" w:gutter="0"/>
          <w:cols w:space="720" w:num="1"/>
        </w:sectPr>
      </w:pPr>
    </w:p>
    <w:p w14:paraId="3742B0EF">
      <w:pPr>
        <w:spacing w:line="300" w:lineRule="auto"/>
        <w:rPr>
          <w:rFonts w:ascii="Arial"/>
          <w:sz w:val="21"/>
        </w:rPr>
      </w:pPr>
    </w:p>
    <w:p w14:paraId="1993FA44">
      <w:pPr>
        <w:spacing w:line="300" w:lineRule="auto"/>
        <w:rPr>
          <w:rFonts w:ascii="Arial"/>
          <w:sz w:val="21"/>
        </w:rPr>
      </w:pPr>
    </w:p>
    <w:p w14:paraId="0B43E80C">
      <w:pPr>
        <w:spacing w:line="300" w:lineRule="auto"/>
        <w:rPr>
          <w:rFonts w:ascii="Arial"/>
          <w:sz w:val="21"/>
        </w:rPr>
      </w:pPr>
    </w:p>
    <w:p w14:paraId="041BEAC1">
      <w:pPr>
        <w:spacing w:before="101" w:line="220" w:lineRule="auto"/>
        <w:ind w:left="750"/>
        <w:rPr>
          <w:rFonts w:ascii="仿宋" w:hAnsi="仿宋" w:eastAsia="仿宋" w:cs="仿宋"/>
          <w:sz w:val="31"/>
          <w:szCs w:val="31"/>
        </w:rPr>
      </w:pPr>
      <w:bookmarkStart w:id="51" w:name="bookmark40"/>
      <w:bookmarkEnd w:id="51"/>
      <w:r>
        <w:rPr>
          <w:rFonts w:ascii="仿宋" w:hAnsi="仿宋" w:eastAsia="仿宋" w:cs="仿宋"/>
          <w:spacing w:val="-5"/>
          <w:sz w:val="31"/>
          <w:szCs w:val="31"/>
        </w:rPr>
        <w:t>(2)工程竣工结算时一次性扣留质量保证金；</w:t>
      </w:r>
    </w:p>
    <w:p w14:paraId="6CED374B">
      <w:pPr>
        <w:pStyle w:val="2"/>
        <w:spacing w:before="162" w:line="220" w:lineRule="auto"/>
        <w:ind w:left="750"/>
        <w:rPr>
          <w:sz w:val="21"/>
          <w:szCs w:val="2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(3)其他扣留方式：</w:t>
      </w:r>
      <w:r>
        <w:rPr>
          <w:spacing w:val="10"/>
          <w:position w:val="2"/>
          <w:sz w:val="21"/>
          <w:szCs w:val="21"/>
          <w:u w:val="single" w:color="auto"/>
        </w:rPr>
        <w:t xml:space="preserve">         </w:t>
      </w:r>
      <w:r>
        <w:rPr>
          <w:spacing w:val="-13"/>
          <w:position w:val="2"/>
          <w:sz w:val="21"/>
          <w:szCs w:val="21"/>
          <w:u w:val="single" w:color="auto"/>
        </w:rPr>
        <w:t>/</w:t>
      </w:r>
      <w:r>
        <w:rPr>
          <w:position w:val="2"/>
          <w:sz w:val="21"/>
          <w:szCs w:val="21"/>
          <w:u w:val="single" w:color="auto"/>
        </w:rPr>
        <w:t xml:space="preserve">              </w:t>
      </w:r>
    </w:p>
    <w:p w14:paraId="37A806C3">
      <w:pPr>
        <w:spacing w:line="188" w:lineRule="auto"/>
        <w:ind w:left="57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F31C365">
      <w:pPr>
        <w:spacing w:before="136" w:line="225" w:lineRule="auto"/>
        <w:ind w:right="7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关于质量保证金的补充约定：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①承包人提供质量保证金的方式</w:t>
      </w:r>
    </w:p>
    <w:p w14:paraId="451699C4">
      <w:pPr>
        <w:spacing w:before="131" w:line="234" w:lineRule="auto"/>
        <w:ind w:right="1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为“质量保证金保函”的，发包人应按通用条款第1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5.3.2条规定，退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期期终时，经复验无质量问题一次性付清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</w:t>
      </w:r>
    </w:p>
    <w:p w14:paraId="6A0F1FB5">
      <w:pPr>
        <w:spacing w:before="86" w:line="60" w:lineRule="exact"/>
        <w:ind w:left="57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FAD51C7">
      <w:pPr>
        <w:spacing w:line="327" w:lineRule="auto"/>
        <w:rPr>
          <w:rFonts w:ascii="Arial"/>
          <w:sz w:val="21"/>
        </w:rPr>
      </w:pPr>
    </w:p>
    <w:p w14:paraId="390784B7">
      <w:pPr>
        <w:spacing w:before="101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15.4保修</w:t>
      </w:r>
    </w:p>
    <w:p w14:paraId="51F13D97">
      <w:pPr>
        <w:pStyle w:val="2"/>
        <w:spacing w:before="158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>15.4.1</w:t>
      </w:r>
      <w:r>
        <w:rPr>
          <w:spacing w:val="-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保修责任</w:t>
      </w:r>
    </w:p>
    <w:p w14:paraId="2606EAD3">
      <w:pPr>
        <w:spacing w:before="149" w:line="205" w:lineRule="auto"/>
        <w:ind w:right="71" w:firstLine="5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工程保修期为：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详见附件3—</w:t>
      </w:r>
      <w:r>
        <w:rPr>
          <w:rFonts w:ascii="楷体" w:hAnsi="楷体" w:eastAsia="楷体" w:cs="楷体"/>
          <w:spacing w:val="-4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《工程质量保修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书》第二条“质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8"/>
          <w:w w:val="118"/>
          <w:sz w:val="31"/>
          <w:szCs w:val="31"/>
          <w:u w:val="single" w:color="auto"/>
        </w:rPr>
        <w:t>量保修期”</w:t>
      </w:r>
    </w:p>
    <w:p w14:paraId="3DE57563">
      <w:pPr>
        <w:spacing w:line="60" w:lineRule="exact"/>
        <w:ind w:left="16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DC9A715">
      <w:pPr>
        <w:spacing w:line="242" w:lineRule="auto"/>
        <w:rPr>
          <w:rFonts w:ascii="Arial"/>
          <w:sz w:val="21"/>
        </w:rPr>
      </w:pPr>
    </w:p>
    <w:p w14:paraId="410AFCA4">
      <w:pPr>
        <w:spacing w:before="101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15.4.3修复通知</w:t>
      </w:r>
    </w:p>
    <w:p w14:paraId="279AFB02">
      <w:pPr>
        <w:spacing w:before="131" w:line="222" w:lineRule="auto"/>
        <w:ind w:left="599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35"/>
          <w:sz w:val="25"/>
          <w:szCs w:val="25"/>
        </w:rPr>
        <w:t>承包人收到保修通知并到达工程现场的合理时间：</w:t>
      </w:r>
      <w:r>
        <w:rPr>
          <w:rFonts w:ascii="楷体" w:hAnsi="楷体" w:eastAsia="楷体" w:cs="楷体"/>
          <w:spacing w:val="15"/>
          <w:sz w:val="25"/>
          <w:szCs w:val="25"/>
        </w:rPr>
        <w:t xml:space="preserve">   </w:t>
      </w:r>
      <w:r>
        <w:rPr>
          <w:rFonts w:ascii="楷体" w:hAnsi="楷体" w:eastAsia="楷体" w:cs="楷体"/>
          <w:spacing w:val="-116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35"/>
          <w:sz w:val="25"/>
          <w:szCs w:val="25"/>
          <w:u w:val="single" w:color="auto"/>
        </w:rPr>
        <w:t xml:space="preserve">3 天 内  </w:t>
      </w:r>
    </w:p>
    <w:p w14:paraId="4C95B37D">
      <w:pPr>
        <w:spacing w:before="52" w:line="45" w:lineRule="exact"/>
        <w:ind w:left="86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3F8A8F6">
      <w:pPr>
        <w:spacing w:before="158" w:line="223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16.违约</w:t>
      </w:r>
    </w:p>
    <w:p w14:paraId="73623F35">
      <w:pPr>
        <w:pStyle w:val="2"/>
        <w:spacing w:before="161" w:line="221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16.1</w:t>
      </w:r>
      <w:r>
        <w:rPr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发包人违约</w:t>
      </w:r>
    </w:p>
    <w:p w14:paraId="34D0393C">
      <w:pPr>
        <w:spacing w:before="165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16.1.1发包人违约的情形</w:t>
      </w:r>
    </w:p>
    <w:p w14:paraId="4D9B5F16">
      <w:pPr>
        <w:spacing w:before="154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发包人违约的其他情形：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</w:p>
    <w:p w14:paraId="05559A92">
      <w:pPr>
        <w:spacing w:before="161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16.1.2发包人违约的责任</w:t>
      </w:r>
    </w:p>
    <w:p w14:paraId="725C13C8">
      <w:pPr>
        <w:spacing w:before="142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发包人违约责任的承担方式和计算方法：</w:t>
      </w:r>
    </w:p>
    <w:p w14:paraId="6AE0DC61">
      <w:pPr>
        <w:spacing w:before="154" w:line="204" w:lineRule="auto"/>
        <w:ind w:right="131" w:firstLine="75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(1)因发包人原因未能在计划开工日期前</w:t>
      </w:r>
      <w:r>
        <w:rPr>
          <w:rFonts w:ascii="仿宋" w:hAnsi="仿宋" w:eastAsia="仿宋" w:cs="仿宋"/>
          <w:sz w:val="31"/>
          <w:szCs w:val="31"/>
        </w:rPr>
        <w:t xml:space="preserve">7天内下达开工通知 </w:t>
      </w:r>
      <w:r>
        <w:rPr>
          <w:rFonts w:ascii="楷体" w:hAnsi="楷体" w:eastAsia="楷体" w:cs="楷体"/>
          <w:spacing w:val="13"/>
          <w:sz w:val="31"/>
          <w:szCs w:val="31"/>
        </w:rPr>
        <w:t>的违约责任：</w:t>
      </w:r>
      <w:r>
        <w:rPr>
          <w:rFonts w:ascii="楷体" w:hAnsi="楷体" w:eastAsia="楷体" w:cs="楷体"/>
          <w:spacing w:val="-11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1E8D93D3">
      <w:pPr>
        <w:spacing w:before="6" w:line="60" w:lineRule="exact"/>
        <w:ind w:left="84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9A92900">
      <w:pPr>
        <w:spacing w:before="313" w:line="197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(2)因发包人原因未能按合同约定支付合同价款的违约责任：</w:t>
      </w:r>
    </w:p>
    <w:p w14:paraId="3BD413BD">
      <w:pPr>
        <w:spacing w:before="1" w:line="211" w:lineRule="auto"/>
        <w:ind w:right="1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担同期银行贷款利率计算的相应贷款利息，工期不顺延</w:t>
      </w:r>
    </w:p>
    <w:p w14:paraId="2B02F99D">
      <w:pPr>
        <w:spacing w:before="15" w:line="188" w:lineRule="auto"/>
        <w:ind w:left="74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A4B28D1">
      <w:pPr>
        <w:spacing w:line="307" w:lineRule="auto"/>
        <w:rPr>
          <w:rFonts w:ascii="Arial"/>
          <w:sz w:val="21"/>
        </w:rPr>
      </w:pPr>
    </w:p>
    <w:p w14:paraId="13AD2903">
      <w:pPr>
        <w:spacing w:before="101" w:line="308" w:lineRule="auto"/>
        <w:ind w:firstLine="75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(3)发包人违反第10.1款〔变更的范围〕第(2)项</w:t>
      </w:r>
      <w:r>
        <w:rPr>
          <w:rFonts w:ascii="仿宋" w:hAnsi="仿宋" w:eastAsia="仿宋" w:cs="仿宋"/>
          <w:spacing w:val="4"/>
          <w:sz w:val="31"/>
          <w:szCs w:val="31"/>
        </w:rPr>
        <w:t>约定，自行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实施被取消的工作或转由他人实施的违约责任：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①影响工期的，工</w:t>
      </w:r>
    </w:p>
    <w:p w14:paraId="1BC4A705">
      <w:pPr>
        <w:spacing w:line="308" w:lineRule="auto"/>
        <w:rPr>
          <w:rFonts w:ascii="楷体" w:hAnsi="楷体" w:eastAsia="楷体" w:cs="楷体"/>
          <w:sz w:val="31"/>
          <w:szCs w:val="31"/>
        </w:rPr>
        <w:sectPr>
          <w:footerReference r:id="rId25" w:type="default"/>
          <w:pgSz w:w="11730" w:h="16620"/>
          <w:pgMar w:top="400" w:right="1408" w:bottom="1277" w:left="1359" w:header="0" w:footer="1151" w:gutter="0"/>
          <w:cols w:space="720" w:num="1"/>
        </w:sectPr>
      </w:pPr>
    </w:p>
    <w:p w14:paraId="51C31E08">
      <w:pPr>
        <w:spacing w:line="284" w:lineRule="auto"/>
        <w:rPr>
          <w:rFonts w:ascii="Arial"/>
          <w:sz w:val="21"/>
        </w:rPr>
      </w:pPr>
    </w:p>
    <w:p w14:paraId="1EE7ADC2">
      <w:pPr>
        <w:spacing w:line="284" w:lineRule="auto"/>
        <w:rPr>
          <w:rFonts w:ascii="Arial"/>
          <w:sz w:val="21"/>
        </w:rPr>
      </w:pPr>
    </w:p>
    <w:p w14:paraId="28468B40">
      <w:pPr>
        <w:spacing w:line="285" w:lineRule="auto"/>
        <w:rPr>
          <w:rFonts w:ascii="Arial"/>
          <w:sz w:val="21"/>
        </w:rPr>
      </w:pPr>
    </w:p>
    <w:p w14:paraId="176827BF">
      <w:pPr>
        <w:spacing w:before="97" w:line="221" w:lineRule="auto"/>
        <w:ind w:left="4" w:right="4"/>
        <w:jc w:val="both"/>
        <w:rPr>
          <w:rFonts w:ascii="楷体" w:hAnsi="楷体" w:eastAsia="楷体" w:cs="楷体"/>
          <w:sz w:val="30"/>
          <w:szCs w:val="30"/>
        </w:rPr>
      </w:pPr>
      <w:bookmarkStart w:id="52" w:name="bookmark41"/>
      <w:bookmarkEnd w:id="52"/>
      <w:r>
        <w:rPr>
          <w:rFonts w:ascii="楷体" w:hAnsi="楷体" w:eastAsia="楷体" w:cs="楷体"/>
          <w:b/>
          <w:bCs/>
          <w:spacing w:val="-5"/>
          <w:sz w:val="30"/>
          <w:szCs w:val="30"/>
          <w:u w:val="single" w:color="auto"/>
        </w:rPr>
        <w:t>期相应顺延，并承担承包人相应损失；②承包人不承担该部</w:t>
      </w:r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分的质量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缺陷责任；③承包人不承担该部分的竣工资料的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移交；④此部分工作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30"/>
          <w:szCs w:val="30"/>
          <w:u w:val="single" w:color="auto"/>
        </w:rPr>
        <w:t>使用承包人施工设备、临时设施等，由发包人承担相应费用</w:t>
      </w:r>
    </w:p>
    <w:p w14:paraId="4B0D321C">
      <w:pPr>
        <w:spacing w:before="40" w:line="188" w:lineRule="auto"/>
        <w:ind w:left="79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4DE2A84">
      <w:pPr>
        <w:spacing w:line="338" w:lineRule="auto"/>
        <w:rPr>
          <w:rFonts w:ascii="Arial"/>
          <w:sz w:val="21"/>
        </w:rPr>
      </w:pPr>
    </w:p>
    <w:p w14:paraId="3646AA32">
      <w:pPr>
        <w:spacing w:before="98" w:line="216" w:lineRule="auto"/>
        <w:ind w:right="38" w:firstLine="62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(4)发包人提供的材料、工程设备的规格、数</w:t>
      </w:r>
      <w:r>
        <w:rPr>
          <w:rFonts w:ascii="仿宋" w:hAnsi="仿宋" w:eastAsia="仿宋" w:cs="仿宋"/>
          <w:spacing w:val="3"/>
          <w:sz w:val="30"/>
          <w:szCs w:val="30"/>
        </w:rPr>
        <w:t>量或质量不符合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</w:rPr>
        <w:t>的违约责任：</w:t>
      </w:r>
      <w:r>
        <w:rPr>
          <w:rFonts w:ascii="楷体" w:hAnsi="楷体" w:eastAsia="楷体" w:cs="楷体"/>
          <w:spacing w:val="-8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24DF3EB9">
      <w:pPr>
        <w:spacing w:before="38" w:line="60" w:lineRule="exact"/>
        <w:ind w:left="72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D1B098B">
      <w:pPr>
        <w:spacing w:line="359" w:lineRule="auto"/>
        <w:rPr>
          <w:rFonts w:ascii="Arial"/>
          <w:sz w:val="21"/>
        </w:rPr>
      </w:pPr>
    </w:p>
    <w:p w14:paraId="0FF67BB5">
      <w:pPr>
        <w:spacing w:before="98" w:line="207" w:lineRule="auto"/>
        <w:ind w:right="75" w:firstLine="6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</w:rPr>
        <w:t xml:space="preserve">(5)因发包人违反合同约定造成暂停施工的违约责任：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工  期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1FC44A3A">
      <w:pPr>
        <w:spacing w:before="8" w:line="60" w:lineRule="exact"/>
        <w:ind w:left="42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F20F60A">
      <w:pPr>
        <w:spacing w:before="297" w:line="330" w:lineRule="auto"/>
        <w:ind w:right="103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(6)发包人无正当理由没有在约定期限内发出复工</w:t>
      </w:r>
      <w:r>
        <w:rPr>
          <w:rFonts w:ascii="仿宋" w:hAnsi="仿宋" w:eastAsia="仿宋" w:cs="仿宋"/>
          <w:spacing w:val="3"/>
          <w:sz w:val="30"/>
          <w:szCs w:val="30"/>
        </w:rPr>
        <w:t>指示，导致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5"/>
          <w:sz w:val="30"/>
          <w:szCs w:val="30"/>
        </w:rPr>
        <w:t>承包人无法复工的违约责任：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35650D9D">
      <w:pPr>
        <w:pStyle w:val="2"/>
        <w:spacing w:before="18" w:line="222" w:lineRule="auto"/>
        <w:ind w:left="620"/>
        <w:rPr>
          <w:sz w:val="15"/>
          <w:szCs w:val="15"/>
        </w:rPr>
      </w:pPr>
      <w:r>
        <w:rPr>
          <w:rFonts w:ascii="仿宋" w:hAnsi="仿宋" w:eastAsia="仿宋" w:cs="仿宋"/>
          <w:spacing w:val="-14"/>
          <w:sz w:val="15"/>
          <w:szCs w:val="15"/>
        </w:rPr>
        <w:t>(</w:t>
      </w:r>
      <w:r>
        <w:rPr>
          <w:rFonts w:ascii="仿宋" w:hAnsi="仿宋" w:eastAsia="仿宋" w:cs="仿宋"/>
          <w:spacing w:val="5"/>
          <w:sz w:val="15"/>
          <w:szCs w:val="15"/>
        </w:rPr>
        <w:t xml:space="preserve">  </w:t>
      </w:r>
      <w:r>
        <w:rPr>
          <w:rFonts w:ascii="仿宋" w:hAnsi="仿宋" w:eastAsia="仿宋" w:cs="仿宋"/>
          <w:spacing w:val="-14"/>
          <w:sz w:val="15"/>
          <w:szCs w:val="15"/>
        </w:rPr>
        <w:t>7</w:t>
      </w:r>
      <w:r>
        <w:rPr>
          <w:rFonts w:ascii="仿宋" w:hAnsi="仿宋" w:eastAsia="仿宋" w:cs="仿宋"/>
          <w:spacing w:val="2"/>
          <w:sz w:val="15"/>
          <w:szCs w:val="15"/>
        </w:rPr>
        <w:t xml:space="preserve">  </w:t>
      </w:r>
      <w:r>
        <w:rPr>
          <w:rFonts w:ascii="仿宋" w:hAnsi="仿宋" w:eastAsia="仿宋" w:cs="仿宋"/>
          <w:spacing w:val="-14"/>
          <w:sz w:val="15"/>
          <w:szCs w:val="15"/>
        </w:rPr>
        <w:t>)</w:t>
      </w:r>
      <w:r>
        <w:rPr>
          <w:rFonts w:ascii="仿宋" w:hAnsi="仿宋" w:eastAsia="仿宋" w:cs="仿宋"/>
          <w:spacing w:val="5"/>
          <w:sz w:val="15"/>
          <w:szCs w:val="15"/>
        </w:rPr>
        <w:t xml:space="preserve">  </w:t>
      </w:r>
      <w:r>
        <w:rPr>
          <w:rFonts w:ascii="仿宋" w:hAnsi="仿宋" w:eastAsia="仿宋" w:cs="仿宋"/>
          <w:spacing w:val="-14"/>
          <w:sz w:val="15"/>
          <w:szCs w:val="15"/>
        </w:rPr>
        <w:t>其</w:t>
      </w:r>
      <w:r>
        <w:rPr>
          <w:rFonts w:ascii="仿宋" w:hAnsi="仿宋" w:eastAsia="仿宋" w:cs="仿宋"/>
          <w:spacing w:val="5"/>
          <w:sz w:val="15"/>
          <w:szCs w:val="15"/>
        </w:rPr>
        <w:t xml:space="preserve">  </w:t>
      </w:r>
      <w:r>
        <w:rPr>
          <w:rFonts w:ascii="仿宋" w:hAnsi="仿宋" w:eastAsia="仿宋" w:cs="仿宋"/>
          <w:spacing w:val="-14"/>
          <w:sz w:val="15"/>
          <w:szCs w:val="15"/>
        </w:rPr>
        <w:t>他</w:t>
      </w:r>
      <w:r>
        <w:rPr>
          <w:rFonts w:ascii="仿宋" w:hAnsi="仿宋" w:eastAsia="仿宋" w:cs="仿宋"/>
          <w:spacing w:val="10"/>
          <w:sz w:val="15"/>
          <w:szCs w:val="15"/>
        </w:rPr>
        <w:t xml:space="preserve">  </w:t>
      </w:r>
      <w:r>
        <w:rPr>
          <w:rFonts w:ascii="仿宋" w:hAnsi="仿宋" w:eastAsia="仿宋" w:cs="仿宋"/>
          <w:spacing w:val="-14"/>
          <w:sz w:val="15"/>
          <w:szCs w:val="15"/>
        </w:rPr>
        <w:t>：</w:t>
      </w:r>
      <w:r>
        <w:rPr>
          <w:rFonts w:ascii="仿宋" w:hAnsi="仿宋" w:eastAsia="仿宋" w:cs="仿宋"/>
          <w:spacing w:val="19"/>
          <w:sz w:val="15"/>
          <w:szCs w:val="15"/>
        </w:rPr>
        <w:t xml:space="preserve">   </w:t>
      </w:r>
      <w:r>
        <w:rPr>
          <w:spacing w:val="1"/>
          <w:sz w:val="15"/>
          <w:szCs w:val="15"/>
          <w:u w:val="single" w:color="auto"/>
        </w:rPr>
        <w:t xml:space="preserve">               </w:t>
      </w:r>
      <w:r>
        <w:rPr>
          <w:spacing w:val="-14"/>
          <w:sz w:val="15"/>
          <w:szCs w:val="15"/>
          <w:u w:val="single" w:color="auto"/>
        </w:rPr>
        <w:t>/</w:t>
      </w:r>
      <w:r>
        <w:rPr>
          <w:sz w:val="15"/>
          <w:szCs w:val="15"/>
          <w:u w:val="single" w:color="auto"/>
        </w:rPr>
        <w:t xml:space="preserve">                   </w:t>
      </w:r>
    </w:p>
    <w:p w14:paraId="3ADE9C0D">
      <w:pPr>
        <w:pStyle w:val="2"/>
        <w:spacing w:before="264" w:line="14" w:lineRule="exact"/>
        <w:ind w:left="4800"/>
        <w:rPr>
          <w:sz w:val="8"/>
          <w:szCs w:val="8"/>
        </w:rPr>
      </w:pPr>
      <w:r>
        <w:rPr>
          <w:position w:val="1"/>
          <w:sz w:val="8"/>
          <w:szCs w:val="8"/>
        </w:rPr>
        <w:t>__</w:t>
      </w:r>
    </w:p>
    <w:p w14:paraId="2B1917B0">
      <w:pPr>
        <w:pStyle w:val="2"/>
        <w:spacing w:before="58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2"/>
          <w:sz w:val="30"/>
          <w:szCs w:val="30"/>
        </w:rPr>
        <w:t>因发包人违约解除合同</w:t>
      </w:r>
    </w:p>
    <w:p w14:paraId="69093616">
      <w:pPr>
        <w:spacing w:before="161" w:line="316" w:lineRule="auto"/>
        <w:ind w:right="30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1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0DA3F50B">
      <w:pPr>
        <w:spacing w:before="56" w:line="222" w:lineRule="auto"/>
        <w:ind w:left="624"/>
        <w:outlineLvl w:val="1"/>
        <w:rPr>
          <w:rFonts w:ascii="黑体" w:hAnsi="黑体" w:eastAsia="黑体" w:cs="黑体"/>
          <w:sz w:val="30"/>
          <w:szCs w:val="30"/>
        </w:rPr>
      </w:pPr>
      <w:bookmarkStart w:id="53" w:name="bookmark19"/>
      <w:bookmarkEnd w:id="53"/>
      <w:r>
        <w:rPr>
          <w:rFonts w:ascii="黑体" w:hAnsi="黑体" w:eastAsia="黑体" w:cs="黑体"/>
          <w:b/>
          <w:bCs/>
          <w:sz w:val="30"/>
          <w:szCs w:val="30"/>
        </w:rPr>
        <w:t>16.2承包人违约</w:t>
      </w:r>
    </w:p>
    <w:p w14:paraId="1B916482">
      <w:pPr>
        <w:pStyle w:val="2"/>
        <w:spacing w:before="201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16.2.1 </w:t>
      </w:r>
      <w:r>
        <w:rPr>
          <w:rFonts w:ascii="仿宋" w:hAnsi="仿宋" w:eastAsia="仿宋" w:cs="仿宋"/>
          <w:spacing w:val="-12"/>
          <w:sz w:val="30"/>
          <w:szCs w:val="30"/>
        </w:rPr>
        <w:t>承包人违约的情形</w:t>
      </w:r>
    </w:p>
    <w:p w14:paraId="039FA8E5">
      <w:pPr>
        <w:spacing w:before="137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5B6520C2">
      <w:pPr>
        <w:spacing w:before="173" w:line="223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16.2.2承包人违约的责任</w:t>
      </w:r>
    </w:p>
    <w:p w14:paraId="49AFED52">
      <w:pPr>
        <w:spacing w:before="184" w:line="191" w:lineRule="auto"/>
        <w:ind w:right="10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承担相应费用和延误</w:t>
      </w:r>
    </w:p>
    <w:p w14:paraId="5BE0F48D">
      <w:pPr>
        <w:spacing w:before="1" w:line="218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6"/>
          <w:sz w:val="30"/>
          <w:szCs w:val="30"/>
          <w:u w:val="single" w:color="auto"/>
        </w:rPr>
        <w:t>的工期，及由此造成的相关法律责任</w:t>
      </w:r>
    </w:p>
    <w:p w14:paraId="647CABCE">
      <w:pPr>
        <w:spacing w:before="18" w:line="55" w:lineRule="exact"/>
        <w:ind w:left="51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B6B47E5">
      <w:pPr>
        <w:pStyle w:val="2"/>
        <w:spacing w:before="304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2"/>
          <w:sz w:val="30"/>
          <w:szCs w:val="30"/>
        </w:rPr>
        <w:t>因承包人违约解除合同</w:t>
      </w:r>
    </w:p>
    <w:p w14:paraId="6EFC6F26">
      <w:pPr>
        <w:pStyle w:val="2"/>
        <w:spacing w:before="169" w:line="217" w:lineRule="auto"/>
        <w:ind w:left="6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关于承包人违约解除合同的特别约定：</w:t>
      </w:r>
      <w:r>
        <w:rPr>
          <w:sz w:val="30"/>
          <w:szCs w:val="30"/>
          <w:u w:val="single" w:color="auto"/>
        </w:rPr>
        <w:t xml:space="preserve">    /</w:t>
      </w:r>
      <w:r>
        <w:rPr>
          <w:spacing w:val="14"/>
          <w:sz w:val="30"/>
          <w:szCs w:val="30"/>
          <w:u w:val="single" w:color="auto"/>
        </w:rPr>
        <w:t xml:space="preserve">    </w:t>
      </w:r>
      <w:r>
        <w:rPr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position w:val="-5"/>
          <w:sz w:val="30"/>
          <w:szCs w:val="30"/>
        </w:rPr>
        <w:t>o</w:t>
      </w:r>
    </w:p>
    <w:p w14:paraId="5D8F2158">
      <w:pPr>
        <w:spacing w:before="163" w:line="312" w:lineRule="auto"/>
        <w:ind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包人文件和由承包人或以其名义编制的其他</w:t>
      </w:r>
      <w:r>
        <w:rPr>
          <w:rFonts w:ascii="仿宋" w:hAnsi="仿宋" w:eastAsia="仿宋" w:cs="仿宋"/>
          <w:spacing w:val="-5"/>
          <w:sz w:val="30"/>
          <w:szCs w:val="30"/>
        </w:rPr>
        <w:t>文件的费用承担方式：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9"/>
          <w:sz w:val="30"/>
          <w:szCs w:val="30"/>
        </w:rPr>
        <w:t>。</w:t>
      </w:r>
    </w:p>
    <w:p w14:paraId="2D5B6CE0">
      <w:pPr>
        <w:spacing w:line="312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560" w:h="16500"/>
          <w:pgMar w:top="400" w:right="1239" w:bottom="1172" w:left="1369" w:header="0" w:footer="1064" w:gutter="0"/>
          <w:cols w:space="720" w:num="1"/>
        </w:sectPr>
      </w:pPr>
    </w:p>
    <w:p w14:paraId="7E7827F5">
      <w:pPr>
        <w:spacing w:line="242" w:lineRule="auto"/>
        <w:rPr>
          <w:rFonts w:ascii="Arial"/>
          <w:sz w:val="21"/>
        </w:rPr>
      </w:pPr>
    </w:p>
    <w:p w14:paraId="6A3F7F15">
      <w:pPr>
        <w:spacing w:line="243" w:lineRule="auto"/>
        <w:rPr>
          <w:rFonts w:ascii="Arial"/>
          <w:sz w:val="21"/>
        </w:rPr>
      </w:pPr>
    </w:p>
    <w:p w14:paraId="3690E6A7">
      <w:pPr>
        <w:spacing w:line="243" w:lineRule="auto"/>
        <w:rPr>
          <w:rFonts w:ascii="Arial"/>
          <w:sz w:val="21"/>
        </w:rPr>
      </w:pPr>
    </w:p>
    <w:p w14:paraId="678B7D71">
      <w:pPr>
        <w:spacing w:line="243" w:lineRule="auto"/>
        <w:rPr>
          <w:rFonts w:ascii="Arial"/>
          <w:sz w:val="21"/>
        </w:rPr>
      </w:pPr>
    </w:p>
    <w:p w14:paraId="474CAD72">
      <w:pPr>
        <w:spacing w:before="98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4" w:name="bookmark42"/>
      <w:bookmarkEnd w:id="54"/>
      <w:bookmarkStart w:id="55" w:name="bookmark20"/>
      <w:bookmarkEnd w:id="55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17.不可抗力</w:t>
      </w:r>
    </w:p>
    <w:p w14:paraId="41F75F85">
      <w:pPr>
        <w:pStyle w:val="2"/>
        <w:spacing w:before="180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17.1</w:t>
      </w:r>
      <w:r>
        <w:rPr>
          <w:spacing w:val="-4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不可抗力的确认</w:t>
      </w:r>
    </w:p>
    <w:p w14:paraId="6219B890">
      <w:pPr>
        <w:spacing w:before="173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除通用合同条款约定的不可抗力事件之外，视为</w:t>
      </w:r>
      <w:r>
        <w:rPr>
          <w:rFonts w:ascii="仿宋" w:hAnsi="仿宋" w:eastAsia="仿宋" w:cs="仿宋"/>
          <w:spacing w:val="-2"/>
          <w:sz w:val="30"/>
          <w:szCs w:val="30"/>
        </w:rPr>
        <w:t>不可抗力的其他</w:t>
      </w:r>
    </w:p>
    <w:p w14:paraId="7228BA45">
      <w:pPr>
        <w:pStyle w:val="2"/>
        <w:spacing w:before="211" w:line="222" w:lineRule="auto"/>
        <w:rPr>
          <w:sz w:val="14"/>
          <w:szCs w:val="14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情形： 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spacing w:val="-2"/>
          <w:sz w:val="14"/>
          <w:szCs w:val="14"/>
        </w:rPr>
        <w:t>。</w:t>
      </w:r>
    </w:p>
    <w:p w14:paraId="682A7B6C">
      <w:pPr>
        <w:spacing w:before="134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17.4因不可抗力解除合同</w:t>
      </w:r>
    </w:p>
    <w:p w14:paraId="2322AC2A">
      <w:pPr>
        <w:spacing w:before="160" w:line="333" w:lineRule="auto"/>
        <w:ind w:right="113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75851A54">
      <w:pPr>
        <w:spacing w:before="32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6" w:name="bookmark21"/>
      <w:bookmarkEnd w:id="56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18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.保险</w:t>
      </w:r>
    </w:p>
    <w:p w14:paraId="77225FF3">
      <w:pPr>
        <w:pStyle w:val="2"/>
        <w:spacing w:before="147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18.1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工程保险</w:t>
      </w:r>
    </w:p>
    <w:p w14:paraId="3F340FAC">
      <w:pPr>
        <w:pStyle w:val="2"/>
        <w:spacing w:before="150" w:line="221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 xml:space="preserve">/      </w:t>
      </w:r>
    </w:p>
    <w:p w14:paraId="5B3B6632">
      <w:pPr>
        <w:pStyle w:val="2"/>
        <w:spacing w:before="202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18.3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其他保险</w:t>
      </w:r>
    </w:p>
    <w:p w14:paraId="2B5E1446">
      <w:pPr>
        <w:pStyle w:val="2"/>
        <w:spacing w:before="148" w:line="218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spacing w:val="-8"/>
          <w:sz w:val="30"/>
          <w:szCs w:val="30"/>
          <w:u w:val="single" w:color="auto"/>
        </w:rPr>
        <w:t xml:space="preserve">         /</w:t>
      </w:r>
      <w:r>
        <w:rPr>
          <w:spacing w:val="25"/>
          <w:sz w:val="30"/>
          <w:szCs w:val="30"/>
          <w:u w:val="single" w:color="auto"/>
        </w:rPr>
        <w:t xml:space="preserve">   </w:t>
      </w:r>
      <w:r>
        <w:rPr>
          <w:spacing w:val="-141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8100" cy="6921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107" cy="6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BFE2E">
      <w:pPr>
        <w:pStyle w:val="2"/>
        <w:spacing w:before="176" w:line="221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 xml:space="preserve">/   </w:t>
      </w:r>
      <w:r>
        <w:rPr>
          <w:spacing w:val="-3"/>
          <w:sz w:val="30"/>
          <w:szCs w:val="30"/>
          <w:u w:val="single" w:color="auto"/>
        </w:rPr>
        <w:t xml:space="preserve">   </w:t>
      </w:r>
    </w:p>
    <w:p w14:paraId="618170B7">
      <w:pPr>
        <w:spacing w:before="20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7560CC8B">
      <w:pPr>
        <w:spacing w:before="153" w:line="221" w:lineRule="auto"/>
        <w:ind w:left="59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关于变更保险合同时的通知义务的约定：</w:t>
      </w:r>
      <w:r>
        <w:rPr>
          <w:rFonts w:ascii="仿宋" w:hAnsi="仿宋" w:eastAsia="仿宋" w:cs="仿宋"/>
          <w:spacing w:val="7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执行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通用条款</w:t>
      </w:r>
      <w:r>
        <w:rPr>
          <w:rFonts w:ascii="仿宋" w:hAnsi="仿宋" w:eastAsia="仿宋" w:cs="仿宋"/>
          <w:spacing w:val="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o</w:t>
      </w:r>
    </w:p>
    <w:p w14:paraId="15C8C083">
      <w:pPr>
        <w:spacing w:before="197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20</w:t>
      </w:r>
      <w:r>
        <w:rPr>
          <w:rFonts w:ascii="黑体" w:hAnsi="黑体" w:eastAsia="黑体" w:cs="黑体"/>
          <w:spacing w:val="-8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.争议解决</w:t>
      </w:r>
    </w:p>
    <w:p w14:paraId="7BDB36E6">
      <w:pPr>
        <w:spacing w:before="140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20.3争议评审</w:t>
      </w:r>
    </w:p>
    <w:p w14:paraId="2763D637">
      <w:pPr>
        <w:pStyle w:val="2"/>
        <w:spacing w:before="168" w:line="223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合同当事人是否同意将工程争议提交争议评审小组决定</w:t>
      </w:r>
      <w:r>
        <w:rPr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同 意</w:t>
      </w:r>
    </w:p>
    <w:p w14:paraId="0F0B8C64">
      <w:pPr>
        <w:pStyle w:val="2"/>
        <w:spacing w:before="173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0"/>
          <w:sz w:val="30"/>
          <w:szCs w:val="30"/>
        </w:rPr>
        <w:t>争议评审小组的确定</w:t>
      </w:r>
    </w:p>
    <w:p w14:paraId="63E4CDA0">
      <w:pPr>
        <w:spacing w:before="16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争议评审小组成员的确定： </w:t>
      </w:r>
      <w:r>
        <w:rPr>
          <w:rFonts w:ascii="仿宋" w:hAnsi="仿宋" w:eastAsia="仿宋" w:cs="仿宋"/>
          <w:spacing w:val="-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由合同当事人各自选定一名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争议评</w:t>
      </w:r>
    </w:p>
    <w:p w14:paraId="7F875293">
      <w:pPr>
        <w:spacing w:before="159" w:line="220" w:lineRule="auto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49"/>
          <w:sz w:val="25"/>
          <w:szCs w:val="25"/>
          <w:u w:val="single" w:color="auto"/>
        </w:rPr>
        <w:t>审员；第三名成员由合同当事人共同确定，为首席争议评审员</w:t>
      </w:r>
    </w:p>
    <w:p w14:paraId="57FA6BFC">
      <w:pPr>
        <w:spacing w:before="23" w:line="188" w:lineRule="auto"/>
        <w:ind w:left="829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7D52752A">
      <w:pPr>
        <w:spacing w:before="156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1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议 发 生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582496B">
      <w:pPr>
        <w:spacing w:line="55" w:lineRule="exact"/>
        <w:ind w:left="75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50C2487">
      <w:pPr>
        <w:pStyle w:val="2"/>
        <w:spacing w:before="1" w:line="202" w:lineRule="auto"/>
        <w:ind w:left="590" w:right="344"/>
        <w:rPr>
          <w:sz w:val="30"/>
          <w:szCs w:val="30"/>
        </w:rPr>
      </w:pPr>
      <w:r>
        <w:rPr>
          <w:rFonts w:ascii="仿宋" w:hAnsi="仿宋" w:eastAsia="仿宋" w:cs="仿宋"/>
          <w:spacing w:val="3"/>
          <w:sz w:val="28"/>
          <w:szCs w:val="28"/>
        </w:rPr>
        <w:t xml:space="preserve">争议评审小组成员的报酬承担方式：  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spacing w:val="20"/>
          <w:sz w:val="30"/>
          <w:szCs w:val="30"/>
          <w:u w:val="single" w:color="auto"/>
        </w:rPr>
        <w:t xml:space="preserve">       </w:t>
      </w:r>
      <w:r>
        <w:rPr>
          <w:spacing w:val="-2"/>
          <w:sz w:val="30"/>
          <w:szCs w:val="30"/>
          <w:u w:val="single" w:color="auto"/>
        </w:rPr>
        <w:t xml:space="preserve">/        </w:t>
      </w:r>
    </w:p>
    <w:p w14:paraId="309E6819">
      <w:pPr>
        <w:pStyle w:val="2"/>
        <w:spacing w:before="183" w:line="46" w:lineRule="exact"/>
        <w:ind w:left="5489"/>
        <w:rPr>
          <w:sz w:val="14"/>
          <w:szCs w:val="14"/>
        </w:rPr>
      </w:pPr>
      <w:r>
        <w:rPr>
          <w:sz w:val="14"/>
          <w:szCs w:val="14"/>
        </w:rPr>
        <w:t>。</w:t>
      </w:r>
    </w:p>
    <w:p w14:paraId="52A4B321">
      <w:pPr>
        <w:pStyle w:val="2"/>
        <w:spacing w:line="24" w:lineRule="exact"/>
        <w:ind w:left="4419"/>
        <w:rPr>
          <w:sz w:val="14"/>
          <w:szCs w:val="14"/>
        </w:rPr>
      </w:pPr>
      <w:r>
        <w:rPr>
          <w:position w:val="1"/>
          <w:sz w:val="14"/>
          <w:szCs w:val="14"/>
        </w:rPr>
        <w:t>_           ___</w:t>
      </w:r>
    </w:p>
    <w:p w14:paraId="5446CCF9">
      <w:pPr>
        <w:spacing w:before="249" w:line="18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237A7B35">
      <w:pPr>
        <w:spacing w:before="1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2D2AA2B0">
      <w:pPr>
        <w:spacing w:line="60" w:lineRule="exact"/>
        <w:ind w:left="69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55C2A54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7" w:type="default"/>
          <w:pgSz w:w="11860" w:h="16710"/>
          <w:pgMar w:top="400" w:right="1413" w:bottom="1307" w:left="1489" w:header="0" w:footer="1181" w:gutter="0"/>
          <w:cols w:space="720" w:num="1"/>
        </w:sectPr>
      </w:pPr>
    </w:p>
    <w:p w14:paraId="774259EB">
      <w:pPr>
        <w:spacing w:line="297" w:lineRule="auto"/>
        <w:rPr>
          <w:rFonts w:ascii="Arial"/>
          <w:sz w:val="21"/>
        </w:rPr>
      </w:pPr>
    </w:p>
    <w:p w14:paraId="3F49B6F6">
      <w:pPr>
        <w:spacing w:line="297" w:lineRule="auto"/>
        <w:rPr>
          <w:rFonts w:ascii="Arial"/>
          <w:sz w:val="21"/>
        </w:rPr>
      </w:pPr>
    </w:p>
    <w:p w14:paraId="66CA6350">
      <w:pPr>
        <w:spacing w:line="297" w:lineRule="auto"/>
        <w:rPr>
          <w:rFonts w:ascii="Arial"/>
          <w:sz w:val="21"/>
        </w:rPr>
      </w:pPr>
    </w:p>
    <w:p w14:paraId="3445F727">
      <w:pPr>
        <w:spacing w:before="98" w:line="220" w:lineRule="auto"/>
        <w:ind w:left="57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02C79A0E">
      <w:pPr>
        <w:spacing w:before="165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因合同及合同有关事项发生的争议，按下列第(2)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  种方式解决：</w:t>
      </w:r>
    </w:p>
    <w:p w14:paraId="4A766AC8">
      <w:pPr>
        <w:pStyle w:val="2"/>
        <w:spacing w:before="178" w:line="296" w:lineRule="auto"/>
        <w:ind w:left="755" w:right="216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position w:val="-2"/>
          <w:sz w:val="30"/>
          <w:szCs w:val="30"/>
        </w:rPr>
        <w:t>(</w:t>
      </w:r>
      <w:r>
        <w:rPr>
          <w:rFonts w:ascii="仿宋" w:hAnsi="仿宋" w:eastAsia="仿宋" w:cs="仿宋"/>
          <w:spacing w:val="-31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position w:val="-2"/>
          <w:sz w:val="30"/>
          <w:szCs w:val="30"/>
        </w:rPr>
        <w:t>1</w:t>
      </w:r>
      <w:r>
        <w:rPr>
          <w:rFonts w:ascii="仿宋" w:hAnsi="仿宋" w:eastAsia="仿宋" w:cs="仿宋"/>
          <w:spacing w:val="-57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position w:val="-2"/>
          <w:sz w:val="30"/>
          <w:szCs w:val="30"/>
        </w:rPr>
        <w:t>) 向</w:t>
      </w:r>
      <w:r>
        <w:rPr>
          <w:rFonts w:ascii="仿宋" w:hAnsi="仿宋" w:eastAsia="仿宋" w:cs="仿宋"/>
          <w:spacing w:val="7"/>
          <w:position w:val="-2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29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position w:val="1"/>
          <w:sz w:val="30"/>
          <w:szCs w:val="30"/>
        </w:rPr>
        <w:t>仲裁委员会申请仲裁；</w:t>
      </w:r>
      <w:r>
        <w:rPr>
          <w:rFonts w:ascii="仿宋" w:hAnsi="仿宋" w:eastAsia="仿宋" w:cs="仿宋"/>
          <w:position w:val="1"/>
          <w:sz w:val="30"/>
          <w:szCs w:val="30"/>
        </w:rPr>
        <w:t xml:space="preserve"> </w:t>
      </w:r>
      <w:r>
        <w:rPr>
          <w:spacing w:val="-20"/>
          <w:sz w:val="30"/>
          <w:szCs w:val="30"/>
        </w:rPr>
        <w:t>(</w:t>
      </w:r>
      <w:r>
        <w:rPr>
          <w:spacing w:val="-63"/>
          <w:sz w:val="30"/>
          <w:szCs w:val="30"/>
        </w:rPr>
        <w:t xml:space="preserve"> </w:t>
      </w:r>
      <w:r>
        <w:rPr>
          <w:spacing w:val="-20"/>
          <w:sz w:val="30"/>
          <w:szCs w:val="30"/>
        </w:rPr>
        <w:t>2</w:t>
      </w:r>
      <w:r>
        <w:rPr>
          <w:spacing w:val="-66"/>
          <w:sz w:val="30"/>
          <w:szCs w:val="30"/>
        </w:rPr>
        <w:t xml:space="preserve"> </w:t>
      </w:r>
      <w:r>
        <w:rPr>
          <w:spacing w:val="-20"/>
          <w:sz w:val="30"/>
          <w:szCs w:val="30"/>
        </w:rPr>
        <w:t>)</w:t>
      </w:r>
      <w:r>
        <w:rPr>
          <w:spacing w:val="-35"/>
          <w:sz w:val="30"/>
          <w:szCs w:val="30"/>
        </w:rPr>
        <w:t xml:space="preserve"> </w:t>
      </w:r>
      <w:r>
        <w:rPr>
          <w:spacing w:val="-20"/>
          <w:sz w:val="30"/>
          <w:szCs w:val="30"/>
        </w:rPr>
        <w:t>向</w:t>
      </w:r>
      <w:r>
        <w:rPr>
          <w:rFonts w:ascii="仿宋" w:hAnsi="仿宋" w:eastAsia="仿宋" w:cs="仿宋"/>
          <w:spacing w:val="70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  <w:u w:val="single" w:color="auto"/>
        </w:rPr>
        <w:t>有</w:t>
      </w:r>
      <w:r>
        <w:rPr>
          <w:rFonts w:ascii="仿宋" w:hAnsi="仿宋" w:eastAsia="仿宋" w:cs="仿宋"/>
          <w:spacing w:val="-3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  <w:u w:val="single" w:color="auto"/>
        </w:rPr>
        <w:t>管</w:t>
      </w:r>
      <w:r>
        <w:rPr>
          <w:rFonts w:ascii="仿宋" w:hAnsi="仿宋" w:eastAsia="仿宋" w:cs="仿宋"/>
          <w:spacing w:val="-5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  <w:u w:val="single" w:color="auto"/>
        </w:rPr>
        <w:t>辖</w:t>
      </w:r>
      <w:r>
        <w:rPr>
          <w:rFonts w:ascii="仿宋" w:hAnsi="仿宋" w:eastAsia="仿宋" w:cs="仿宋"/>
          <w:spacing w:val="-56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  <w:u w:val="single" w:color="auto"/>
        </w:rPr>
        <w:t>权</w:t>
      </w:r>
      <w:r>
        <w:rPr>
          <w:rFonts w:ascii="仿宋" w:hAnsi="仿宋" w:eastAsia="仿宋" w:cs="仿宋"/>
          <w:spacing w:val="-3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7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人民法院起诉。</w:t>
      </w:r>
    </w:p>
    <w:p w14:paraId="7C0EE427">
      <w:pPr>
        <w:spacing w:before="81" w:line="222" w:lineRule="auto"/>
        <w:outlineLvl w:val="1"/>
        <w:rPr>
          <w:rFonts w:ascii="黑体" w:hAnsi="黑体" w:eastAsia="黑体" w:cs="黑体"/>
          <w:sz w:val="30"/>
          <w:szCs w:val="30"/>
        </w:rPr>
      </w:pPr>
      <w:bookmarkStart w:id="57" w:name="bookmark23"/>
      <w:bookmarkEnd w:id="57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21.补充条款</w:t>
      </w:r>
    </w:p>
    <w:p w14:paraId="22237E86">
      <w:pPr>
        <w:pStyle w:val="2"/>
        <w:spacing w:before="140" w:line="295" w:lineRule="auto"/>
        <w:ind w:left="35" w:right="37" w:firstLine="570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>21.1</w:t>
      </w:r>
      <w:r>
        <w:rPr>
          <w:spacing w:val="-2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018D68BA">
      <w:pPr>
        <w:spacing w:before="171" w:line="286" w:lineRule="auto"/>
        <w:ind w:left="35" w:right="40" w:firstLine="57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21.2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依据施工合同图纸设计内容，发包人提供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的工程量清单中的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工程量多算、少算、漏算、错算的在结算时据实计算。</w:t>
      </w:r>
    </w:p>
    <w:p w14:paraId="35E32CB5">
      <w:pPr>
        <w:spacing w:before="137" w:line="334" w:lineRule="auto"/>
        <w:ind w:left="105" w:right="50" w:firstLine="4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21.3人工费、机械费、材料费的调整：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以施工期间商城县定额站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发布的指导价平均值调整。</w:t>
      </w:r>
    </w:p>
    <w:p w14:paraId="0173E6C6">
      <w:pPr>
        <w:spacing w:line="334" w:lineRule="auto"/>
        <w:rPr>
          <w:rFonts w:ascii="楷体" w:hAnsi="楷体" w:eastAsia="楷体" w:cs="楷体"/>
          <w:sz w:val="30"/>
          <w:szCs w:val="30"/>
        </w:rPr>
        <w:sectPr>
          <w:footerReference r:id="rId28" w:type="default"/>
          <w:pgSz w:w="11560" w:h="16500"/>
          <w:pgMar w:top="400" w:right="1299" w:bottom="1180" w:left="1274" w:header="0" w:footer="1063" w:gutter="0"/>
          <w:cols w:space="720" w:num="1"/>
        </w:sectPr>
      </w:pPr>
    </w:p>
    <w:p w14:paraId="65045ED2">
      <w:pPr>
        <w:spacing w:before="7"/>
      </w:pPr>
    </w:p>
    <w:p w14:paraId="41553976">
      <w:pPr>
        <w:spacing w:before="7"/>
      </w:pPr>
    </w:p>
    <w:p w14:paraId="31330D99">
      <w:pPr>
        <w:spacing w:before="7"/>
      </w:pPr>
    </w:p>
    <w:p w14:paraId="3A1D1A03">
      <w:pPr>
        <w:spacing w:before="7"/>
      </w:pPr>
    </w:p>
    <w:p w14:paraId="32E695F8">
      <w:pPr>
        <w:spacing w:before="7"/>
      </w:pPr>
    </w:p>
    <w:p w14:paraId="01BECE2D">
      <w:pPr>
        <w:spacing w:before="6"/>
      </w:pPr>
    </w:p>
    <w:tbl>
      <w:tblPr>
        <w:tblStyle w:val="5"/>
        <w:tblW w:w="932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8"/>
        <w:gridCol w:w="4881"/>
      </w:tblGrid>
      <w:tr w14:paraId="0D896EB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9329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874F7EC">
            <w:pPr>
              <w:spacing w:before="190" w:line="221" w:lineRule="auto"/>
              <w:ind w:left="424"/>
              <w:outlineLvl w:val="0"/>
              <w:rPr>
                <w:rFonts w:ascii="黑体" w:hAnsi="黑体" w:eastAsia="黑体" w:cs="黑体"/>
                <w:sz w:val="30"/>
                <w:szCs w:val="30"/>
              </w:rPr>
            </w:pPr>
            <w:bookmarkStart w:id="58" w:name="bookmark24"/>
            <w:bookmarkEnd w:id="58"/>
            <w:r>
              <w:rPr>
                <w:rFonts w:ascii="黑体" w:hAnsi="黑体" w:eastAsia="黑体" w:cs="黑体"/>
                <w:b/>
                <w:bCs/>
                <w:spacing w:val="-10"/>
                <w:sz w:val="30"/>
                <w:szCs w:val="30"/>
              </w:rPr>
              <w:t>施工合同备案意见：</w:t>
            </w:r>
          </w:p>
        </w:tc>
      </w:tr>
      <w:tr w14:paraId="0ABF8B0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9" w:hRule="atLeast"/>
        </w:trPr>
        <w:tc>
          <w:tcPr>
            <w:tcW w:w="4448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406FCAF">
            <w:pPr>
              <w:spacing w:before="174" w:line="221" w:lineRule="auto"/>
              <w:ind w:left="44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1"/>
                <w:sz w:val="30"/>
                <w:szCs w:val="30"/>
              </w:rPr>
              <w:t>合同价审查单位：</w:t>
            </w:r>
          </w:p>
        </w:tc>
        <w:tc>
          <w:tcPr>
            <w:tcW w:w="488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B8E0E32">
            <w:pPr>
              <w:spacing w:line="290" w:lineRule="auto"/>
              <w:rPr>
                <w:rFonts w:ascii="Arial"/>
                <w:sz w:val="21"/>
              </w:rPr>
            </w:pPr>
          </w:p>
          <w:p w14:paraId="246B33BE">
            <w:pPr>
              <w:spacing w:line="290" w:lineRule="auto"/>
              <w:rPr>
                <w:rFonts w:ascii="Arial"/>
                <w:sz w:val="21"/>
              </w:rPr>
            </w:pPr>
          </w:p>
          <w:p w14:paraId="1678BEDD">
            <w:pPr>
              <w:spacing w:line="291" w:lineRule="auto"/>
              <w:rPr>
                <w:rFonts w:ascii="Arial"/>
                <w:sz w:val="21"/>
              </w:rPr>
            </w:pPr>
          </w:p>
          <w:p w14:paraId="2DAD30BF">
            <w:pPr>
              <w:spacing w:line="291" w:lineRule="auto"/>
              <w:rPr>
                <w:rFonts w:ascii="Arial"/>
                <w:sz w:val="21"/>
              </w:rPr>
            </w:pPr>
          </w:p>
          <w:p w14:paraId="02E5FF4C">
            <w:pPr>
              <w:spacing w:before="98" w:line="222" w:lineRule="auto"/>
              <w:ind w:left="2991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22"/>
                <w:sz w:val="30"/>
                <w:szCs w:val="30"/>
              </w:rPr>
              <w:t>(章)</w:t>
            </w:r>
          </w:p>
          <w:p w14:paraId="398AF335">
            <w:pPr>
              <w:spacing w:before="54" w:line="222" w:lineRule="auto"/>
              <w:ind w:left="2102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52"/>
                <w:sz w:val="44"/>
                <w:szCs w:val="44"/>
              </w:rPr>
              <w:t>年</w:t>
            </w:r>
            <w:r>
              <w:rPr>
                <w:rFonts w:ascii="仿宋" w:hAnsi="仿宋" w:eastAsia="仿宋" w:cs="仿宋"/>
                <w:spacing w:val="47"/>
                <w:sz w:val="44"/>
                <w:szCs w:val="44"/>
              </w:rPr>
              <w:t xml:space="preserve">  </w:t>
            </w:r>
            <w:r>
              <w:rPr>
                <w:rFonts w:ascii="仿宋" w:hAnsi="仿宋" w:eastAsia="仿宋" w:cs="仿宋"/>
                <w:spacing w:val="-52"/>
                <w:sz w:val="44"/>
                <w:szCs w:val="44"/>
              </w:rPr>
              <w:t>月</w:t>
            </w:r>
            <w:r>
              <w:rPr>
                <w:rFonts w:ascii="仿宋" w:hAnsi="仿宋" w:eastAsia="仿宋" w:cs="仿宋"/>
                <w:spacing w:val="25"/>
                <w:sz w:val="44"/>
                <w:szCs w:val="44"/>
              </w:rPr>
              <w:t xml:space="preserve">  </w:t>
            </w:r>
            <w:r>
              <w:rPr>
                <w:rFonts w:ascii="仿宋" w:hAnsi="仿宋" w:eastAsia="仿宋" w:cs="仿宋"/>
                <w:spacing w:val="-52"/>
                <w:sz w:val="44"/>
                <w:szCs w:val="44"/>
              </w:rPr>
              <w:t>日</w:t>
            </w:r>
          </w:p>
        </w:tc>
      </w:tr>
      <w:tr w14:paraId="73858C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7" w:hRule="atLeast"/>
        </w:trPr>
        <w:tc>
          <w:tcPr>
            <w:tcW w:w="4448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602C18B5">
            <w:pPr>
              <w:spacing w:before="210" w:line="221" w:lineRule="auto"/>
              <w:ind w:left="15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9"/>
                <w:sz w:val="30"/>
                <w:szCs w:val="30"/>
              </w:rPr>
              <w:t>建设行政主管部门：</w:t>
            </w:r>
          </w:p>
        </w:tc>
        <w:tc>
          <w:tcPr>
            <w:tcW w:w="488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599CEA7">
            <w:pPr>
              <w:spacing w:line="296" w:lineRule="auto"/>
              <w:rPr>
                <w:rFonts w:ascii="Arial"/>
                <w:sz w:val="21"/>
              </w:rPr>
            </w:pPr>
          </w:p>
          <w:p w14:paraId="12C1CD06">
            <w:pPr>
              <w:spacing w:line="296" w:lineRule="auto"/>
              <w:rPr>
                <w:rFonts w:ascii="Arial"/>
                <w:sz w:val="21"/>
              </w:rPr>
            </w:pPr>
          </w:p>
          <w:p w14:paraId="38C11EEF">
            <w:pPr>
              <w:spacing w:before="97" w:line="222" w:lineRule="auto"/>
              <w:ind w:left="3041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18"/>
                <w:sz w:val="30"/>
                <w:szCs w:val="30"/>
              </w:rPr>
              <w:t>(章)</w:t>
            </w:r>
          </w:p>
          <w:p w14:paraId="2BB9875B">
            <w:pPr>
              <w:spacing w:before="182" w:line="222" w:lineRule="auto"/>
              <w:ind w:left="2002"/>
              <w:rPr>
                <w:rFonts w:ascii="仿宋" w:hAnsi="仿宋" w:eastAsia="仿宋" w:cs="仿宋"/>
                <w:sz w:val="39"/>
                <w:szCs w:val="39"/>
              </w:rPr>
            </w:pPr>
            <w:r>
              <w:rPr>
                <w:rFonts w:ascii="仿宋" w:hAnsi="仿宋" w:eastAsia="仿宋" w:cs="仿宋"/>
                <w:spacing w:val="-45"/>
                <w:sz w:val="39"/>
                <w:szCs w:val="39"/>
              </w:rPr>
              <w:t>年</w:t>
            </w:r>
            <w:r>
              <w:rPr>
                <w:rFonts w:ascii="仿宋" w:hAnsi="仿宋" w:eastAsia="仿宋" w:cs="仿宋"/>
                <w:spacing w:val="89"/>
                <w:sz w:val="39"/>
                <w:szCs w:val="39"/>
              </w:rPr>
              <w:t xml:space="preserve">  </w:t>
            </w:r>
            <w:r>
              <w:rPr>
                <w:rFonts w:ascii="仿宋" w:hAnsi="仿宋" w:eastAsia="仿宋" w:cs="仿宋"/>
                <w:spacing w:val="-45"/>
                <w:sz w:val="39"/>
                <w:szCs w:val="39"/>
              </w:rPr>
              <w:t>月</w:t>
            </w:r>
            <w:r>
              <w:rPr>
                <w:rFonts w:ascii="仿宋" w:hAnsi="仿宋" w:eastAsia="仿宋" w:cs="仿宋"/>
                <w:spacing w:val="3"/>
                <w:sz w:val="39"/>
                <w:szCs w:val="39"/>
              </w:rPr>
              <w:t xml:space="preserve">   </w:t>
            </w:r>
            <w:r>
              <w:rPr>
                <w:rFonts w:ascii="仿宋" w:hAnsi="仿宋" w:eastAsia="仿宋" w:cs="仿宋"/>
                <w:spacing w:val="-45"/>
                <w:sz w:val="39"/>
                <w:szCs w:val="39"/>
              </w:rPr>
              <w:t>日</w:t>
            </w:r>
          </w:p>
        </w:tc>
      </w:tr>
    </w:tbl>
    <w:p w14:paraId="03354F5B">
      <w:pPr>
        <w:rPr>
          <w:rFonts w:ascii="Arial"/>
          <w:sz w:val="21"/>
        </w:rPr>
      </w:pPr>
    </w:p>
    <w:p w14:paraId="00F7C08D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1880" w:h="16720"/>
          <w:pgMar w:top="400" w:right="1230" w:bottom="1264" w:left="1319" w:header="0" w:footer="1129" w:gutter="0"/>
          <w:cols w:space="720" w:num="1"/>
        </w:sectPr>
      </w:pPr>
    </w:p>
    <w:p w14:paraId="6A3FAD59">
      <w:pPr>
        <w:spacing w:line="276" w:lineRule="auto"/>
        <w:rPr>
          <w:rFonts w:ascii="Arial"/>
          <w:sz w:val="21"/>
        </w:rPr>
      </w:pPr>
    </w:p>
    <w:p w14:paraId="2DC44C22">
      <w:pPr>
        <w:spacing w:line="276" w:lineRule="auto"/>
        <w:rPr>
          <w:rFonts w:ascii="Arial"/>
          <w:sz w:val="21"/>
        </w:rPr>
      </w:pPr>
    </w:p>
    <w:p w14:paraId="6927AC94">
      <w:pPr>
        <w:spacing w:line="277" w:lineRule="auto"/>
        <w:rPr>
          <w:rFonts w:ascii="Arial"/>
          <w:sz w:val="21"/>
        </w:rPr>
      </w:pPr>
    </w:p>
    <w:p w14:paraId="3D59187F">
      <w:pPr>
        <w:spacing w:line="277" w:lineRule="auto"/>
        <w:rPr>
          <w:rFonts w:ascii="Arial"/>
          <w:sz w:val="21"/>
        </w:rPr>
      </w:pPr>
    </w:p>
    <w:p w14:paraId="3EB1F4DE">
      <w:pPr>
        <w:spacing w:before="97" w:line="222" w:lineRule="auto"/>
        <w:ind w:left="474"/>
        <w:outlineLvl w:val="1"/>
        <w:rPr>
          <w:rFonts w:ascii="仿宋" w:hAnsi="仿宋" w:eastAsia="仿宋" w:cs="仿宋"/>
          <w:sz w:val="30"/>
          <w:szCs w:val="30"/>
        </w:rPr>
      </w:pPr>
      <w:bookmarkStart w:id="59" w:name="bookmark25"/>
      <w:bookmarkEnd w:id="59"/>
      <w:r>
        <w:rPr>
          <w:rFonts w:ascii="仿宋" w:hAnsi="仿宋" w:eastAsia="仿宋" w:cs="仿宋"/>
          <w:spacing w:val="13"/>
          <w:sz w:val="30"/>
          <w:szCs w:val="30"/>
        </w:rPr>
        <w:t>附件1:</w:t>
      </w:r>
    </w:p>
    <w:p w14:paraId="28E4CF65">
      <w:pPr>
        <w:spacing w:before="324" w:line="222" w:lineRule="auto"/>
        <w:ind w:left="55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承包人承揽工程项目一览表</w:t>
      </w:r>
    </w:p>
    <w:p w14:paraId="11364902">
      <w:pPr>
        <w:spacing w:line="108" w:lineRule="exact"/>
      </w:pPr>
    </w:p>
    <w:tbl>
      <w:tblPr>
        <w:tblStyle w:val="5"/>
        <w:tblW w:w="142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568"/>
        <w:gridCol w:w="2278"/>
        <w:gridCol w:w="2898"/>
        <w:gridCol w:w="2168"/>
        <w:gridCol w:w="2423"/>
      </w:tblGrid>
      <w:tr w14:paraId="5083C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924" w:type="dxa"/>
            <w:vAlign w:val="top"/>
          </w:tcPr>
          <w:p w14:paraId="7A48510B">
            <w:pPr>
              <w:spacing w:before="309" w:line="221" w:lineRule="auto"/>
              <w:ind w:left="3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568" w:type="dxa"/>
            <w:vAlign w:val="top"/>
          </w:tcPr>
          <w:p w14:paraId="4A179AC2">
            <w:pPr>
              <w:spacing w:before="308" w:line="220" w:lineRule="auto"/>
              <w:ind w:left="119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78" w:type="dxa"/>
            <w:vAlign w:val="top"/>
          </w:tcPr>
          <w:p w14:paraId="7256BEB9">
            <w:pPr>
              <w:spacing w:before="308" w:line="220" w:lineRule="auto"/>
              <w:ind w:left="58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898" w:type="dxa"/>
            <w:vAlign w:val="top"/>
          </w:tcPr>
          <w:p w14:paraId="5527C6AB">
            <w:pPr>
              <w:spacing w:before="307" w:line="219" w:lineRule="auto"/>
              <w:ind w:left="115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68" w:type="dxa"/>
            <w:vAlign w:val="top"/>
          </w:tcPr>
          <w:p w14:paraId="3D7243BC">
            <w:pPr>
              <w:spacing w:before="126" w:line="233" w:lineRule="auto"/>
              <w:ind w:left="706" w:right="461" w:hanging="23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23" w:type="dxa"/>
            <w:vAlign w:val="top"/>
          </w:tcPr>
          <w:p w14:paraId="5C628552">
            <w:pPr>
              <w:spacing w:before="134" w:line="218" w:lineRule="auto"/>
              <w:ind w:left="60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19C96C08">
            <w:pPr>
              <w:spacing w:before="89" w:line="188" w:lineRule="auto"/>
              <w:ind w:left="75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3A97F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 w14:paraId="64BE1F14">
            <w:pPr>
              <w:pStyle w:val="6"/>
              <w:spacing w:line="266" w:lineRule="auto"/>
            </w:pPr>
          </w:p>
          <w:p w14:paraId="4D9CB9A1">
            <w:pPr>
              <w:pStyle w:val="6"/>
              <w:spacing w:line="266" w:lineRule="auto"/>
            </w:pPr>
          </w:p>
          <w:p w14:paraId="02540527">
            <w:pPr>
              <w:pStyle w:val="6"/>
              <w:spacing w:line="267" w:lineRule="auto"/>
            </w:pPr>
          </w:p>
          <w:p w14:paraId="7FA12A6A">
            <w:pPr>
              <w:pStyle w:val="6"/>
              <w:spacing w:line="267" w:lineRule="auto"/>
            </w:pPr>
          </w:p>
          <w:p w14:paraId="52645E03">
            <w:pPr>
              <w:pStyle w:val="6"/>
              <w:spacing w:line="267" w:lineRule="auto"/>
            </w:pPr>
          </w:p>
          <w:p w14:paraId="609113F6">
            <w:pPr>
              <w:spacing w:before="97" w:line="184" w:lineRule="auto"/>
              <w:ind w:left="35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568" w:type="dxa"/>
            <w:vAlign w:val="top"/>
          </w:tcPr>
          <w:p w14:paraId="7BA0B2FF">
            <w:pPr>
              <w:spacing w:before="163" w:line="182" w:lineRule="auto"/>
              <w:ind w:left="7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商城县北部新城教育片区</w:t>
            </w:r>
          </w:p>
        </w:tc>
        <w:tc>
          <w:tcPr>
            <w:tcW w:w="2278" w:type="dxa"/>
            <w:vMerge w:val="restart"/>
            <w:tcBorders>
              <w:bottom w:val="nil"/>
            </w:tcBorders>
            <w:vAlign w:val="top"/>
          </w:tcPr>
          <w:p w14:paraId="5AB0DC28">
            <w:pPr>
              <w:pStyle w:val="6"/>
            </w:pPr>
          </w:p>
        </w:tc>
        <w:tc>
          <w:tcPr>
            <w:tcW w:w="2898" w:type="dxa"/>
            <w:vMerge w:val="restart"/>
            <w:tcBorders>
              <w:bottom w:val="nil"/>
            </w:tcBorders>
            <w:vAlign w:val="top"/>
          </w:tcPr>
          <w:p w14:paraId="624EC050">
            <w:pPr>
              <w:pStyle w:val="6"/>
            </w:pPr>
          </w:p>
        </w:tc>
        <w:tc>
          <w:tcPr>
            <w:tcW w:w="2168" w:type="dxa"/>
            <w:vMerge w:val="restart"/>
            <w:tcBorders>
              <w:bottom w:val="nil"/>
            </w:tcBorders>
            <w:vAlign w:val="top"/>
          </w:tcPr>
          <w:p w14:paraId="6FEA7367">
            <w:pPr>
              <w:pStyle w:val="6"/>
            </w:pPr>
          </w:p>
        </w:tc>
        <w:tc>
          <w:tcPr>
            <w:tcW w:w="2423" w:type="dxa"/>
            <w:vMerge w:val="restart"/>
            <w:tcBorders>
              <w:bottom w:val="nil"/>
            </w:tcBorders>
            <w:vAlign w:val="top"/>
          </w:tcPr>
          <w:p w14:paraId="16C9E4F0">
            <w:pPr>
              <w:pStyle w:val="6"/>
            </w:pPr>
          </w:p>
        </w:tc>
      </w:tr>
      <w:tr w14:paraId="5E89C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3020E658">
            <w:pPr>
              <w:pStyle w:val="6"/>
            </w:pPr>
          </w:p>
        </w:tc>
        <w:tc>
          <w:tcPr>
            <w:tcW w:w="3568" w:type="dxa"/>
            <w:vAlign w:val="top"/>
          </w:tcPr>
          <w:p w14:paraId="758635B5">
            <w:pPr>
              <w:spacing w:before="274" w:line="200" w:lineRule="auto"/>
              <w:ind w:left="7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花园路北扩(望北大道-北</w:t>
            </w:r>
          </w:p>
        </w:tc>
        <w:tc>
          <w:tcPr>
            <w:tcW w:w="2278" w:type="dxa"/>
            <w:vMerge w:val="continue"/>
            <w:tcBorders>
              <w:top w:val="nil"/>
              <w:bottom w:val="nil"/>
            </w:tcBorders>
            <w:vAlign w:val="top"/>
          </w:tcPr>
          <w:p w14:paraId="5C57561A">
            <w:pPr>
              <w:pStyle w:val="6"/>
            </w:pPr>
          </w:p>
        </w:tc>
        <w:tc>
          <w:tcPr>
            <w:tcW w:w="2898" w:type="dxa"/>
            <w:vMerge w:val="continue"/>
            <w:tcBorders>
              <w:top w:val="nil"/>
              <w:bottom w:val="nil"/>
            </w:tcBorders>
            <w:vAlign w:val="top"/>
          </w:tcPr>
          <w:p w14:paraId="61AA350E">
            <w:pPr>
              <w:pStyle w:val="6"/>
            </w:pPr>
          </w:p>
        </w:tc>
        <w:tc>
          <w:tcPr>
            <w:tcW w:w="2168" w:type="dxa"/>
            <w:vMerge w:val="continue"/>
            <w:tcBorders>
              <w:top w:val="nil"/>
              <w:bottom w:val="nil"/>
            </w:tcBorders>
            <w:vAlign w:val="top"/>
          </w:tcPr>
          <w:p w14:paraId="319FB662">
            <w:pPr>
              <w:pStyle w:val="6"/>
            </w:pPr>
          </w:p>
        </w:tc>
        <w:tc>
          <w:tcPr>
            <w:tcW w:w="2423" w:type="dxa"/>
            <w:vMerge w:val="continue"/>
            <w:tcBorders>
              <w:top w:val="nil"/>
              <w:bottom w:val="nil"/>
            </w:tcBorders>
            <w:vAlign w:val="top"/>
          </w:tcPr>
          <w:p w14:paraId="329286DB">
            <w:pPr>
              <w:pStyle w:val="6"/>
            </w:pPr>
          </w:p>
        </w:tc>
      </w:tr>
      <w:tr w14:paraId="74E61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1EEF3D1E">
            <w:pPr>
              <w:pStyle w:val="6"/>
            </w:pPr>
          </w:p>
        </w:tc>
        <w:tc>
          <w:tcPr>
            <w:tcW w:w="3568" w:type="dxa"/>
            <w:vAlign w:val="top"/>
          </w:tcPr>
          <w:p w14:paraId="45DC60DB">
            <w:pPr>
              <w:spacing w:before="285" w:line="199" w:lineRule="auto"/>
              <w:ind w:left="4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环大道)排水系统建设工</w:t>
            </w:r>
          </w:p>
        </w:tc>
        <w:tc>
          <w:tcPr>
            <w:tcW w:w="2278" w:type="dxa"/>
            <w:vMerge w:val="continue"/>
            <w:tcBorders>
              <w:top w:val="nil"/>
              <w:bottom w:val="nil"/>
            </w:tcBorders>
            <w:vAlign w:val="top"/>
          </w:tcPr>
          <w:p w14:paraId="7FB8330D">
            <w:pPr>
              <w:pStyle w:val="6"/>
            </w:pPr>
          </w:p>
        </w:tc>
        <w:tc>
          <w:tcPr>
            <w:tcW w:w="2898" w:type="dxa"/>
            <w:vMerge w:val="continue"/>
            <w:tcBorders>
              <w:top w:val="nil"/>
              <w:bottom w:val="nil"/>
            </w:tcBorders>
            <w:vAlign w:val="top"/>
          </w:tcPr>
          <w:p w14:paraId="57E89DBC">
            <w:pPr>
              <w:pStyle w:val="6"/>
            </w:pPr>
          </w:p>
        </w:tc>
        <w:tc>
          <w:tcPr>
            <w:tcW w:w="2168" w:type="dxa"/>
            <w:vMerge w:val="continue"/>
            <w:tcBorders>
              <w:top w:val="nil"/>
              <w:bottom w:val="nil"/>
            </w:tcBorders>
            <w:vAlign w:val="top"/>
          </w:tcPr>
          <w:p w14:paraId="233F24D8">
            <w:pPr>
              <w:pStyle w:val="6"/>
            </w:pPr>
          </w:p>
        </w:tc>
        <w:tc>
          <w:tcPr>
            <w:tcW w:w="2423" w:type="dxa"/>
            <w:vMerge w:val="continue"/>
            <w:tcBorders>
              <w:top w:val="nil"/>
              <w:bottom w:val="nil"/>
            </w:tcBorders>
            <w:vAlign w:val="top"/>
          </w:tcPr>
          <w:p w14:paraId="68CA2705">
            <w:pPr>
              <w:pStyle w:val="6"/>
            </w:pPr>
          </w:p>
        </w:tc>
      </w:tr>
      <w:tr w14:paraId="1CDE3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 w14:paraId="4CDE9BD7">
            <w:pPr>
              <w:pStyle w:val="6"/>
            </w:pPr>
          </w:p>
        </w:tc>
        <w:tc>
          <w:tcPr>
            <w:tcW w:w="3568" w:type="dxa"/>
            <w:vAlign w:val="top"/>
          </w:tcPr>
          <w:p w14:paraId="66A5D0B1">
            <w:pPr>
              <w:spacing w:before="337" w:line="220" w:lineRule="auto"/>
              <w:ind w:left="1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程一标段</w:t>
            </w:r>
          </w:p>
        </w:tc>
        <w:tc>
          <w:tcPr>
            <w:tcW w:w="2278" w:type="dxa"/>
            <w:vMerge w:val="continue"/>
            <w:tcBorders>
              <w:top w:val="nil"/>
            </w:tcBorders>
            <w:vAlign w:val="top"/>
          </w:tcPr>
          <w:p w14:paraId="60F47147">
            <w:pPr>
              <w:pStyle w:val="6"/>
            </w:pPr>
          </w:p>
        </w:tc>
        <w:tc>
          <w:tcPr>
            <w:tcW w:w="2898" w:type="dxa"/>
            <w:vMerge w:val="continue"/>
            <w:tcBorders>
              <w:top w:val="nil"/>
            </w:tcBorders>
            <w:vAlign w:val="top"/>
          </w:tcPr>
          <w:p w14:paraId="3037B1E2">
            <w:pPr>
              <w:pStyle w:val="6"/>
            </w:pPr>
          </w:p>
        </w:tc>
        <w:tc>
          <w:tcPr>
            <w:tcW w:w="2168" w:type="dxa"/>
            <w:vMerge w:val="continue"/>
            <w:tcBorders>
              <w:top w:val="nil"/>
            </w:tcBorders>
            <w:vAlign w:val="top"/>
          </w:tcPr>
          <w:p w14:paraId="638C2CE7">
            <w:pPr>
              <w:pStyle w:val="6"/>
            </w:pPr>
          </w:p>
        </w:tc>
        <w:tc>
          <w:tcPr>
            <w:tcW w:w="2423" w:type="dxa"/>
            <w:vMerge w:val="continue"/>
            <w:tcBorders>
              <w:top w:val="nil"/>
            </w:tcBorders>
            <w:vAlign w:val="top"/>
          </w:tcPr>
          <w:p w14:paraId="548BBF41">
            <w:pPr>
              <w:pStyle w:val="6"/>
            </w:pPr>
          </w:p>
        </w:tc>
      </w:tr>
      <w:tr w14:paraId="22077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24" w:type="dxa"/>
            <w:vAlign w:val="top"/>
          </w:tcPr>
          <w:p w14:paraId="06CD8449">
            <w:pPr>
              <w:pStyle w:val="6"/>
            </w:pPr>
          </w:p>
        </w:tc>
        <w:tc>
          <w:tcPr>
            <w:tcW w:w="3568" w:type="dxa"/>
            <w:vAlign w:val="top"/>
          </w:tcPr>
          <w:p w14:paraId="6320BC56">
            <w:pPr>
              <w:pStyle w:val="6"/>
            </w:pPr>
          </w:p>
        </w:tc>
        <w:tc>
          <w:tcPr>
            <w:tcW w:w="2278" w:type="dxa"/>
            <w:vAlign w:val="top"/>
          </w:tcPr>
          <w:p w14:paraId="4684E0CA">
            <w:pPr>
              <w:pStyle w:val="6"/>
            </w:pPr>
          </w:p>
        </w:tc>
        <w:tc>
          <w:tcPr>
            <w:tcW w:w="2898" w:type="dxa"/>
            <w:vAlign w:val="top"/>
          </w:tcPr>
          <w:p w14:paraId="49F6BBA2">
            <w:pPr>
              <w:pStyle w:val="6"/>
            </w:pPr>
          </w:p>
        </w:tc>
        <w:tc>
          <w:tcPr>
            <w:tcW w:w="2168" w:type="dxa"/>
            <w:vAlign w:val="top"/>
          </w:tcPr>
          <w:p w14:paraId="1E9A929C">
            <w:pPr>
              <w:pStyle w:val="6"/>
            </w:pPr>
          </w:p>
        </w:tc>
        <w:tc>
          <w:tcPr>
            <w:tcW w:w="2423" w:type="dxa"/>
            <w:vAlign w:val="top"/>
          </w:tcPr>
          <w:p w14:paraId="46BBCABD">
            <w:pPr>
              <w:pStyle w:val="6"/>
            </w:pPr>
          </w:p>
        </w:tc>
      </w:tr>
      <w:tr w14:paraId="115D9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24" w:type="dxa"/>
            <w:vAlign w:val="top"/>
          </w:tcPr>
          <w:p w14:paraId="0C774637">
            <w:pPr>
              <w:pStyle w:val="6"/>
            </w:pPr>
          </w:p>
        </w:tc>
        <w:tc>
          <w:tcPr>
            <w:tcW w:w="3568" w:type="dxa"/>
            <w:vAlign w:val="top"/>
          </w:tcPr>
          <w:p w14:paraId="7151BEA7">
            <w:pPr>
              <w:pStyle w:val="6"/>
            </w:pPr>
          </w:p>
        </w:tc>
        <w:tc>
          <w:tcPr>
            <w:tcW w:w="2278" w:type="dxa"/>
            <w:vAlign w:val="top"/>
          </w:tcPr>
          <w:p w14:paraId="16C66C97">
            <w:pPr>
              <w:pStyle w:val="6"/>
            </w:pPr>
          </w:p>
        </w:tc>
        <w:tc>
          <w:tcPr>
            <w:tcW w:w="2898" w:type="dxa"/>
            <w:vAlign w:val="top"/>
          </w:tcPr>
          <w:p w14:paraId="5E77A640">
            <w:pPr>
              <w:pStyle w:val="6"/>
            </w:pPr>
          </w:p>
        </w:tc>
        <w:tc>
          <w:tcPr>
            <w:tcW w:w="2168" w:type="dxa"/>
            <w:vAlign w:val="top"/>
          </w:tcPr>
          <w:p w14:paraId="5EE32F55">
            <w:pPr>
              <w:pStyle w:val="6"/>
            </w:pPr>
          </w:p>
        </w:tc>
        <w:tc>
          <w:tcPr>
            <w:tcW w:w="2423" w:type="dxa"/>
            <w:vAlign w:val="top"/>
          </w:tcPr>
          <w:p w14:paraId="45E5B5FC">
            <w:pPr>
              <w:pStyle w:val="6"/>
            </w:pPr>
          </w:p>
        </w:tc>
      </w:tr>
      <w:tr w14:paraId="55641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4" w:type="dxa"/>
            <w:vAlign w:val="top"/>
          </w:tcPr>
          <w:p w14:paraId="13152F41">
            <w:pPr>
              <w:pStyle w:val="6"/>
            </w:pPr>
          </w:p>
        </w:tc>
        <w:tc>
          <w:tcPr>
            <w:tcW w:w="3568" w:type="dxa"/>
            <w:vAlign w:val="top"/>
          </w:tcPr>
          <w:p w14:paraId="0181C56E">
            <w:pPr>
              <w:pStyle w:val="6"/>
            </w:pPr>
          </w:p>
        </w:tc>
        <w:tc>
          <w:tcPr>
            <w:tcW w:w="2278" w:type="dxa"/>
            <w:vAlign w:val="top"/>
          </w:tcPr>
          <w:p w14:paraId="1D62DC6D">
            <w:pPr>
              <w:pStyle w:val="6"/>
            </w:pPr>
          </w:p>
        </w:tc>
        <w:tc>
          <w:tcPr>
            <w:tcW w:w="2898" w:type="dxa"/>
            <w:vAlign w:val="top"/>
          </w:tcPr>
          <w:p w14:paraId="5278D356">
            <w:pPr>
              <w:pStyle w:val="6"/>
            </w:pPr>
          </w:p>
        </w:tc>
        <w:tc>
          <w:tcPr>
            <w:tcW w:w="2168" w:type="dxa"/>
            <w:vAlign w:val="top"/>
          </w:tcPr>
          <w:p w14:paraId="75EBFC24">
            <w:pPr>
              <w:pStyle w:val="6"/>
            </w:pPr>
          </w:p>
        </w:tc>
        <w:tc>
          <w:tcPr>
            <w:tcW w:w="2423" w:type="dxa"/>
            <w:vAlign w:val="top"/>
          </w:tcPr>
          <w:p w14:paraId="3A6A0266">
            <w:pPr>
              <w:pStyle w:val="6"/>
            </w:pPr>
          </w:p>
        </w:tc>
      </w:tr>
      <w:tr w14:paraId="58F3F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24" w:type="dxa"/>
            <w:vAlign w:val="top"/>
          </w:tcPr>
          <w:p w14:paraId="1C25AAB0">
            <w:pPr>
              <w:pStyle w:val="6"/>
            </w:pPr>
          </w:p>
        </w:tc>
        <w:tc>
          <w:tcPr>
            <w:tcW w:w="3568" w:type="dxa"/>
            <w:vAlign w:val="top"/>
          </w:tcPr>
          <w:p w14:paraId="010F514A">
            <w:pPr>
              <w:pStyle w:val="6"/>
            </w:pPr>
          </w:p>
        </w:tc>
        <w:tc>
          <w:tcPr>
            <w:tcW w:w="2278" w:type="dxa"/>
            <w:vAlign w:val="top"/>
          </w:tcPr>
          <w:p w14:paraId="02ACAEF6">
            <w:pPr>
              <w:pStyle w:val="6"/>
            </w:pPr>
          </w:p>
        </w:tc>
        <w:tc>
          <w:tcPr>
            <w:tcW w:w="2898" w:type="dxa"/>
            <w:vAlign w:val="top"/>
          </w:tcPr>
          <w:p w14:paraId="73FEB043">
            <w:pPr>
              <w:pStyle w:val="6"/>
            </w:pPr>
          </w:p>
        </w:tc>
        <w:tc>
          <w:tcPr>
            <w:tcW w:w="2168" w:type="dxa"/>
            <w:vAlign w:val="top"/>
          </w:tcPr>
          <w:p w14:paraId="05DD3979">
            <w:pPr>
              <w:pStyle w:val="6"/>
            </w:pPr>
          </w:p>
        </w:tc>
        <w:tc>
          <w:tcPr>
            <w:tcW w:w="2423" w:type="dxa"/>
            <w:vAlign w:val="top"/>
          </w:tcPr>
          <w:p w14:paraId="153ACAE1">
            <w:pPr>
              <w:pStyle w:val="6"/>
            </w:pPr>
          </w:p>
        </w:tc>
      </w:tr>
      <w:tr w14:paraId="3980E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24" w:type="dxa"/>
            <w:vAlign w:val="top"/>
          </w:tcPr>
          <w:p w14:paraId="081F488B">
            <w:pPr>
              <w:pStyle w:val="6"/>
            </w:pPr>
          </w:p>
        </w:tc>
        <w:tc>
          <w:tcPr>
            <w:tcW w:w="3568" w:type="dxa"/>
            <w:vAlign w:val="top"/>
          </w:tcPr>
          <w:p w14:paraId="40D6E1ED">
            <w:pPr>
              <w:pStyle w:val="6"/>
            </w:pPr>
          </w:p>
        </w:tc>
        <w:tc>
          <w:tcPr>
            <w:tcW w:w="2278" w:type="dxa"/>
            <w:vAlign w:val="top"/>
          </w:tcPr>
          <w:p w14:paraId="06301D48">
            <w:pPr>
              <w:pStyle w:val="6"/>
            </w:pPr>
          </w:p>
        </w:tc>
        <w:tc>
          <w:tcPr>
            <w:tcW w:w="2898" w:type="dxa"/>
            <w:vAlign w:val="top"/>
          </w:tcPr>
          <w:p w14:paraId="19B102FD">
            <w:pPr>
              <w:pStyle w:val="6"/>
            </w:pPr>
          </w:p>
        </w:tc>
        <w:tc>
          <w:tcPr>
            <w:tcW w:w="2168" w:type="dxa"/>
            <w:vAlign w:val="top"/>
          </w:tcPr>
          <w:p w14:paraId="00C00A3F">
            <w:pPr>
              <w:pStyle w:val="6"/>
            </w:pPr>
          </w:p>
        </w:tc>
        <w:tc>
          <w:tcPr>
            <w:tcW w:w="2423" w:type="dxa"/>
            <w:vAlign w:val="top"/>
          </w:tcPr>
          <w:p w14:paraId="612DE94E">
            <w:pPr>
              <w:pStyle w:val="6"/>
            </w:pPr>
          </w:p>
        </w:tc>
      </w:tr>
    </w:tbl>
    <w:p w14:paraId="51F0BEBB">
      <w:pPr>
        <w:rPr>
          <w:rFonts w:ascii="Arial"/>
          <w:sz w:val="21"/>
        </w:rPr>
      </w:pPr>
    </w:p>
    <w:p w14:paraId="327C57BF">
      <w:pPr>
        <w:rPr>
          <w:rFonts w:ascii="Arial" w:hAnsi="Arial" w:eastAsia="Arial" w:cs="Arial"/>
          <w:sz w:val="21"/>
          <w:szCs w:val="21"/>
        </w:rPr>
        <w:sectPr>
          <w:footerReference r:id="rId30" w:type="default"/>
          <w:pgSz w:w="16500" w:h="11560"/>
          <w:pgMar w:top="400" w:right="1265" w:bottom="400" w:left="965" w:header="0" w:footer="0" w:gutter="0"/>
          <w:cols w:space="720" w:num="1"/>
        </w:sectPr>
      </w:pPr>
    </w:p>
    <w:p w14:paraId="1EAE42CC">
      <w:pPr>
        <w:spacing w:line="258" w:lineRule="auto"/>
        <w:rPr>
          <w:rFonts w:ascii="Arial"/>
          <w:sz w:val="21"/>
        </w:rPr>
      </w:pPr>
    </w:p>
    <w:p w14:paraId="264D0C3B">
      <w:pPr>
        <w:spacing w:line="258" w:lineRule="auto"/>
        <w:rPr>
          <w:rFonts w:ascii="Arial"/>
          <w:sz w:val="21"/>
        </w:rPr>
      </w:pPr>
    </w:p>
    <w:p w14:paraId="250A0E46">
      <w:pPr>
        <w:spacing w:line="259" w:lineRule="auto"/>
        <w:rPr>
          <w:rFonts w:ascii="Arial"/>
          <w:sz w:val="21"/>
        </w:rPr>
      </w:pPr>
    </w:p>
    <w:p w14:paraId="71935FB7">
      <w:pPr>
        <w:spacing w:before="101" w:line="222" w:lineRule="auto"/>
        <w:ind w:left="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附件3:</w:t>
      </w:r>
    </w:p>
    <w:p w14:paraId="072FB862">
      <w:pPr>
        <w:spacing w:line="331" w:lineRule="auto"/>
        <w:rPr>
          <w:rFonts w:ascii="Arial"/>
          <w:sz w:val="21"/>
        </w:rPr>
      </w:pPr>
    </w:p>
    <w:p w14:paraId="71CB5026">
      <w:pPr>
        <w:spacing w:before="101" w:line="365" w:lineRule="auto"/>
        <w:ind w:left="4" w:right="3489" w:firstLine="345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工程质量保修书</w:t>
      </w:r>
      <w:r>
        <w:rPr>
          <w:rFonts w:ascii="黑体" w:hAnsi="黑体" w:eastAsia="黑体" w:cs="黑体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31"/>
          <w:szCs w:val="31"/>
        </w:rPr>
        <w:t>发包人(全称):</w:t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31"/>
          <w:szCs w:val="31"/>
          <w:u w:val="single" w:color="auto"/>
        </w:rPr>
        <w:t>商城县城市管理局</w:t>
      </w:r>
    </w:p>
    <w:p w14:paraId="7948DD92">
      <w:pPr>
        <w:spacing w:before="19" w:line="221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0"/>
          <w:sz w:val="31"/>
          <w:szCs w:val="31"/>
        </w:rPr>
        <w:t>承包人(全称)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0"/>
          <w:sz w:val="31"/>
          <w:szCs w:val="31"/>
          <w:u w:val="single" w:color="auto"/>
        </w:rPr>
        <w:t>:河南罡钻建设有限公司</w:t>
      </w:r>
    </w:p>
    <w:p w14:paraId="5964FE30">
      <w:pPr>
        <w:spacing w:line="309" w:lineRule="auto"/>
        <w:rPr>
          <w:rFonts w:ascii="Arial"/>
          <w:sz w:val="21"/>
        </w:rPr>
      </w:pPr>
    </w:p>
    <w:p w14:paraId="20921C8F">
      <w:pPr>
        <w:spacing w:line="309" w:lineRule="auto"/>
        <w:rPr>
          <w:rFonts w:ascii="Arial"/>
          <w:sz w:val="21"/>
        </w:rPr>
      </w:pPr>
    </w:p>
    <w:p w14:paraId="35777D01">
      <w:pPr>
        <w:spacing w:before="101" w:line="348" w:lineRule="auto"/>
        <w:ind w:right="124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量管理条例》,经协商一致签订工程质量保修书。</w:t>
      </w:r>
    </w:p>
    <w:p w14:paraId="6BB145BC">
      <w:pPr>
        <w:spacing w:before="6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一、工程质量保修范围和内容</w:t>
      </w:r>
    </w:p>
    <w:p w14:paraId="45F53EE7">
      <w:pPr>
        <w:spacing w:before="247" w:line="349" w:lineRule="auto"/>
        <w:ind w:right="95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程质量保修责任。</w:t>
      </w:r>
    </w:p>
    <w:p w14:paraId="7B84584D">
      <w:pPr>
        <w:spacing w:before="121" w:line="326" w:lineRule="auto"/>
        <w:ind w:firstLine="57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有防水要求的卫生间、房间和外墙面的防渗漏，</w:t>
      </w:r>
      <w:r>
        <w:rPr>
          <w:rFonts w:ascii="仿宋" w:hAnsi="仿宋" w:eastAsia="仿宋" w:cs="仿宋"/>
          <w:spacing w:val="-13"/>
          <w:sz w:val="31"/>
          <w:szCs w:val="31"/>
        </w:rPr>
        <w:t>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气管线、给排水管道、设备安装和装修工程，以</w:t>
      </w:r>
      <w:r>
        <w:rPr>
          <w:rFonts w:ascii="仿宋" w:hAnsi="仿宋" w:eastAsia="仿宋" w:cs="仿宋"/>
          <w:spacing w:val="-13"/>
          <w:sz w:val="31"/>
          <w:szCs w:val="31"/>
        </w:rPr>
        <w:t>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有内容。</w:t>
      </w:r>
    </w:p>
    <w:p w14:paraId="483BAF37">
      <w:pPr>
        <w:spacing w:before="1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0"/>
          <w:sz w:val="31"/>
          <w:szCs w:val="31"/>
        </w:rPr>
        <w:t>二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0"/>
          <w:sz w:val="31"/>
          <w:szCs w:val="31"/>
        </w:rPr>
        <w:t>、质量保修期</w:t>
      </w:r>
    </w:p>
    <w:p w14:paraId="53146E71">
      <w:pPr>
        <w:spacing w:before="238" w:line="362" w:lineRule="auto"/>
        <w:ind w:right="81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0FD268F6">
      <w:pPr>
        <w:spacing w:before="36" w:line="349" w:lineRule="auto"/>
        <w:ind w:right="118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1.地基基础工程和主体结构工程为设计文件规</w:t>
      </w:r>
      <w:r>
        <w:rPr>
          <w:rFonts w:ascii="仿宋" w:hAnsi="仿宋" w:eastAsia="仿宋" w:cs="仿宋"/>
          <w:spacing w:val="-2"/>
          <w:sz w:val="31"/>
          <w:szCs w:val="31"/>
        </w:rPr>
        <w:t>定的工程合理使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用年限；</w:t>
      </w:r>
    </w:p>
    <w:p w14:paraId="0611C417">
      <w:pPr>
        <w:spacing w:before="10" w:line="360" w:lineRule="auto"/>
        <w:ind w:right="99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为</w:t>
      </w:r>
      <w:r>
        <w:rPr>
          <w:rFonts w:ascii="仿宋" w:hAnsi="仿宋" w:eastAsia="仿宋" w:cs="仿宋"/>
          <w:spacing w:val="-1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年；</w:t>
      </w:r>
    </w:p>
    <w:p w14:paraId="00E31276">
      <w:pPr>
        <w:spacing w:before="21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3.装修工程为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3"/>
          <w:sz w:val="31"/>
          <w:szCs w:val="31"/>
        </w:rPr>
        <w:t>年；</w:t>
      </w:r>
    </w:p>
    <w:p w14:paraId="5993831F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pgSz w:w="11560" w:h="16500"/>
          <w:pgMar w:top="400" w:right="1185" w:bottom="400" w:left="1349" w:header="0" w:footer="0" w:gutter="0"/>
          <w:cols w:space="720" w:num="1"/>
        </w:sectPr>
      </w:pPr>
    </w:p>
    <w:p w14:paraId="44A0AC69">
      <w:pPr>
        <w:spacing w:line="311" w:lineRule="auto"/>
        <w:rPr>
          <w:rFonts w:ascii="Arial"/>
          <w:sz w:val="21"/>
        </w:rPr>
      </w:pPr>
    </w:p>
    <w:p w14:paraId="502EE30F">
      <w:pPr>
        <w:spacing w:line="311" w:lineRule="auto"/>
        <w:rPr>
          <w:rFonts w:ascii="Arial"/>
          <w:sz w:val="21"/>
        </w:rPr>
      </w:pPr>
    </w:p>
    <w:p w14:paraId="31D4242E">
      <w:pPr>
        <w:spacing w:line="311" w:lineRule="auto"/>
        <w:rPr>
          <w:rFonts w:ascii="Arial"/>
          <w:sz w:val="21"/>
        </w:rPr>
      </w:pPr>
    </w:p>
    <w:p w14:paraId="493594CB">
      <w:pPr>
        <w:spacing w:before="100" w:line="369" w:lineRule="auto"/>
        <w:ind w:left="520" w:right="11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4.电气管线、给排水管道、设备安装工程为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贰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贰    </w:t>
      </w:r>
      <w:r>
        <w:rPr>
          <w:rFonts w:ascii="仿宋" w:hAnsi="仿宋" w:eastAsia="仿宋" w:cs="仿宋"/>
          <w:spacing w:val="-5"/>
          <w:sz w:val="31"/>
          <w:szCs w:val="31"/>
        </w:rPr>
        <w:t>个采暖期、供冷期；</w:t>
      </w:r>
    </w:p>
    <w:p w14:paraId="2BE460E0">
      <w:pPr>
        <w:pStyle w:val="2"/>
        <w:spacing w:line="342" w:lineRule="auto"/>
        <w:ind w:left="520" w:right="531"/>
        <w:rPr>
          <w:sz w:val="25"/>
          <w:szCs w:val="25"/>
        </w:rPr>
      </w:pPr>
      <w:r>
        <w:rPr>
          <w:rFonts w:ascii="仿宋" w:hAnsi="仿宋" w:eastAsia="仿宋" w:cs="仿宋"/>
          <w:spacing w:val="-7"/>
          <w:sz w:val="31"/>
          <w:szCs w:val="31"/>
        </w:rPr>
        <w:t>6.住宅小区内的给排水设施、道路等配套工程为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position w:val="8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115"/>
          <w:position w:val="8"/>
          <w:sz w:val="31"/>
          <w:szCs w:val="31"/>
        </w:rPr>
        <w:t xml:space="preserve"> </w:t>
      </w:r>
      <w:r>
        <w:rPr>
          <w:position w:val="8"/>
          <w:sz w:val="31"/>
          <w:szCs w:val="31"/>
          <w:u w:val="single" w:color="auto"/>
        </w:rPr>
        <w:t xml:space="preserve">      /</w:t>
      </w:r>
      <w:r>
        <w:rPr>
          <w:spacing w:val="7"/>
          <w:position w:val="8"/>
          <w:sz w:val="31"/>
          <w:szCs w:val="31"/>
          <w:u w:val="single" w:color="auto"/>
        </w:rPr>
        <w:t xml:space="preserve">         </w:t>
      </w:r>
      <w:r>
        <w:rPr>
          <w:sz w:val="25"/>
          <w:szCs w:val="25"/>
          <w:u w:val="single" w:color="auto"/>
        </w:rPr>
        <w:t>。</w:t>
      </w:r>
    </w:p>
    <w:p w14:paraId="46CE8AF9">
      <w:pPr>
        <w:spacing w:before="57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质量保修期自工程竣工验收合格之日起计算。</w:t>
      </w:r>
    </w:p>
    <w:p w14:paraId="3A838688">
      <w:pPr>
        <w:spacing w:before="266" w:line="221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三、缺陷责任期</w:t>
      </w:r>
    </w:p>
    <w:p w14:paraId="36606322">
      <w:pPr>
        <w:spacing w:before="250" w:line="353" w:lineRule="auto"/>
        <w:ind w:firstLine="5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个月，缺陷责任期自工程</w:t>
      </w:r>
      <w:r>
        <w:rPr>
          <w:rFonts w:ascii="仿宋" w:hAnsi="仿宋" w:eastAsia="仿宋" w:cs="仿宋"/>
          <w:spacing w:val="-13"/>
          <w:sz w:val="31"/>
          <w:szCs w:val="31"/>
        </w:rPr>
        <w:t>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5E26D4C8">
      <w:pPr>
        <w:spacing w:before="53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缺陷责任期终止后，发包人应退还剩余的质量保证金。</w:t>
      </w:r>
    </w:p>
    <w:p w14:paraId="1C51B208">
      <w:pPr>
        <w:spacing w:before="246" w:line="221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四、质量保修责任</w:t>
      </w:r>
    </w:p>
    <w:p w14:paraId="43B2CF62">
      <w:pPr>
        <w:spacing w:before="260" w:line="360" w:lineRule="auto"/>
        <w:ind w:left="79" w:right="34" w:firstLine="6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以委托他人修理。</w:t>
      </w:r>
    </w:p>
    <w:p w14:paraId="57539D4A">
      <w:pPr>
        <w:spacing w:before="44" w:line="334" w:lineRule="auto"/>
        <w:ind w:left="79" w:right="33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即到达事故现场抢修。</w:t>
      </w:r>
    </w:p>
    <w:p w14:paraId="0F79CF66">
      <w:pPr>
        <w:spacing w:before="125" w:line="349" w:lineRule="auto"/>
        <w:ind w:left="79" w:right="31" w:firstLine="4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</w:t>
      </w:r>
      <w:r>
        <w:rPr>
          <w:rFonts w:ascii="仿宋" w:hAnsi="仿宋" w:eastAsia="仿宋" w:cs="仿宋"/>
          <w:spacing w:val="-17"/>
          <w:sz w:val="31"/>
          <w:szCs w:val="31"/>
        </w:rPr>
        <w:t>部门报告，采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取安全防范措施，并由原设计人或者具有相应资</w:t>
      </w:r>
      <w:r>
        <w:rPr>
          <w:rFonts w:ascii="仿宋" w:hAnsi="仿宋" w:eastAsia="仿宋" w:cs="仿宋"/>
          <w:spacing w:val="-17"/>
          <w:sz w:val="31"/>
          <w:szCs w:val="31"/>
        </w:rPr>
        <w:t>质等级的设计人提出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保修方案，承包人实施保修。</w:t>
      </w:r>
    </w:p>
    <w:p w14:paraId="69CFEA58">
      <w:pPr>
        <w:spacing w:before="93" w:line="221" w:lineRule="auto"/>
        <w:ind w:left="5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4.质量保修完成后，由发包人组织验收。</w:t>
      </w:r>
    </w:p>
    <w:p w14:paraId="1138050B">
      <w:pPr>
        <w:spacing w:before="208" w:line="222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7"/>
          <w:sz w:val="31"/>
          <w:szCs w:val="31"/>
        </w:rPr>
        <w:t>五</w:t>
      </w:r>
      <w:r>
        <w:rPr>
          <w:rFonts w:ascii="黑体" w:hAnsi="黑体" w:eastAsia="黑体" w:cs="黑体"/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7"/>
          <w:sz w:val="31"/>
          <w:szCs w:val="31"/>
        </w:rPr>
        <w:t>、保修费用</w:t>
      </w:r>
    </w:p>
    <w:p w14:paraId="2CDA2E27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31" w:type="default"/>
          <w:pgSz w:w="11730" w:h="16620"/>
          <w:pgMar w:top="400" w:right="1312" w:bottom="1163" w:left="1489" w:header="0" w:footer="1055" w:gutter="0"/>
          <w:cols w:space="720" w:num="1"/>
        </w:sectPr>
      </w:pPr>
    </w:p>
    <w:p w14:paraId="38B43E77">
      <w:pPr>
        <w:spacing w:line="277" w:lineRule="auto"/>
        <w:rPr>
          <w:rFonts w:ascii="Arial"/>
          <w:sz w:val="21"/>
        </w:rPr>
      </w:pPr>
    </w:p>
    <w:p w14:paraId="51371562">
      <w:pPr>
        <w:spacing w:line="277" w:lineRule="auto"/>
        <w:rPr>
          <w:rFonts w:ascii="Arial"/>
          <w:sz w:val="21"/>
        </w:rPr>
      </w:pPr>
    </w:p>
    <w:p w14:paraId="4318C8F1">
      <w:pPr>
        <w:spacing w:line="277" w:lineRule="auto"/>
        <w:rPr>
          <w:rFonts w:ascii="Arial"/>
          <w:sz w:val="21"/>
        </w:rPr>
      </w:pPr>
    </w:p>
    <w:p w14:paraId="5F1C811A">
      <w:pPr>
        <w:spacing w:before="101" w:line="221" w:lineRule="auto"/>
        <w:ind w:left="7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保修费用由造成质量缺陷的责任方承担。</w:t>
      </w:r>
    </w:p>
    <w:p w14:paraId="43600A18">
      <w:pPr>
        <w:pStyle w:val="2"/>
        <w:spacing w:before="260" w:line="354" w:lineRule="auto"/>
        <w:ind w:left="169" w:firstLine="570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7"/>
          <w:sz w:val="31"/>
          <w:szCs w:val="31"/>
        </w:rPr>
        <w:t>六、双方约定的其他工程质量保修事项</w:t>
      </w:r>
      <w:r>
        <w:rPr>
          <w:spacing w:val="-17"/>
          <w:sz w:val="31"/>
          <w:szCs w:val="31"/>
        </w:rPr>
        <w:t>：</w:t>
      </w:r>
      <w:r>
        <w:rPr>
          <w:rFonts w:ascii="仿宋" w:hAnsi="仿宋" w:eastAsia="仿宋" w:cs="仿宋"/>
          <w:spacing w:val="-17"/>
          <w:sz w:val="31"/>
          <w:szCs w:val="31"/>
        </w:rPr>
        <w:t>质量保修金的返还方式，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满两年无质量问题付清余款。</w:t>
      </w:r>
    </w:p>
    <w:p w14:paraId="4D5D5E78">
      <w:pPr>
        <w:spacing w:before="74" w:line="342" w:lineRule="auto"/>
        <w:ind w:left="169" w:right="172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作为施工合同附件，其有效期限至保修期满。</w:t>
      </w:r>
    </w:p>
    <w:p w14:paraId="3EB1EAC8">
      <w:pPr>
        <w:spacing w:line="112" w:lineRule="exact"/>
      </w:pPr>
    </w:p>
    <w:p w14:paraId="5BAF9967">
      <w:pPr>
        <w:spacing w:line="112" w:lineRule="exact"/>
        <w:sectPr>
          <w:footerReference r:id="rId32" w:type="default"/>
          <w:pgSz w:w="11560" w:h="16500"/>
          <w:pgMar w:top="400" w:right="1102" w:bottom="1207" w:left="1220" w:header="0" w:footer="1081" w:gutter="0"/>
          <w:cols w:equalWidth="0" w:num="1">
            <w:col w:w="9238"/>
          </w:cols>
        </w:sectPr>
      </w:pPr>
    </w:p>
    <w:p w14:paraId="00D89115">
      <w:pPr>
        <w:spacing w:line="249" w:lineRule="auto"/>
        <w:rPr>
          <w:rFonts w:ascii="Arial"/>
          <w:sz w:val="21"/>
        </w:rPr>
      </w:pPr>
    </w:p>
    <w:p w14:paraId="5090B076">
      <w:pPr>
        <w:spacing w:line="249" w:lineRule="auto"/>
        <w:rPr>
          <w:rFonts w:ascii="Arial"/>
          <w:sz w:val="21"/>
        </w:rPr>
      </w:pPr>
    </w:p>
    <w:p w14:paraId="28616B92">
      <w:pPr>
        <w:spacing w:line="250" w:lineRule="auto"/>
        <w:rPr>
          <w:rFonts w:ascii="Arial"/>
          <w:sz w:val="21"/>
        </w:rPr>
      </w:pPr>
    </w:p>
    <w:p w14:paraId="4449B6AD">
      <w:pPr>
        <w:spacing w:line="250" w:lineRule="auto"/>
        <w:rPr>
          <w:rFonts w:ascii="Arial"/>
          <w:sz w:val="21"/>
        </w:rPr>
      </w:pPr>
    </w:p>
    <w:p w14:paraId="0B746BBD">
      <w:pPr>
        <w:spacing w:before="101" w:line="227" w:lineRule="auto"/>
        <w:ind w:left="16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-591185</wp:posOffset>
            </wp:positionV>
            <wp:extent cx="1562100" cy="1530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62152" cy="1530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1"/>
          <w:position w:val="2"/>
          <w:sz w:val="31"/>
          <w:szCs w:val="31"/>
        </w:rPr>
        <w:t>发包人：</w:t>
      </w:r>
      <w:r>
        <w:rPr>
          <w:rFonts w:ascii="仿宋" w:hAnsi="仿宋" w:eastAsia="仿宋" w:cs="仿宋"/>
          <w:spacing w:val="137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1"/>
          <w:szCs w:val="31"/>
        </w:rPr>
        <w:t>(公章)</w:t>
      </w:r>
    </w:p>
    <w:p w14:paraId="5FB54E41">
      <w:pPr>
        <w:spacing w:line="271" w:lineRule="auto"/>
        <w:rPr>
          <w:rFonts w:ascii="Arial"/>
          <w:sz w:val="21"/>
        </w:rPr>
      </w:pPr>
    </w:p>
    <w:p w14:paraId="5D819A7A">
      <w:pPr>
        <w:spacing w:line="272" w:lineRule="auto"/>
        <w:rPr>
          <w:rFonts w:ascii="Arial"/>
          <w:sz w:val="21"/>
        </w:rPr>
      </w:pPr>
    </w:p>
    <w:p w14:paraId="7E5A2A8C">
      <w:pPr>
        <w:spacing w:before="101" w:line="223" w:lineRule="auto"/>
        <w:ind w:left="16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970915</wp:posOffset>
            </wp:positionH>
            <wp:positionV relativeFrom="paragraph">
              <wp:posOffset>317500</wp:posOffset>
            </wp:positionV>
            <wp:extent cx="1651000" cy="4127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50974" cy="412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6"/>
          <w:sz w:val="31"/>
          <w:szCs w:val="31"/>
        </w:rPr>
        <w:t>法定代表人或其委托代理人：</w:t>
      </w:r>
    </w:p>
    <w:p w14:paraId="5BB05943">
      <w:pPr>
        <w:spacing w:before="116" w:line="224" w:lineRule="auto"/>
        <w:ind w:left="3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(签字)</w:t>
      </w:r>
    </w:p>
    <w:p w14:paraId="5D161130">
      <w:pPr>
        <w:spacing w:line="304" w:lineRule="auto"/>
        <w:rPr>
          <w:rFonts w:ascii="Arial"/>
          <w:sz w:val="21"/>
        </w:rPr>
      </w:pPr>
    </w:p>
    <w:p w14:paraId="52B75BD7">
      <w:pPr>
        <w:spacing w:line="304" w:lineRule="auto"/>
        <w:rPr>
          <w:rFonts w:ascii="Arial"/>
          <w:sz w:val="21"/>
        </w:rPr>
      </w:pPr>
    </w:p>
    <w:p w14:paraId="763B7A47">
      <w:pPr>
        <w:spacing w:line="430" w:lineRule="exact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6350</wp:posOffset>
            </wp:positionV>
            <wp:extent cx="1346200" cy="3048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46192" cy="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8"/>
        </w:rPr>
        <w:drawing>
          <wp:inline distT="0" distB="0" distL="0" distR="0">
            <wp:extent cx="1307465" cy="27241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08094" cy="27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019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DF0EB43">
      <w:pPr>
        <w:spacing w:line="308" w:lineRule="auto"/>
        <w:rPr>
          <w:rFonts w:ascii="Arial"/>
          <w:sz w:val="21"/>
        </w:rPr>
      </w:pPr>
    </w:p>
    <w:p w14:paraId="6E5C5DAB">
      <w:pPr>
        <w:spacing w:line="308" w:lineRule="auto"/>
        <w:rPr>
          <w:rFonts w:ascii="Arial"/>
          <w:sz w:val="21"/>
        </w:rPr>
      </w:pPr>
    </w:p>
    <w:p w14:paraId="04770822">
      <w:pPr>
        <w:spacing w:line="309" w:lineRule="auto"/>
        <w:rPr>
          <w:rFonts w:ascii="Arial"/>
          <w:sz w:val="21"/>
        </w:rPr>
      </w:pPr>
    </w:p>
    <w:p w14:paraId="77082EAD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-303530</wp:posOffset>
            </wp:positionV>
            <wp:extent cx="1492250" cy="149225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2197" cy="149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6"/>
          <w:sz w:val="31"/>
          <w:szCs w:val="31"/>
        </w:rPr>
        <w:t>承包人：(公章)</w:t>
      </w:r>
    </w:p>
    <w:p w14:paraId="44311C81">
      <w:pPr>
        <w:spacing w:line="331" w:lineRule="auto"/>
        <w:rPr>
          <w:rFonts w:ascii="Arial"/>
          <w:sz w:val="21"/>
        </w:rPr>
      </w:pPr>
    </w:p>
    <w:p w14:paraId="444C86D9">
      <w:pPr>
        <w:spacing w:line="331" w:lineRule="auto"/>
        <w:rPr>
          <w:rFonts w:ascii="Arial"/>
          <w:sz w:val="21"/>
        </w:rPr>
      </w:pPr>
    </w:p>
    <w:p w14:paraId="166E4165">
      <w:pPr>
        <w:spacing w:before="101" w:line="189" w:lineRule="auto"/>
        <w:ind w:left="10"/>
        <w:rPr>
          <w:rFonts w:ascii="仿宋" w:hAnsi="仿宋" w:eastAsia="仿宋" w:cs="仿宋"/>
          <w:sz w:val="31"/>
          <w:szCs w:val="31"/>
        </w:rPr>
      </w:pPr>
      <w:r>
        <w:pict>
          <v:shape id="_x0000_s1030" o:spid="_x0000_s1030" o:spt="202" type="#_x0000_t202" style="position:absolute;left:0pt;margin-left:5.5pt;margin-top:17pt;height:65pt;width:197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71FCAE4">
                  <w:pPr>
                    <w:spacing w:before="20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rFonts w:ascii="仿宋" w:hAnsi="仿宋" w:eastAsia="仿宋" w:cs="仿宋"/>
                      <w:spacing w:val="4"/>
                      <w:sz w:val="31"/>
                      <w:szCs w:val="31"/>
                    </w:rPr>
                    <w:t>(签字)</w:t>
                  </w:r>
                  <w:r>
                    <w:rPr>
                      <w:rFonts w:ascii="仿宋" w:hAnsi="仿宋" w:eastAsia="仿宋" w:cs="仿宋"/>
                      <w:spacing w:val="12"/>
                      <w:sz w:val="31"/>
                      <w:szCs w:val="31"/>
                    </w:rPr>
                    <w:t xml:space="preserve">          </w:t>
                  </w:r>
                  <w:r>
                    <w:rPr>
                      <w:position w:val="-75"/>
                      <w:sz w:val="31"/>
                      <w:szCs w:val="31"/>
                    </w:rPr>
                    <w:drawing>
                      <wp:inline distT="0" distB="0" distL="0" distR="0">
                        <wp:extent cx="812800" cy="799465"/>
                        <wp:effectExtent l="0" t="0" r="0" b="0"/>
                        <wp:docPr id="50" name="IM 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IM 5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2824" cy="800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6"/>
          <w:sz w:val="31"/>
          <w:szCs w:val="31"/>
        </w:rPr>
        <w:t>法定代表人或其委托代理人：</w:t>
      </w:r>
    </w:p>
    <w:p w14:paraId="2B453260">
      <w:pPr>
        <w:spacing w:line="189" w:lineRule="auto"/>
        <w:rPr>
          <w:rFonts w:ascii="仿宋" w:hAnsi="仿宋" w:eastAsia="仿宋" w:cs="仿宋"/>
          <w:sz w:val="31"/>
          <w:szCs w:val="31"/>
        </w:rPr>
        <w:sectPr>
          <w:type w:val="continuous"/>
          <w:pgSz w:w="11560" w:h="16500"/>
          <w:pgMar w:top="400" w:right="1102" w:bottom="1207" w:left="1220" w:header="0" w:footer="1081" w:gutter="0"/>
          <w:cols w:equalWidth="0" w:num="2">
            <w:col w:w="4660" w:space="100"/>
            <w:col w:w="4478"/>
          </w:cols>
        </w:sectPr>
      </w:pPr>
    </w:p>
    <w:p w14:paraId="67E15496">
      <w:pPr>
        <w:spacing w:line="265" w:lineRule="auto"/>
        <w:rPr>
          <w:rFonts w:ascii="Arial"/>
          <w:sz w:val="21"/>
        </w:rPr>
      </w:pPr>
    </w:p>
    <w:p w14:paraId="52A7D613">
      <w:pPr>
        <w:spacing w:line="266" w:lineRule="auto"/>
        <w:rPr>
          <w:rFonts w:ascii="Arial"/>
          <w:sz w:val="21"/>
        </w:rPr>
      </w:pPr>
    </w:p>
    <w:p w14:paraId="4D916949">
      <w:pPr>
        <w:spacing w:line="266" w:lineRule="auto"/>
        <w:rPr>
          <w:rFonts w:ascii="Arial"/>
          <w:sz w:val="21"/>
        </w:rPr>
      </w:pPr>
    </w:p>
    <w:p w14:paraId="6D6DA03D">
      <w:pPr>
        <w:spacing w:before="98" w:line="222" w:lineRule="auto"/>
        <w:ind w:left="4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附件6:</w:t>
      </w:r>
    </w:p>
    <w:p w14:paraId="1242FF35">
      <w:pPr>
        <w:spacing w:before="244" w:line="221" w:lineRule="auto"/>
        <w:ind w:left="31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10FC77F2">
      <w:pPr>
        <w:spacing w:line="150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828"/>
        <w:gridCol w:w="1678"/>
        <w:gridCol w:w="1778"/>
        <w:gridCol w:w="2682"/>
      </w:tblGrid>
      <w:tr w14:paraId="50017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873" w:type="dxa"/>
            <w:vAlign w:val="top"/>
          </w:tcPr>
          <w:p w14:paraId="3A65EA92">
            <w:pPr>
              <w:spacing w:before="320" w:line="221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3295814A">
            <w:pPr>
              <w:spacing w:before="316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2CF7888A">
            <w:pPr>
              <w:spacing w:before="316" w:line="21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  <w:vAlign w:val="top"/>
          </w:tcPr>
          <w:p w14:paraId="4EED9776">
            <w:pPr>
              <w:spacing w:before="320" w:line="221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82" w:type="dxa"/>
            <w:vAlign w:val="top"/>
          </w:tcPr>
          <w:p w14:paraId="06D9F502">
            <w:pPr>
              <w:spacing w:before="119" w:line="252" w:lineRule="auto"/>
              <w:ind w:left="358" w:right="3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496BC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39" w:type="dxa"/>
            <w:gridSpan w:val="5"/>
            <w:vAlign w:val="top"/>
          </w:tcPr>
          <w:p w14:paraId="018EED8F">
            <w:pPr>
              <w:spacing w:before="181" w:line="216" w:lineRule="auto"/>
              <w:ind w:left="41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5F655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1C6D5436">
            <w:pPr>
              <w:spacing w:before="123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32FF6F4E">
            <w:pPr>
              <w:spacing w:before="121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陈忠奇</w:t>
            </w:r>
          </w:p>
        </w:tc>
        <w:tc>
          <w:tcPr>
            <w:tcW w:w="1678" w:type="dxa"/>
            <w:vAlign w:val="top"/>
          </w:tcPr>
          <w:p w14:paraId="326E6D90">
            <w:pPr>
              <w:spacing w:before="124" w:line="220" w:lineRule="auto"/>
              <w:ind w:left="27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778" w:type="dxa"/>
            <w:vAlign w:val="top"/>
          </w:tcPr>
          <w:p w14:paraId="04634718">
            <w:pPr>
              <w:spacing w:before="124" w:line="220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82" w:type="dxa"/>
            <w:vAlign w:val="top"/>
          </w:tcPr>
          <w:p w14:paraId="37F3396B">
            <w:pPr>
              <w:pStyle w:val="6"/>
            </w:pPr>
          </w:p>
        </w:tc>
      </w:tr>
      <w:tr w14:paraId="6D9B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20C8A44E">
            <w:pPr>
              <w:pStyle w:val="6"/>
              <w:spacing w:line="245" w:lineRule="auto"/>
            </w:pPr>
          </w:p>
          <w:p w14:paraId="350AAAA3">
            <w:pPr>
              <w:pStyle w:val="6"/>
              <w:spacing w:line="246" w:lineRule="auto"/>
            </w:pPr>
          </w:p>
          <w:p w14:paraId="1733FE9C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2822D8B4">
            <w:pPr>
              <w:spacing w:before="125" w:line="220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王敬</w:t>
            </w:r>
          </w:p>
        </w:tc>
        <w:tc>
          <w:tcPr>
            <w:tcW w:w="1678" w:type="dxa"/>
            <w:vAlign w:val="top"/>
          </w:tcPr>
          <w:p w14:paraId="01DDEF29">
            <w:pPr>
              <w:spacing w:before="124" w:line="219" w:lineRule="auto"/>
              <w:ind w:left="1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778" w:type="dxa"/>
            <w:vAlign w:val="top"/>
          </w:tcPr>
          <w:p w14:paraId="2BC3DDB2">
            <w:pPr>
              <w:spacing w:before="124" w:line="219" w:lineRule="auto"/>
              <w:ind w:left="4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82" w:type="dxa"/>
            <w:vAlign w:val="top"/>
          </w:tcPr>
          <w:p w14:paraId="4CFDBF36">
            <w:pPr>
              <w:pStyle w:val="6"/>
            </w:pPr>
          </w:p>
        </w:tc>
      </w:tr>
      <w:tr w14:paraId="74352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6F59095F">
            <w:pPr>
              <w:pStyle w:val="6"/>
            </w:pPr>
          </w:p>
        </w:tc>
        <w:tc>
          <w:tcPr>
            <w:tcW w:w="1828" w:type="dxa"/>
            <w:vAlign w:val="top"/>
          </w:tcPr>
          <w:p w14:paraId="72484D31">
            <w:pPr>
              <w:pStyle w:val="6"/>
            </w:pPr>
          </w:p>
        </w:tc>
        <w:tc>
          <w:tcPr>
            <w:tcW w:w="1678" w:type="dxa"/>
            <w:vAlign w:val="top"/>
          </w:tcPr>
          <w:p w14:paraId="1D5E80AA">
            <w:pPr>
              <w:pStyle w:val="6"/>
            </w:pPr>
          </w:p>
        </w:tc>
        <w:tc>
          <w:tcPr>
            <w:tcW w:w="1778" w:type="dxa"/>
            <w:vAlign w:val="top"/>
          </w:tcPr>
          <w:p w14:paraId="6E348870">
            <w:pPr>
              <w:pStyle w:val="6"/>
            </w:pPr>
          </w:p>
        </w:tc>
        <w:tc>
          <w:tcPr>
            <w:tcW w:w="2682" w:type="dxa"/>
            <w:vAlign w:val="top"/>
          </w:tcPr>
          <w:p w14:paraId="06D60F23">
            <w:pPr>
              <w:pStyle w:val="6"/>
            </w:pPr>
          </w:p>
        </w:tc>
      </w:tr>
      <w:tr w14:paraId="3C86F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464B5CE9">
            <w:pPr>
              <w:pStyle w:val="6"/>
            </w:pPr>
          </w:p>
        </w:tc>
        <w:tc>
          <w:tcPr>
            <w:tcW w:w="1828" w:type="dxa"/>
            <w:vAlign w:val="top"/>
          </w:tcPr>
          <w:p w14:paraId="5B52970D">
            <w:pPr>
              <w:pStyle w:val="6"/>
            </w:pPr>
          </w:p>
        </w:tc>
        <w:tc>
          <w:tcPr>
            <w:tcW w:w="1678" w:type="dxa"/>
            <w:vAlign w:val="top"/>
          </w:tcPr>
          <w:p w14:paraId="09AD8001">
            <w:pPr>
              <w:pStyle w:val="6"/>
            </w:pPr>
          </w:p>
        </w:tc>
        <w:tc>
          <w:tcPr>
            <w:tcW w:w="1778" w:type="dxa"/>
            <w:vAlign w:val="top"/>
          </w:tcPr>
          <w:p w14:paraId="39B39C39">
            <w:pPr>
              <w:pStyle w:val="6"/>
            </w:pPr>
          </w:p>
        </w:tc>
        <w:tc>
          <w:tcPr>
            <w:tcW w:w="2682" w:type="dxa"/>
            <w:vAlign w:val="top"/>
          </w:tcPr>
          <w:p w14:paraId="1DB3D99C">
            <w:pPr>
              <w:pStyle w:val="6"/>
            </w:pPr>
          </w:p>
        </w:tc>
      </w:tr>
      <w:tr w14:paraId="2C3C3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839" w:type="dxa"/>
            <w:gridSpan w:val="5"/>
            <w:vAlign w:val="top"/>
          </w:tcPr>
          <w:p w14:paraId="61254798">
            <w:pPr>
              <w:pStyle w:val="6"/>
            </w:pPr>
          </w:p>
        </w:tc>
      </w:tr>
      <w:tr w14:paraId="7700B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0EC0A5AD">
            <w:pPr>
              <w:spacing w:before="125" w:line="219" w:lineRule="auto"/>
              <w:ind w:left="6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828" w:type="dxa"/>
            <w:vAlign w:val="top"/>
          </w:tcPr>
          <w:p w14:paraId="0407EC49">
            <w:pPr>
              <w:spacing w:before="125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-239395</wp:posOffset>
                  </wp:positionH>
                  <wp:positionV relativeFrom="paragraph">
                    <wp:posOffset>-504825</wp:posOffset>
                  </wp:positionV>
                  <wp:extent cx="1473200" cy="1504950"/>
                  <wp:effectExtent l="0" t="0" r="0" b="0"/>
                  <wp:wrapNone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185" cy="1504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7FE9875E">
            <w:pPr>
              <w:spacing w:before="129" w:line="221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1778" w:type="dxa"/>
            <w:vAlign w:val="top"/>
          </w:tcPr>
          <w:p w14:paraId="5AE53C11">
            <w:pPr>
              <w:spacing w:before="126" w:line="220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9744" behindDoc="0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-714375</wp:posOffset>
                  </wp:positionV>
                  <wp:extent cx="1581150" cy="1435100"/>
                  <wp:effectExtent l="0" t="0" r="0" b="0"/>
                  <wp:wrapNone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65" cy="143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级别</w:t>
            </w:r>
          </w:p>
        </w:tc>
        <w:tc>
          <w:tcPr>
            <w:tcW w:w="2682" w:type="dxa"/>
            <w:vAlign w:val="top"/>
          </w:tcPr>
          <w:p w14:paraId="4DA6E205">
            <w:pPr>
              <w:spacing w:before="127" w:line="221" w:lineRule="auto"/>
              <w:ind w:left="10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证号</w:t>
            </w:r>
          </w:p>
        </w:tc>
      </w:tr>
      <w:tr w14:paraId="3716C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2CC2CC51">
            <w:pPr>
              <w:spacing w:before="127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5C2C80A7">
            <w:pPr>
              <w:spacing w:before="124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陈忠奇</w:t>
            </w:r>
          </w:p>
        </w:tc>
        <w:tc>
          <w:tcPr>
            <w:tcW w:w="1678" w:type="dxa"/>
            <w:vAlign w:val="top"/>
          </w:tcPr>
          <w:p w14:paraId="3947AEE4">
            <w:pPr>
              <w:spacing w:before="127" w:line="220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1778" w:type="dxa"/>
            <w:vAlign w:val="top"/>
          </w:tcPr>
          <w:p w14:paraId="534E5059">
            <w:pPr>
              <w:spacing w:before="130" w:line="221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二级</w:t>
            </w:r>
          </w:p>
        </w:tc>
        <w:tc>
          <w:tcPr>
            <w:tcW w:w="2682" w:type="dxa"/>
            <w:vAlign w:val="top"/>
          </w:tcPr>
          <w:p w14:paraId="2F057408">
            <w:pPr>
              <w:spacing w:before="128" w:line="221" w:lineRule="auto"/>
              <w:ind w:left="3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豫241161603041</w:t>
            </w:r>
          </w:p>
        </w:tc>
      </w:tr>
      <w:tr w14:paraId="6150D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73" w:type="dxa"/>
            <w:vAlign w:val="top"/>
          </w:tcPr>
          <w:p w14:paraId="64EF5553">
            <w:pPr>
              <w:spacing w:before="307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80010</wp:posOffset>
                  </wp:positionV>
                  <wp:extent cx="876300" cy="819150"/>
                  <wp:effectExtent l="0" t="0" r="0" b="0"/>
                  <wp:wrapNone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247" cy="819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0FCE74A2">
            <w:pPr>
              <w:spacing w:before="308" w:line="220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王敬</w:t>
            </w:r>
          </w:p>
        </w:tc>
        <w:tc>
          <w:tcPr>
            <w:tcW w:w="1678" w:type="dxa"/>
            <w:vAlign w:val="top"/>
          </w:tcPr>
          <w:p w14:paraId="49829532">
            <w:pPr>
              <w:spacing w:before="307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1778" w:type="dxa"/>
            <w:vAlign w:val="top"/>
          </w:tcPr>
          <w:p w14:paraId="67F32D48">
            <w:pPr>
              <w:spacing w:before="308" w:line="220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中级</w:t>
            </w:r>
          </w:p>
        </w:tc>
        <w:tc>
          <w:tcPr>
            <w:tcW w:w="2682" w:type="dxa"/>
            <w:vAlign w:val="top"/>
          </w:tcPr>
          <w:p w14:paraId="5EACBE98">
            <w:pPr>
              <w:spacing w:before="219" w:line="214" w:lineRule="auto"/>
              <w:ind w:left="1127" w:right="82" w:hanging="10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C20230974162100000</w:t>
            </w: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094</w:t>
            </w:r>
          </w:p>
        </w:tc>
      </w:tr>
      <w:tr w14:paraId="2EC4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73" w:type="dxa"/>
            <w:vAlign w:val="top"/>
          </w:tcPr>
          <w:p w14:paraId="0151854C">
            <w:pPr>
              <w:spacing w:before="309" w:line="220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专职安全员</w:t>
            </w:r>
          </w:p>
        </w:tc>
        <w:tc>
          <w:tcPr>
            <w:tcW w:w="1828" w:type="dxa"/>
            <w:vAlign w:val="top"/>
          </w:tcPr>
          <w:p w14:paraId="3760ED75">
            <w:pPr>
              <w:spacing w:before="309" w:line="220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卢志娟</w:t>
            </w:r>
          </w:p>
        </w:tc>
        <w:tc>
          <w:tcPr>
            <w:tcW w:w="1678" w:type="dxa"/>
            <w:vAlign w:val="top"/>
          </w:tcPr>
          <w:p w14:paraId="4EBE3018">
            <w:pPr>
              <w:spacing w:before="308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78" w:type="dxa"/>
            <w:vAlign w:val="top"/>
          </w:tcPr>
          <w:p w14:paraId="7F79CCCB">
            <w:pPr>
              <w:pStyle w:val="6"/>
              <w:spacing w:line="287" w:lineRule="auto"/>
            </w:pPr>
          </w:p>
          <w:p w14:paraId="77194FE1">
            <w:pPr>
              <w:spacing w:before="91" w:line="183" w:lineRule="auto"/>
              <w:ind w:left="8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C</w:t>
            </w:r>
          </w:p>
        </w:tc>
        <w:tc>
          <w:tcPr>
            <w:tcW w:w="2682" w:type="dxa"/>
            <w:vAlign w:val="top"/>
          </w:tcPr>
          <w:p w14:paraId="1D6EBD8C">
            <w:pPr>
              <w:spacing w:before="131"/>
              <w:ind w:left="848" w:right="292" w:hanging="4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 xml:space="preserve">豫建安C3(2023) 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1427896</w:t>
            </w:r>
          </w:p>
        </w:tc>
      </w:tr>
      <w:tr w14:paraId="207BA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73" w:type="dxa"/>
            <w:vAlign w:val="top"/>
          </w:tcPr>
          <w:p w14:paraId="66F8D5F6">
            <w:pPr>
              <w:spacing w:before="141" w:line="221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28" w:type="dxa"/>
            <w:vAlign w:val="top"/>
          </w:tcPr>
          <w:p w14:paraId="4068E63A">
            <w:pPr>
              <w:spacing w:before="141" w:line="221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卢志强</w:t>
            </w:r>
          </w:p>
        </w:tc>
        <w:tc>
          <w:tcPr>
            <w:tcW w:w="1678" w:type="dxa"/>
            <w:vAlign w:val="top"/>
          </w:tcPr>
          <w:p w14:paraId="2CE60388">
            <w:pPr>
              <w:spacing w:before="139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78" w:type="dxa"/>
            <w:vAlign w:val="top"/>
          </w:tcPr>
          <w:p w14:paraId="013B80B2">
            <w:pPr>
              <w:pStyle w:val="6"/>
            </w:pPr>
          </w:p>
        </w:tc>
        <w:tc>
          <w:tcPr>
            <w:tcW w:w="2682" w:type="dxa"/>
            <w:vAlign w:val="top"/>
          </w:tcPr>
          <w:p w14:paraId="482F05B5">
            <w:pPr>
              <w:spacing w:before="210" w:line="184" w:lineRule="auto"/>
              <w:ind w:left="2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2101010600476516</w:t>
            </w:r>
          </w:p>
        </w:tc>
      </w:tr>
      <w:tr w14:paraId="6E623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73" w:type="dxa"/>
            <w:vAlign w:val="top"/>
          </w:tcPr>
          <w:p w14:paraId="635D5802">
            <w:pPr>
              <w:spacing w:before="130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28" w:type="dxa"/>
            <w:vAlign w:val="top"/>
          </w:tcPr>
          <w:p w14:paraId="47DC0A10">
            <w:pPr>
              <w:spacing w:before="130" w:line="220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何守正</w:t>
            </w:r>
          </w:p>
        </w:tc>
        <w:tc>
          <w:tcPr>
            <w:tcW w:w="1678" w:type="dxa"/>
            <w:vAlign w:val="top"/>
          </w:tcPr>
          <w:p w14:paraId="28DB97DE">
            <w:pPr>
              <w:spacing w:before="129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1778" w:type="dxa"/>
            <w:vAlign w:val="top"/>
          </w:tcPr>
          <w:p w14:paraId="21F0D993">
            <w:pPr>
              <w:spacing w:before="137" w:line="224" w:lineRule="auto"/>
              <w:ind w:left="8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  <w:tc>
          <w:tcPr>
            <w:tcW w:w="2682" w:type="dxa"/>
            <w:vAlign w:val="top"/>
          </w:tcPr>
          <w:p w14:paraId="402231B5">
            <w:pPr>
              <w:spacing w:before="200" w:line="184" w:lineRule="auto"/>
              <w:ind w:left="2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2301030600303628</w:t>
            </w:r>
          </w:p>
        </w:tc>
      </w:tr>
      <w:tr w14:paraId="3EAA7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73" w:type="dxa"/>
            <w:vAlign w:val="top"/>
          </w:tcPr>
          <w:p w14:paraId="7E0C0748">
            <w:pPr>
              <w:spacing w:before="137" w:line="219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28" w:type="dxa"/>
            <w:vAlign w:val="top"/>
          </w:tcPr>
          <w:p w14:paraId="529407F3">
            <w:pPr>
              <w:spacing w:before="137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陈义良</w:t>
            </w:r>
          </w:p>
        </w:tc>
        <w:tc>
          <w:tcPr>
            <w:tcW w:w="1678" w:type="dxa"/>
            <w:vAlign w:val="top"/>
          </w:tcPr>
          <w:p w14:paraId="242674DB">
            <w:pPr>
              <w:spacing w:before="139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78" w:type="dxa"/>
            <w:vAlign w:val="top"/>
          </w:tcPr>
          <w:p w14:paraId="37B681AE">
            <w:pPr>
              <w:pStyle w:val="6"/>
            </w:pPr>
          </w:p>
        </w:tc>
        <w:tc>
          <w:tcPr>
            <w:tcW w:w="2682" w:type="dxa"/>
            <w:vAlign w:val="top"/>
          </w:tcPr>
          <w:p w14:paraId="478B5C67">
            <w:pPr>
              <w:spacing w:before="210" w:line="184" w:lineRule="auto"/>
              <w:ind w:left="2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2301040000304662</w:t>
            </w:r>
          </w:p>
        </w:tc>
      </w:tr>
      <w:tr w14:paraId="0F2B2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73" w:type="dxa"/>
            <w:vAlign w:val="top"/>
          </w:tcPr>
          <w:p w14:paraId="6639766D">
            <w:pPr>
              <w:spacing w:before="121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28" w:type="dxa"/>
            <w:vAlign w:val="top"/>
          </w:tcPr>
          <w:p w14:paraId="5A52F98F">
            <w:pPr>
              <w:spacing w:before="120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龚亚丽</w:t>
            </w:r>
          </w:p>
        </w:tc>
        <w:tc>
          <w:tcPr>
            <w:tcW w:w="1678" w:type="dxa"/>
            <w:vAlign w:val="top"/>
          </w:tcPr>
          <w:p w14:paraId="16D744FC">
            <w:pPr>
              <w:spacing w:before="120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78" w:type="dxa"/>
            <w:vAlign w:val="top"/>
          </w:tcPr>
          <w:p w14:paraId="18404BB1">
            <w:pPr>
              <w:pStyle w:val="6"/>
            </w:pPr>
          </w:p>
        </w:tc>
        <w:tc>
          <w:tcPr>
            <w:tcW w:w="2682" w:type="dxa"/>
            <w:vAlign w:val="top"/>
          </w:tcPr>
          <w:p w14:paraId="1CDA3975">
            <w:pPr>
              <w:spacing w:before="191" w:line="184" w:lineRule="auto"/>
              <w:ind w:left="2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2101050000476495</w:t>
            </w:r>
          </w:p>
        </w:tc>
      </w:tr>
      <w:tr w14:paraId="016A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403ABF5A">
            <w:pPr>
              <w:spacing w:before="131" w:line="221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测量员</w:t>
            </w:r>
          </w:p>
        </w:tc>
        <w:tc>
          <w:tcPr>
            <w:tcW w:w="1828" w:type="dxa"/>
            <w:vAlign w:val="top"/>
          </w:tcPr>
          <w:p w14:paraId="0A683128">
            <w:pPr>
              <w:spacing w:before="130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易先菊</w:t>
            </w:r>
          </w:p>
        </w:tc>
        <w:tc>
          <w:tcPr>
            <w:tcW w:w="1678" w:type="dxa"/>
            <w:vAlign w:val="top"/>
          </w:tcPr>
          <w:p w14:paraId="1054647D">
            <w:pPr>
              <w:spacing w:before="130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78" w:type="dxa"/>
            <w:vAlign w:val="top"/>
          </w:tcPr>
          <w:p w14:paraId="236B20FB">
            <w:pPr>
              <w:spacing w:before="138" w:line="224" w:lineRule="auto"/>
              <w:ind w:left="8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  <w:tc>
          <w:tcPr>
            <w:tcW w:w="2682" w:type="dxa"/>
            <w:vAlign w:val="top"/>
          </w:tcPr>
          <w:p w14:paraId="506EF242">
            <w:pPr>
              <w:spacing w:before="201" w:line="184" w:lineRule="auto"/>
              <w:ind w:left="2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2301090000305252</w:t>
            </w:r>
          </w:p>
        </w:tc>
      </w:tr>
      <w:tr w14:paraId="0E37A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14D3BA24">
            <w:pPr>
              <w:pStyle w:val="6"/>
              <w:spacing w:line="278" w:lineRule="auto"/>
            </w:pPr>
          </w:p>
          <w:p w14:paraId="1E1C031E">
            <w:pPr>
              <w:pStyle w:val="6"/>
              <w:spacing w:line="278" w:lineRule="auto"/>
            </w:pPr>
          </w:p>
          <w:p w14:paraId="32FA69C4">
            <w:pPr>
              <w:pStyle w:val="6"/>
              <w:spacing w:line="279" w:lineRule="auto"/>
            </w:pPr>
          </w:p>
          <w:p w14:paraId="3712C150">
            <w:pPr>
              <w:pStyle w:val="6"/>
              <w:spacing w:line="279" w:lineRule="auto"/>
            </w:pPr>
          </w:p>
          <w:p w14:paraId="7A09B0B4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5231758E">
            <w:pPr>
              <w:pStyle w:val="6"/>
            </w:pPr>
          </w:p>
        </w:tc>
        <w:tc>
          <w:tcPr>
            <w:tcW w:w="1678" w:type="dxa"/>
            <w:vAlign w:val="top"/>
          </w:tcPr>
          <w:p w14:paraId="022D7891">
            <w:pPr>
              <w:pStyle w:val="6"/>
            </w:pPr>
          </w:p>
        </w:tc>
        <w:tc>
          <w:tcPr>
            <w:tcW w:w="1778" w:type="dxa"/>
            <w:vAlign w:val="top"/>
          </w:tcPr>
          <w:p w14:paraId="5CBD8BF0">
            <w:pPr>
              <w:pStyle w:val="6"/>
            </w:pPr>
          </w:p>
        </w:tc>
        <w:tc>
          <w:tcPr>
            <w:tcW w:w="2682" w:type="dxa"/>
            <w:vAlign w:val="top"/>
          </w:tcPr>
          <w:p w14:paraId="77D29C59">
            <w:pPr>
              <w:pStyle w:val="6"/>
            </w:pPr>
          </w:p>
        </w:tc>
      </w:tr>
      <w:tr w14:paraId="38B4D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6012155B">
            <w:pPr>
              <w:pStyle w:val="6"/>
            </w:pPr>
          </w:p>
        </w:tc>
        <w:tc>
          <w:tcPr>
            <w:tcW w:w="1828" w:type="dxa"/>
            <w:vAlign w:val="top"/>
          </w:tcPr>
          <w:p w14:paraId="47BD6B3F">
            <w:pPr>
              <w:pStyle w:val="6"/>
            </w:pPr>
          </w:p>
        </w:tc>
        <w:tc>
          <w:tcPr>
            <w:tcW w:w="1678" w:type="dxa"/>
            <w:vAlign w:val="top"/>
          </w:tcPr>
          <w:p w14:paraId="04B10378">
            <w:pPr>
              <w:pStyle w:val="6"/>
            </w:pPr>
          </w:p>
        </w:tc>
        <w:tc>
          <w:tcPr>
            <w:tcW w:w="1778" w:type="dxa"/>
            <w:vAlign w:val="top"/>
          </w:tcPr>
          <w:p w14:paraId="2FB67FEC">
            <w:pPr>
              <w:pStyle w:val="6"/>
            </w:pPr>
          </w:p>
        </w:tc>
        <w:tc>
          <w:tcPr>
            <w:tcW w:w="2682" w:type="dxa"/>
            <w:vAlign w:val="top"/>
          </w:tcPr>
          <w:p w14:paraId="3FE56079">
            <w:pPr>
              <w:pStyle w:val="6"/>
            </w:pPr>
          </w:p>
        </w:tc>
      </w:tr>
      <w:tr w14:paraId="5D711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398A9E4D">
            <w:pPr>
              <w:pStyle w:val="6"/>
            </w:pPr>
          </w:p>
        </w:tc>
        <w:tc>
          <w:tcPr>
            <w:tcW w:w="1828" w:type="dxa"/>
            <w:vAlign w:val="top"/>
          </w:tcPr>
          <w:p w14:paraId="5CFD21A6">
            <w:pPr>
              <w:pStyle w:val="6"/>
            </w:pPr>
          </w:p>
        </w:tc>
        <w:tc>
          <w:tcPr>
            <w:tcW w:w="1678" w:type="dxa"/>
            <w:vAlign w:val="top"/>
          </w:tcPr>
          <w:p w14:paraId="58EB385B">
            <w:pPr>
              <w:pStyle w:val="6"/>
            </w:pPr>
          </w:p>
        </w:tc>
        <w:tc>
          <w:tcPr>
            <w:tcW w:w="1778" w:type="dxa"/>
            <w:vAlign w:val="top"/>
          </w:tcPr>
          <w:p w14:paraId="72775D60">
            <w:pPr>
              <w:pStyle w:val="6"/>
            </w:pPr>
          </w:p>
        </w:tc>
        <w:tc>
          <w:tcPr>
            <w:tcW w:w="2682" w:type="dxa"/>
            <w:vAlign w:val="top"/>
          </w:tcPr>
          <w:p w14:paraId="2E7F7A5B">
            <w:pPr>
              <w:pStyle w:val="6"/>
            </w:pPr>
          </w:p>
        </w:tc>
      </w:tr>
      <w:tr w14:paraId="21B1C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7EB9BAAD">
            <w:pPr>
              <w:pStyle w:val="6"/>
            </w:pPr>
          </w:p>
        </w:tc>
        <w:tc>
          <w:tcPr>
            <w:tcW w:w="1828" w:type="dxa"/>
            <w:vAlign w:val="top"/>
          </w:tcPr>
          <w:p w14:paraId="4D68328A">
            <w:pPr>
              <w:pStyle w:val="6"/>
            </w:pPr>
          </w:p>
        </w:tc>
        <w:tc>
          <w:tcPr>
            <w:tcW w:w="1678" w:type="dxa"/>
            <w:vAlign w:val="top"/>
          </w:tcPr>
          <w:p w14:paraId="772DE7A9">
            <w:pPr>
              <w:pStyle w:val="6"/>
            </w:pPr>
          </w:p>
        </w:tc>
        <w:tc>
          <w:tcPr>
            <w:tcW w:w="1778" w:type="dxa"/>
            <w:vAlign w:val="top"/>
          </w:tcPr>
          <w:p w14:paraId="734143F1">
            <w:pPr>
              <w:pStyle w:val="6"/>
            </w:pPr>
          </w:p>
        </w:tc>
        <w:tc>
          <w:tcPr>
            <w:tcW w:w="2682" w:type="dxa"/>
            <w:vAlign w:val="top"/>
          </w:tcPr>
          <w:p w14:paraId="3B61E92D">
            <w:pPr>
              <w:pStyle w:val="6"/>
            </w:pPr>
          </w:p>
        </w:tc>
      </w:tr>
      <w:tr w14:paraId="3FEBA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2F2BCDB8">
            <w:pPr>
              <w:pStyle w:val="6"/>
            </w:pPr>
          </w:p>
        </w:tc>
        <w:tc>
          <w:tcPr>
            <w:tcW w:w="1828" w:type="dxa"/>
            <w:vAlign w:val="top"/>
          </w:tcPr>
          <w:p w14:paraId="68DC5805">
            <w:pPr>
              <w:pStyle w:val="6"/>
            </w:pPr>
          </w:p>
        </w:tc>
        <w:tc>
          <w:tcPr>
            <w:tcW w:w="1678" w:type="dxa"/>
            <w:vAlign w:val="top"/>
          </w:tcPr>
          <w:p w14:paraId="3BD3E205">
            <w:pPr>
              <w:pStyle w:val="6"/>
            </w:pPr>
          </w:p>
        </w:tc>
        <w:tc>
          <w:tcPr>
            <w:tcW w:w="1778" w:type="dxa"/>
            <w:vAlign w:val="top"/>
          </w:tcPr>
          <w:p w14:paraId="0FAFF66B">
            <w:pPr>
              <w:pStyle w:val="6"/>
            </w:pPr>
          </w:p>
        </w:tc>
        <w:tc>
          <w:tcPr>
            <w:tcW w:w="2682" w:type="dxa"/>
            <w:vAlign w:val="top"/>
          </w:tcPr>
          <w:p w14:paraId="02DB7DC4">
            <w:pPr>
              <w:pStyle w:val="6"/>
            </w:pPr>
          </w:p>
        </w:tc>
      </w:tr>
      <w:tr w14:paraId="44424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26E9BA9E">
            <w:pPr>
              <w:pStyle w:val="6"/>
            </w:pPr>
          </w:p>
        </w:tc>
        <w:tc>
          <w:tcPr>
            <w:tcW w:w="1828" w:type="dxa"/>
            <w:vAlign w:val="top"/>
          </w:tcPr>
          <w:p w14:paraId="489183D1">
            <w:pPr>
              <w:pStyle w:val="6"/>
            </w:pPr>
          </w:p>
        </w:tc>
        <w:tc>
          <w:tcPr>
            <w:tcW w:w="1678" w:type="dxa"/>
            <w:vAlign w:val="top"/>
          </w:tcPr>
          <w:p w14:paraId="48DCACF0">
            <w:pPr>
              <w:pStyle w:val="6"/>
            </w:pPr>
          </w:p>
        </w:tc>
        <w:tc>
          <w:tcPr>
            <w:tcW w:w="1778" w:type="dxa"/>
            <w:vAlign w:val="top"/>
          </w:tcPr>
          <w:p w14:paraId="711EC4F0">
            <w:pPr>
              <w:pStyle w:val="6"/>
            </w:pPr>
          </w:p>
        </w:tc>
        <w:tc>
          <w:tcPr>
            <w:tcW w:w="2682" w:type="dxa"/>
            <w:vAlign w:val="top"/>
          </w:tcPr>
          <w:p w14:paraId="76FBB7C3">
            <w:pPr>
              <w:pStyle w:val="6"/>
            </w:pPr>
          </w:p>
        </w:tc>
      </w:tr>
    </w:tbl>
    <w:p w14:paraId="18AF6D58">
      <w:pPr>
        <w:rPr>
          <w:rFonts w:ascii="Arial"/>
          <w:sz w:val="21"/>
        </w:rPr>
      </w:pPr>
    </w:p>
    <w:sectPr>
      <w:footerReference r:id="rId33" w:type="default"/>
      <w:pgSz w:w="11560" w:h="16500"/>
      <w:pgMar w:top="400" w:right="885" w:bottom="1170" w:left="825" w:header="0" w:footer="10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CAB44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2D6A">
    <w:pPr>
      <w:spacing w:line="171" w:lineRule="auto"/>
      <w:ind w:left="444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D278">
    <w:pPr>
      <w:spacing w:line="170" w:lineRule="auto"/>
      <w:ind w:left="441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930C5">
    <w:pPr>
      <w:spacing w:line="170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6E9D4">
    <w:pPr>
      <w:spacing w:line="169" w:lineRule="auto"/>
      <w:ind w:left="4509"/>
      <w:rPr>
        <w:rFonts w:ascii="Times New Roman" w:hAnsi="Times New Roman" w:eastAsia="Times New Roman" w:cs="Times New Roman"/>
        <w:sz w:val="11"/>
        <w:szCs w:val="11"/>
      </w:rPr>
    </w:pPr>
    <w:r>
      <w:rPr>
        <w:rFonts w:ascii="Times New Roman" w:hAnsi="Times New Roman" w:eastAsia="Times New Roman" w:cs="Times New Roman"/>
        <w:sz w:val="11"/>
        <w:szCs w:val="11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E4ED0">
    <w:pPr>
      <w:spacing w:line="174" w:lineRule="auto"/>
      <w:ind w:left="45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BC6AA">
    <w:pPr>
      <w:spacing w:line="170" w:lineRule="auto"/>
      <w:ind w:left="441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68C55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3E3AF">
    <w:pPr>
      <w:spacing w:line="170" w:lineRule="auto"/>
      <w:ind w:left="441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AA7AA">
    <w:pPr>
      <w:spacing w:line="174" w:lineRule="auto"/>
      <w:ind w:left="44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DBE7D">
    <w:pPr>
      <w:spacing w:line="170" w:lineRule="auto"/>
      <w:ind w:left="444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EA22C">
    <w:pPr>
      <w:spacing w:line="175" w:lineRule="auto"/>
      <w:ind w:left="443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1A9AA">
    <w:pPr>
      <w:spacing w:line="172" w:lineRule="auto"/>
      <w:ind w:left="4457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CF82B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0D205">
    <w:pPr>
      <w:spacing w:line="170" w:lineRule="auto"/>
      <w:ind w:left="4417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4CDD9">
    <w:pPr>
      <w:spacing w:line="173" w:lineRule="auto"/>
      <w:ind w:left="443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0C525">
    <w:pPr>
      <w:spacing w:line="169" w:lineRule="auto"/>
      <w:ind w:left="4359"/>
      <w:rPr>
        <w:rFonts w:ascii="Times New Roman" w:hAnsi="Times New Roman" w:eastAsia="Times New Roman" w:cs="Times New Roman"/>
        <w:sz w:val="11"/>
        <w:szCs w:val="11"/>
      </w:rPr>
    </w:pPr>
    <w:r>
      <w:rPr>
        <w:rFonts w:ascii="Times New Roman" w:hAnsi="Times New Roman" w:eastAsia="Times New Roman" w:cs="Times New Roman"/>
        <w:spacing w:val="-1"/>
        <w:sz w:val="11"/>
        <w:szCs w:val="11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0BB50">
    <w:pPr>
      <w:spacing w:line="175" w:lineRule="auto"/>
      <w:ind w:left="441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A3D52">
    <w:pPr>
      <w:spacing w:line="170" w:lineRule="auto"/>
      <w:ind w:left="445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BF6B1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ABEC6">
    <w:pPr>
      <w:spacing w:line="170" w:lineRule="auto"/>
      <w:ind w:left="437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E9692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ED5B8">
    <w:pPr>
      <w:spacing w:line="172" w:lineRule="auto"/>
      <w:ind w:left="449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26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FCA09">
    <w:pPr>
      <w:spacing w:line="174" w:lineRule="auto"/>
      <w:ind w:left="47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D4DB1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DE3F6">
    <w:pPr>
      <w:spacing w:line="170" w:lineRule="auto"/>
      <w:ind w:left="432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2"/>
        <w:sz w:val="12"/>
        <w:szCs w:val="12"/>
      </w:rPr>
      <w:t>30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76222">
    <w:pPr>
      <w:spacing w:line="173" w:lineRule="auto"/>
      <w:ind w:left="45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20616">
    <w:pPr>
      <w:spacing w:line="172" w:lineRule="auto"/>
      <w:ind w:left="4824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2"/>
        <w:sz w:val="13"/>
        <w:szCs w:val="13"/>
      </w:rPr>
      <w:t>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D9B5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1E774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28.png"/><Relationship Id="rId61" Type="http://schemas.openxmlformats.org/officeDocument/2006/relationships/image" Target="media/image27.png"/><Relationship Id="rId60" Type="http://schemas.openxmlformats.org/officeDocument/2006/relationships/image" Target="media/image26.png"/><Relationship Id="rId6" Type="http://schemas.openxmlformats.org/officeDocument/2006/relationships/footer" Target="footer1.xml"/><Relationship Id="rId59" Type="http://schemas.openxmlformats.org/officeDocument/2006/relationships/image" Target="media/image25.png"/><Relationship Id="rId58" Type="http://schemas.openxmlformats.org/officeDocument/2006/relationships/image" Target="media/image24.png"/><Relationship Id="rId57" Type="http://schemas.openxmlformats.org/officeDocument/2006/relationships/image" Target="media/image23.png"/><Relationship Id="rId56" Type="http://schemas.openxmlformats.org/officeDocument/2006/relationships/image" Target="media/image22.png"/><Relationship Id="rId55" Type="http://schemas.openxmlformats.org/officeDocument/2006/relationships/image" Target="media/image21.png"/><Relationship Id="rId54" Type="http://schemas.openxmlformats.org/officeDocument/2006/relationships/image" Target="media/image20.png"/><Relationship Id="rId53" Type="http://schemas.openxmlformats.org/officeDocument/2006/relationships/image" Target="media/image19.jpeg"/><Relationship Id="rId52" Type="http://schemas.openxmlformats.org/officeDocument/2006/relationships/image" Target="media/image18.jpeg"/><Relationship Id="rId51" Type="http://schemas.openxmlformats.org/officeDocument/2006/relationships/image" Target="media/image17.jpeg"/><Relationship Id="rId50" Type="http://schemas.openxmlformats.org/officeDocument/2006/relationships/image" Target="media/image16.png"/><Relationship Id="rId5" Type="http://schemas.openxmlformats.org/officeDocument/2006/relationships/header" Target="header1.xml"/><Relationship Id="rId49" Type="http://schemas.openxmlformats.org/officeDocument/2006/relationships/image" Target="media/image15.png"/><Relationship Id="rId48" Type="http://schemas.openxmlformats.org/officeDocument/2006/relationships/image" Target="media/image14.jpeg"/><Relationship Id="rId47" Type="http://schemas.openxmlformats.org/officeDocument/2006/relationships/image" Target="media/image13.jpeg"/><Relationship Id="rId46" Type="http://schemas.openxmlformats.org/officeDocument/2006/relationships/image" Target="media/image12.png"/><Relationship Id="rId45" Type="http://schemas.openxmlformats.org/officeDocument/2006/relationships/image" Target="media/image11.jpeg"/><Relationship Id="rId44" Type="http://schemas.openxmlformats.org/officeDocument/2006/relationships/image" Target="media/image10.jpeg"/><Relationship Id="rId43" Type="http://schemas.openxmlformats.org/officeDocument/2006/relationships/image" Target="media/image9.jpeg"/><Relationship Id="rId42" Type="http://schemas.openxmlformats.org/officeDocument/2006/relationships/image" Target="media/image8.jpeg"/><Relationship Id="rId41" Type="http://schemas.openxmlformats.org/officeDocument/2006/relationships/image" Target="media/image7.png"/><Relationship Id="rId40" Type="http://schemas.openxmlformats.org/officeDocument/2006/relationships/image" Target="media/image6.png"/><Relationship Id="rId4" Type="http://schemas.openxmlformats.org/officeDocument/2006/relationships/endnotes" Target="endnotes.xml"/><Relationship Id="rId39" Type="http://schemas.openxmlformats.org/officeDocument/2006/relationships/image" Target="media/image5.png"/><Relationship Id="rId38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2.png"/><Relationship Id="rId35" Type="http://schemas.openxmlformats.org/officeDocument/2006/relationships/image" Target="media/image1.png"/><Relationship Id="rId34" Type="http://schemas.openxmlformats.org/officeDocument/2006/relationships/theme" Target="theme/theme1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2024-11-27T09:44:00Z</dcterms:created>
  <dc:creator>Kingsoft-PDF</dc:creator>
  <cp:lastModifiedBy>余进</cp:lastModifiedBy>
  <dcterms:modified xsi:type="dcterms:W3CDTF">2024-11-27T02:52:55Z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2024-11-27T09:44:37Z</vt:filetime>
  </property>
  <property fmtid="{D5CDD505-2E9C-101B-9397-08002B2CF9AE}" pid="4" name="UsrData">
    <vt:lpwstr>6746796f4edf25001f022fc6wl</vt:lpwstr>
  </property>
  <property fmtid="{D5CDD505-2E9C-101B-9397-08002B2CF9AE}" pid="5" name="KSOProductBuildVer">
    <vt:lpwstr>2052-12.1.0.18608</vt:lpwstr>
  </property>
  <property fmtid="{D5CDD505-2E9C-101B-9397-08002B2CF9AE}" pid="6" name="ICV">
    <vt:lpwstr>4BBCEC71A801496CB1F8EBB941C83A3F_13</vt:lpwstr>
  </property>
</Properties>
</file>