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F16D3">
      <w:pPr>
        <w:spacing w:line="259" w:lineRule="auto"/>
        <w:rPr>
          <w:rFonts w:ascii="Arial"/>
          <w:sz w:val="21"/>
        </w:rPr>
      </w:pPr>
      <w:bookmarkStart w:id="0" w:name="_GoBack"/>
      <w:bookmarkEnd w:id="0"/>
    </w:p>
    <w:p w14:paraId="40C75B85">
      <w:pPr>
        <w:spacing w:line="259" w:lineRule="auto"/>
        <w:rPr>
          <w:rFonts w:ascii="Arial"/>
          <w:sz w:val="21"/>
        </w:rPr>
      </w:pPr>
    </w:p>
    <w:p w14:paraId="6901D7F6">
      <w:pPr>
        <w:spacing w:line="259" w:lineRule="auto"/>
        <w:rPr>
          <w:rFonts w:ascii="Arial"/>
          <w:sz w:val="21"/>
        </w:rPr>
      </w:pPr>
    </w:p>
    <w:p w14:paraId="1542F86F">
      <w:pPr>
        <w:spacing w:line="259" w:lineRule="auto"/>
        <w:rPr>
          <w:rFonts w:ascii="Arial"/>
          <w:sz w:val="21"/>
        </w:rPr>
      </w:pPr>
    </w:p>
    <w:p w14:paraId="212370BD">
      <w:pPr>
        <w:spacing w:line="259" w:lineRule="auto"/>
        <w:rPr>
          <w:rFonts w:ascii="Arial"/>
          <w:sz w:val="21"/>
        </w:rPr>
      </w:pPr>
    </w:p>
    <w:p w14:paraId="56B399CC">
      <w:pPr>
        <w:spacing w:line="259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5352415</wp:posOffset>
            </wp:positionH>
            <wp:positionV relativeFrom="paragraph">
              <wp:posOffset>200025</wp:posOffset>
            </wp:positionV>
            <wp:extent cx="207645" cy="95948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7847" cy="959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1B7878">
      <w:pPr>
        <w:spacing w:before="88" w:line="213" w:lineRule="auto"/>
        <w:ind w:left="63"/>
        <w:rPr>
          <w:rFonts w:ascii="仿宋" w:hAnsi="仿宋" w:eastAsia="仿宋" w:cs="仿宋"/>
          <w:sz w:val="27"/>
          <w:szCs w:val="27"/>
        </w:rPr>
      </w:pPr>
      <w:r>
        <w:rPr>
          <w:rFonts w:ascii="Times New Roman" w:hAnsi="Times New Roman" w:eastAsia="Times New Roman" w:cs="Times New Roman"/>
          <w:spacing w:val="-4"/>
          <w:position w:val="3"/>
          <w:sz w:val="27"/>
          <w:szCs w:val="27"/>
        </w:rPr>
        <w:t>(GF—2017—0201)</w:t>
      </w:r>
      <w:r>
        <w:rPr>
          <w:rFonts w:ascii="Times New Roman" w:hAnsi="Times New Roman" w:eastAsia="Times New Roman" w:cs="Times New Roman"/>
          <w:position w:val="3"/>
          <w:sz w:val="27"/>
          <w:szCs w:val="27"/>
        </w:rPr>
        <w:t xml:space="preserve">                                   </w:t>
      </w:r>
      <w:r>
        <w:rPr>
          <w:rFonts w:ascii="仿宋" w:hAnsi="仿宋" w:eastAsia="仿宋" w:cs="仿宋"/>
          <w:spacing w:val="-4"/>
          <w:position w:val="-6"/>
          <w:sz w:val="27"/>
          <w:szCs w:val="27"/>
        </w:rPr>
        <w:t>档案号：</w:t>
      </w:r>
    </w:p>
    <w:p w14:paraId="7256EA59">
      <w:pPr>
        <w:spacing w:line="273" w:lineRule="auto"/>
        <w:rPr>
          <w:rFonts w:ascii="Arial"/>
          <w:sz w:val="21"/>
        </w:rPr>
      </w:pPr>
    </w:p>
    <w:p w14:paraId="18873679">
      <w:pPr>
        <w:spacing w:line="274" w:lineRule="auto"/>
        <w:rPr>
          <w:rFonts w:ascii="Arial"/>
          <w:sz w:val="21"/>
        </w:rPr>
      </w:pPr>
    </w:p>
    <w:p w14:paraId="2A7C04A2">
      <w:pPr>
        <w:spacing w:line="274" w:lineRule="auto"/>
        <w:rPr>
          <w:rFonts w:ascii="Arial"/>
          <w:sz w:val="21"/>
        </w:rPr>
      </w:pPr>
    </w:p>
    <w:p w14:paraId="7EA553DA">
      <w:pPr>
        <w:spacing w:line="274" w:lineRule="auto"/>
        <w:rPr>
          <w:rFonts w:ascii="Arial"/>
          <w:sz w:val="21"/>
        </w:rPr>
      </w:pPr>
    </w:p>
    <w:p w14:paraId="1F848C6D">
      <w:pPr>
        <w:spacing w:line="274" w:lineRule="auto"/>
        <w:rPr>
          <w:rFonts w:ascii="Arial"/>
          <w:sz w:val="21"/>
        </w:rPr>
      </w:pPr>
    </w:p>
    <w:p w14:paraId="1DEA01AD">
      <w:pPr>
        <w:spacing w:line="274" w:lineRule="auto"/>
        <w:rPr>
          <w:rFonts w:ascii="Arial"/>
          <w:sz w:val="21"/>
        </w:rPr>
      </w:pPr>
    </w:p>
    <w:p w14:paraId="1ABACF5C">
      <w:pPr>
        <w:spacing w:before="195" w:line="222" w:lineRule="auto"/>
        <w:ind w:left="1282"/>
        <w:rPr>
          <w:rFonts w:ascii="黑体" w:hAnsi="黑体" w:eastAsia="黑体" w:cs="黑体"/>
          <w:sz w:val="60"/>
          <w:szCs w:val="60"/>
        </w:rPr>
      </w:pPr>
      <w:r>
        <w:rPr>
          <w:rFonts w:ascii="黑体" w:hAnsi="黑体" w:eastAsia="黑体" w:cs="黑体"/>
          <w:b/>
          <w:bCs/>
          <w:spacing w:val="-9"/>
          <w:sz w:val="60"/>
          <w:szCs w:val="60"/>
        </w:rPr>
        <w:t>建设工程施工合同</w:t>
      </w:r>
    </w:p>
    <w:p w14:paraId="6574B869">
      <w:pPr>
        <w:spacing w:line="317" w:lineRule="auto"/>
        <w:rPr>
          <w:rFonts w:ascii="Arial"/>
          <w:sz w:val="21"/>
        </w:rPr>
      </w:pPr>
    </w:p>
    <w:p w14:paraId="68DCAD89">
      <w:pPr>
        <w:spacing w:line="317" w:lineRule="auto"/>
        <w:rPr>
          <w:rFonts w:ascii="Arial"/>
          <w:sz w:val="21"/>
        </w:rPr>
      </w:pPr>
    </w:p>
    <w:p w14:paraId="69ACEEEF">
      <w:pPr>
        <w:spacing w:line="317" w:lineRule="auto"/>
        <w:rPr>
          <w:rFonts w:ascii="Arial"/>
          <w:sz w:val="21"/>
        </w:rPr>
      </w:pPr>
    </w:p>
    <w:p w14:paraId="2167EEC0">
      <w:pPr>
        <w:spacing w:before="78" w:line="223" w:lineRule="auto"/>
        <w:ind w:left="193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  <w:u w:val="single" w:color="auto"/>
        </w:rPr>
        <w:t>商城县和谐小区老旧小区改造及绿色社区创建</w:t>
      </w:r>
      <w:r>
        <w:rPr>
          <w:rFonts w:ascii="仿宋" w:hAnsi="仿宋" w:eastAsia="仿宋" w:cs="仿宋"/>
          <w:spacing w:val="-5"/>
          <w:sz w:val="24"/>
          <w:szCs w:val="24"/>
          <w:u w:val="single" w:color="auto"/>
        </w:rPr>
        <w:t>项目工程</w:t>
      </w:r>
    </w:p>
    <w:p w14:paraId="1851AE24">
      <w:pPr>
        <w:spacing w:line="249" w:lineRule="auto"/>
        <w:rPr>
          <w:rFonts w:ascii="Arial"/>
          <w:sz w:val="21"/>
        </w:rPr>
      </w:pPr>
    </w:p>
    <w:p w14:paraId="2F55FEA9">
      <w:pPr>
        <w:spacing w:line="249" w:lineRule="auto"/>
        <w:rPr>
          <w:rFonts w:ascii="Arial"/>
          <w:sz w:val="21"/>
        </w:rPr>
      </w:pPr>
    </w:p>
    <w:p w14:paraId="50C12AC8">
      <w:pPr>
        <w:spacing w:line="249" w:lineRule="auto"/>
        <w:rPr>
          <w:rFonts w:ascii="Arial"/>
          <w:sz w:val="21"/>
        </w:rPr>
      </w:pPr>
    </w:p>
    <w:p w14:paraId="3A599397">
      <w:pPr>
        <w:spacing w:line="249" w:lineRule="auto"/>
        <w:rPr>
          <w:rFonts w:ascii="Arial"/>
          <w:sz w:val="21"/>
        </w:rPr>
      </w:pPr>
    </w:p>
    <w:p w14:paraId="6476860D">
      <w:pPr>
        <w:spacing w:line="249" w:lineRule="auto"/>
        <w:rPr>
          <w:rFonts w:ascii="Arial"/>
          <w:sz w:val="21"/>
        </w:rPr>
      </w:pPr>
    </w:p>
    <w:p w14:paraId="3D6DCD99">
      <w:pPr>
        <w:spacing w:line="249" w:lineRule="auto"/>
        <w:rPr>
          <w:rFonts w:ascii="Arial"/>
          <w:sz w:val="21"/>
        </w:rPr>
      </w:pPr>
    </w:p>
    <w:p w14:paraId="7E6A09B1">
      <w:pPr>
        <w:spacing w:line="249" w:lineRule="auto"/>
        <w:rPr>
          <w:rFonts w:ascii="Arial"/>
          <w:sz w:val="21"/>
        </w:rPr>
      </w:pPr>
    </w:p>
    <w:p w14:paraId="7785F8A0">
      <w:pPr>
        <w:spacing w:line="249" w:lineRule="auto"/>
        <w:rPr>
          <w:rFonts w:ascii="Arial"/>
          <w:sz w:val="21"/>
        </w:rPr>
      </w:pPr>
    </w:p>
    <w:p w14:paraId="1AB652AF">
      <w:pPr>
        <w:spacing w:line="249" w:lineRule="auto"/>
        <w:rPr>
          <w:rFonts w:ascii="Arial"/>
          <w:sz w:val="21"/>
        </w:rPr>
      </w:pPr>
    </w:p>
    <w:p w14:paraId="38E7AF79">
      <w:pPr>
        <w:spacing w:line="249" w:lineRule="auto"/>
        <w:rPr>
          <w:rFonts w:ascii="Arial"/>
          <w:sz w:val="21"/>
        </w:rPr>
      </w:pPr>
    </w:p>
    <w:p w14:paraId="51B470C6">
      <w:pPr>
        <w:spacing w:line="249" w:lineRule="auto"/>
        <w:rPr>
          <w:rFonts w:ascii="Arial"/>
          <w:sz w:val="21"/>
        </w:rPr>
      </w:pPr>
    </w:p>
    <w:p w14:paraId="4C5F2E06">
      <w:pPr>
        <w:spacing w:line="249" w:lineRule="auto"/>
        <w:rPr>
          <w:rFonts w:ascii="Arial"/>
          <w:sz w:val="21"/>
        </w:rPr>
      </w:pPr>
    </w:p>
    <w:p w14:paraId="3070D7C6">
      <w:pPr>
        <w:spacing w:line="249" w:lineRule="auto"/>
        <w:rPr>
          <w:rFonts w:ascii="Arial"/>
          <w:sz w:val="21"/>
        </w:rPr>
      </w:pPr>
    </w:p>
    <w:p w14:paraId="4232478B">
      <w:pPr>
        <w:spacing w:line="249" w:lineRule="auto"/>
        <w:rPr>
          <w:rFonts w:ascii="Arial"/>
          <w:sz w:val="21"/>
        </w:rPr>
      </w:pPr>
    </w:p>
    <w:p w14:paraId="111B44D4">
      <w:pPr>
        <w:spacing w:line="249" w:lineRule="auto"/>
        <w:rPr>
          <w:rFonts w:ascii="Arial"/>
          <w:sz w:val="21"/>
        </w:rPr>
      </w:pPr>
    </w:p>
    <w:p w14:paraId="403A06C8">
      <w:pPr>
        <w:spacing w:line="249" w:lineRule="auto"/>
        <w:rPr>
          <w:rFonts w:ascii="Arial"/>
          <w:sz w:val="21"/>
        </w:rPr>
      </w:pPr>
    </w:p>
    <w:p w14:paraId="56524D0D">
      <w:pPr>
        <w:spacing w:line="250" w:lineRule="auto"/>
        <w:rPr>
          <w:rFonts w:ascii="Arial"/>
          <w:sz w:val="21"/>
        </w:rPr>
      </w:pPr>
    </w:p>
    <w:p w14:paraId="46F8507E">
      <w:pPr>
        <w:spacing w:line="250" w:lineRule="auto"/>
        <w:rPr>
          <w:rFonts w:ascii="Arial"/>
          <w:sz w:val="21"/>
        </w:rPr>
      </w:pPr>
    </w:p>
    <w:p w14:paraId="349EB570">
      <w:pPr>
        <w:spacing w:line="250" w:lineRule="auto"/>
        <w:rPr>
          <w:rFonts w:ascii="Arial"/>
          <w:sz w:val="21"/>
        </w:rPr>
      </w:pPr>
    </w:p>
    <w:p w14:paraId="1C3FBEA1">
      <w:pPr>
        <w:spacing w:line="250" w:lineRule="auto"/>
        <w:rPr>
          <w:rFonts w:ascii="Arial"/>
          <w:sz w:val="21"/>
        </w:rPr>
      </w:pPr>
    </w:p>
    <w:p w14:paraId="6D77BD14">
      <w:pPr>
        <w:pStyle w:val="2"/>
        <w:spacing w:before="98" w:line="204" w:lineRule="auto"/>
        <w:ind w:left="903"/>
      </w:pPr>
      <w:r>
        <w:rPr>
          <w:spacing w:val="-14"/>
        </w:rPr>
        <w:t>住</w:t>
      </w:r>
      <w:r>
        <w:rPr>
          <w:spacing w:val="15"/>
        </w:rPr>
        <w:t xml:space="preserve">  </w:t>
      </w:r>
      <w:r>
        <w:rPr>
          <w:spacing w:val="-14"/>
        </w:rPr>
        <w:t>房</w:t>
      </w:r>
      <w:r>
        <w:rPr>
          <w:spacing w:val="13"/>
        </w:rPr>
        <w:t xml:space="preserve">  </w:t>
      </w:r>
      <w:r>
        <w:rPr>
          <w:spacing w:val="-14"/>
        </w:rPr>
        <w:t>和</w:t>
      </w:r>
      <w:r>
        <w:rPr>
          <w:spacing w:val="12"/>
        </w:rPr>
        <w:t xml:space="preserve">  </w:t>
      </w:r>
      <w:r>
        <w:rPr>
          <w:spacing w:val="-14"/>
        </w:rPr>
        <w:t>城</w:t>
      </w:r>
      <w:r>
        <w:rPr>
          <w:spacing w:val="19"/>
        </w:rPr>
        <w:t xml:space="preserve">  </w:t>
      </w:r>
      <w:r>
        <w:rPr>
          <w:spacing w:val="-14"/>
        </w:rPr>
        <w:t>乡</w:t>
      </w:r>
      <w:r>
        <w:rPr>
          <w:spacing w:val="14"/>
        </w:rPr>
        <w:t xml:space="preserve">  </w:t>
      </w:r>
      <w:r>
        <w:rPr>
          <w:spacing w:val="-14"/>
        </w:rPr>
        <w:t>建</w:t>
      </w:r>
      <w:r>
        <w:rPr>
          <w:spacing w:val="14"/>
        </w:rPr>
        <w:t xml:space="preserve">  </w:t>
      </w:r>
      <w:r>
        <w:rPr>
          <w:spacing w:val="-14"/>
        </w:rPr>
        <w:t>设</w:t>
      </w:r>
      <w:r>
        <w:rPr>
          <w:spacing w:val="14"/>
        </w:rPr>
        <w:t xml:space="preserve">  </w:t>
      </w:r>
      <w:r>
        <w:rPr>
          <w:spacing w:val="-14"/>
        </w:rPr>
        <w:t>部</w:t>
      </w:r>
    </w:p>
    <w:p w14:paraId="6BADE27E">
      <w:pPr>
        <w:pStyle w:val="2"/>
        <w:spacing w:line="202" w:lineRule="auto"/>
        <w:ind w:left="5843"/>
      </w:pPr>
      <w:r>
        <w:rPr>
          <w:spacing w:val="-7"/>
        </w:rPr>
        <w:t>制</w:t>
      </w:r>
      <w:r>
        <w:rPr>
          <w:spacing w:val="30"/>
        </w:rPr>
        <w:t xml:space="preserve">  </w:t>
      </w:r>
      <w:r>
        <w:rPr>
          <w:spacing w:val="-7"/>
        </w:rPr>
        <w:t>定</w:t>
      </w:r>
    </w:p>
    <w:p w14:paraId="19CA59B0">
      <w:pPr>
        <w:pStyle w:val="2"/>
        <w:spacing w:line="219" w:lineRule="auto"/>
        <w:ind w:left="923"/>
      </w:pPr>
      <w:r>
        <w:rPr>
          <w:spacing w:val="-17"/>
        </w:rPr>
        <w:t>国</w:t>
      </w:r>
      <w:r>
        <w:rPr>
          <w:spacing w:val="42"/>
        </w:rPr>
        <w:t xml:space="preserve"> </w:t>
      </w:r>
      <w:r>
        <w:rPr>
          <w:spacing w:val="-17"/>
        </w:rPr>
        <w:t>家</w:t>
      </w:r>
      <w:r>
        <w:rPr>
          <w:spacing w:val="44"/>
        </w:rPr>
        <w:t xml:space="preserve"> </w:t>
      </w:r>
      <w:r>
        <w:rPr>
          <w:spacing w:val="-17"/>
        </w:rPr>
        <w:t>工</w:t>
      </w:r>
      <w:r>
        <w:rPr>
          <w:spacing w:val="46"/>
        </w:rPr>
        <w:t xml:space="preserve"> </w:t>
      </w:r>
      <w:r>
        <w:rPr>
          <w:spacing w:val="-17"/>
        </w:rPr>
        <w:t>商</w:t>
      </w:r>
      <w:r>
        <w:rPr>
          <w:spacing w:val="46"/>
        </w:rPr>
        <w:t xml:space="preserve"> </w:t>
      </w:r>
      <w:r>
        <w:rPr>
          <w:spacing w:val="-17"/>
        </w:rPr>
        <w:t>行</w:t>
      </w:r>
      <w:r>
        <w:rPr>
          <w:spacing w:val="39"/>
        </w:rPr>
        <w:t xml:space="preserve"> </w:t>
      </w:r>
      <w:r>
        <w:rPr>
          <w:spacing w:val="-17"/>
        </w:rPr>
        <w:t>政</w:t>
      </w:r>
      <w:r>
        <w:rPr>
          <w:spacing w:val="47"/>
        </w:rPr>
        <w:t xml:space="preserve"> </w:t>
      </w:r>
      <w:r>
        <w:rPr>
          <w:spacing w:val="-17"/>
        </w:rPr>
        <w:t>管</w:t>
      </w:r>
      <w:r>
        <w:rPr>
          <w:spacing w:val="44"/>
        </w:rPr>
        <w:t xml:space="preserve"> </w:t>
      </w:r>
      <w:r>
        <w:rPr>
          <w:spacing w:val="-17"/>
        </w:rPr>
        <w:t>理</w:t>
      </w:r>
      <w:r>
        <w:rPr>
          <w:spacing w:val="49"/>
        </w:rPr>
        <w:t xml:space="preserve"> </w:t>
      </w:r>
      <w:r>
        <w:rPr>
          <w:spacing w:val="-17"/>
        </w:rPr>
        <w:t>总</w:t>
      </w:r>
      <w:r>
        <w:rPr>
          <w:spacing w:val="44"/>
        </w:rPr>
        <w:t xml:space="preserve"> </w:t>
      </w:r>
      <w:r>
        <w:rPr>
          <w:spacing w:val="-17"/>
        </w:rPr>
        <w:t>局</w:t>
      </w:r>
    </w:p>
    <w:p w14:paraId="71C7B70D">
      <w:pPr>
        <w:spacing w:line="219" w:lineRule="auto"/>
        <w:sectPr>
          <w:pgSz w:w="11910" w:h="16840"/>
          <w:pgMar w:top="1431" w:right="1366" w:bottom="0" w:left="1786" w:header="0" w:footer="0" w:gutter="0"/>
          <w:cols w:space="720" w:num="1"/>
        </w:sectPr>
      </w:pPr>
    </w:p>
    <w:p w14:paraId="7BE5E352">
      <w:pPr>
        <w:spacing w:line="312" w:lineRule="auto"/>
        <w:rPr>
          <w:rFonts w:ascii="Arial"/>
          <w:sz w:val="21"/>
        </w:rPr>
      </w:pPr>
    </w:p>
    <w:p w14:paraId="6FA1D398">
      <w:pPr>
        <w:spacing w:line="312" w:lineRule="auto"/>
        <w:rPr>
          <w:rFonts w:ascii="Arial"/>
          <w:sz w:val="21"/>
        </w:rPr>
      </w:pPr>
    </w:p>
    <w:p w14:paraId="78A246B7">
      <w:pPr>
        <w:spacing w:line="313" w:lineRule="auto"/>
        <w:rPr>
          <w:rFonts w:ascii="Arial"/>
          <w:sz w:val="21"/>
        </w:rPr>
      </w:pPr>
    </w:p>
    <w:p w14:paraId="3987951F">
      <w:pPr>
        <w:pStyle w:val="2"/>
        <w:spacing w:before="134" w:line="219" w:lineRule="auto"/>
        <w:ind w:left="2155"/>
        <w:rPr>
          <w:sz w:val="41"/>
          <w:szCs w:val="41"/>
        </w:rPr>
      </w:pPr>
      <w:r>
        <w:rPr>
          <w:b/>
          <w:bCs/>
          <w:spacing w:val="2"/>
          <w:sz w:val="41"/>
          <w:szCs w:val="41"/>
        </w:rPr>
        <w:t>第一部分合同协议书</w:t>
      </w:r>
    </w:p>
    <w:p w14:paraId="228DE679">
      <w:pPr>
        <w:spacing w:before="256" w:line="344" w:lineRule="auto"/>
        <w:ind w:left="4" w:right="3215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b/>
          <w:bCs/>
          <w:spacing w:val="14"/>
          <w:sz w:val="28"/>
          <w:szCs w:val="28"/>
        </w:rPr>
        <w:t>发包人(全称):</w:t>
      </w:r>
      <w:r>
        <w:rPr>
          <w:rFonts w:ascii="仿宋" w:hAnsi="仿宋" w:eastAsia="仿宋" w:cs="仿宋"/>
          <w:b/>
          <w:bCs/>
          <w:spacing w:val="14"/>
          <w:sz w:val="28"/>
          <w:szCs w:val="28"/>
          <w:u w:val="single" w:color="auto"/>
        </w:rPr>
        <w:t>商城县保障性住房中心</w:t>
      </w:r>
      <w:r>
        <w:rPr>
          <w:rFonts w:ascii="仿宋" w:hAnsi="仿宋" w:eastAsia="仿宋" w:cs="仿宋"/>
          <w:spacing w:val="7"/>
          <w:sz w:val="28"/>
          <w:szCs w:val="28"/>
        </w:rPr>
        <w:t xml:space="preserve">  </w:t>
      </w:r>
      <w:r>
        <w:rPr>
          <w:rFonts w:ascii="仿宋" w:hAnsi="仿宋" w:eastAsia="仿宋" w:cs="仿宋"/>
          <w:b/>
          <w:bCs/>
          <w:spacing w:val="7"/>
          <w:sz w:val="28"/>
          <w:szCs w:val="28"/>
        </w:rPr>
        <w:t>承包人(全称):</w:t>
      </w:r>
      <w:r>
        <w:rPr>
          <w:rFonts w:ascii="仿宋" w:hAnsi="仿宋" w:eastAsia="仿宋" w:cs="仿宋"/>
          <w:spacing w:val="-89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18"/>
          <w:sz w:val="28"/>
          <w:szCs w:val="28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7"/>
          <w:sz w:val="28"/>
          <w:szCs w:val="28"/>
          <w:u w:val="single" w:color="auto"/>
        </w:rPr>
        <w:t>商城县荣玺建设有限公司</w:t>
      </w:r>
    </w:p>
    <w:p w14:paraId="7BD488B7">
      <w:pPr>
        <w:spacing w:before="54" w:line="274" w:lineRule="auto"/>
        <w:ind w:right="396" w:firstLine="519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5"/>
          <w:sz w:val="28"/>
          <w:szCs w:val="28"/>
        </w:rPr>
        <w:t>根据《中华人民共和国民法典》、《中华人民共和国建筑法》及</w:t>
      </w:r>
      <w:r>
        <w:rPr>
          <w:rFonts w:ascii="仿宋" w:hAnsi="仿宋" w:eastAsia="仿宋" w:cs="仿宋"/>
          <w:spacing w:val="1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4"/>
          <w:sz w:val="28"/>
          <w:szCs w:val="28"/>
        </w:rPr>
        <w:t>有关法律规定，遵循平等、自愿、公平和诚实信用的原则，双方就本</w:t>
      </w:r>
      <w:r>
        <w:rPr>
          <w:rFonts w:ascii="仿宋" w:hAnsi="仿宋" w:eastAsia="仿宋" w:cs="仿宋"/>
          <w:spacing w:val="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4"/>
          <w:sz w:val="28"/>
          <w:szCs w:val="28"/>
        </w:rPr>
        <w:t>建设工程施工及有关事项协商一致，共同达成</w:t>
      </w:r>
      <w:r>
        <w:rPr>
          <w:rFonts w:ascii="仿宋" w:hAnsi="仿宋" w:eastAsia="仿宋" w:cs="仿宋"/>
          <w:spacing w:val="-15"/>
          <w:sz w:val="28"/>
          <w:szCs w:val="28"/>
        </w:rPr>
        <w:t>如下协议：</w:t>
      </w:r>
    </w:p>
    <w:p w14:paraId="64BF22A3">
      <w:pPr>
        <w:spacing w:before="189" w:line="221" w:lineRule="auto"/>
        <w:ind w:left="523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9"/>
          <w:sz w:val="28"/>
          <w:szCs w:val="28"/>
        </w:rPr>
        <w:t>一</w:t>
      </w:r>
      <w:r>
        <w:rPr>
          <w:rFonts w:ascii="黑体" w:hAnsi="黑体" w:eastAsia="黑体" w:cs="黑体"/>
          <w:spacing w:val="-32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8"/>
          <w:szCs w:val="28"/>
        </w:rPr>
        <w:t>、工程概况</w:t>
      </w:r>
    </w:p>
    <w:p w14:paraId="77564BCA">
      <w:pPr>
        <w:spacing w:before="195" w:line="277" w:lineRule="auto"/>
        <w:ind w:left="519" w:right="468"/>
        <w:rPr>
          <w:rFonts w:ascii="楷体" w:hAnsi="楷体" w:eastAsia="楷体" w:cs="楷体"/>
          <w:sz w:val="28"/>
          <w:szCs w:val="28"/>
        </w:rPr>
      </w:pPr>
      <w:r>
        <w:rPr>
          <w:rFonts w:ascii="仿宋" w:hAnsi="仿宋" w:eastAsia="仿宋" w:cs="仿宋"/>
          <w:spacing w:val="-35"/>
          <w:sz w:val="28"/>
          <w:szCs w:val="28"/>
        </w:rPr>
        <w:t>1.工程名称：</w:t>
      </w:r>
      <w:r>
        <w:rPr>
          <w:rFonts w:ascii="仿宋" w:hAnsi="仿宋" w:eastAsia="仿宋" w:cs="仿宋"/>
          <w:b/>
          <w:bCs/>
          <w:spacing w:val="-35"/>
          <w:sz w:val="28"/>
          <w:szCs w:val="28"/>
          <w:u w:val="single" w:color="auto"/>
        </w:rPr>
        <w:t>商城县和谐小区老旧小区改造及绿色社区创建项目工程</w:t>
      </w:r>
      <w:r>
        <w:rPr>
          <w:rFonts w:ascii="仿宋" w:hAnsi="仿宋" w:eastAsia="仿宋" w:cs="仿宋"/>
          <w:spacing w:val="8"/>
          <w:sz w:val="28"/>
          <w:szCs w:val="28"/>
        </w:rPr>
        <w:t xml:space="preserve"> 2.工程地点：</w:t>
      </w:r>
      <w:r>
        <w:rPr>
          <w:rFonts w:ascii="楷体" w:hAnsi="楷体" w:eastAsia="楷体" w:cs="楷体"/>
          <w:spacing w:val="8"/>
          <w:sz w:val="28"/>
          <w:szCs w:val="28"/>
          <w:u w:val="single" w:color="auto"/>
        </w:rPr>
        <w:t>商城县赤城街道办事处</w:t>
      </w:r>
    </w:p>
    <w:p w14:paraId="09440E7F">
      <w:pPr>
        <w:pStyle w:val="2"/>
        <w:spacing w:before="71" w:line="267" w:lineRule="auto"/>
        <w:ind w:left="519" w:right="1816"/>
        <w:rPr>
          <w:rFonts w:ascii="仿宋" w:hAnsi="仿宋" w:eastAsia="仿宋" w:cs="仿宋"/>
          <w:sz w:val="28"/>
          <w:szCs w:val="28"/>
        </w:rPr>
      </w:pPr>
      <w:r>
        <w:rPr>
          <w:spacing w:val="-6"/>
          <w:sz w:val="28"/>
          <w:szCs w:val="28"/>
        </w:rPr>
        <w:t>3.</w:t>
      </w:r>
      <w:r>
        <w:rPr>
          <w:rFonts w:ascii="仿宋" w:hAnsi="仿宋" w:eastAsia="仿宋" w:cs="仿宋"/>
          <w:spacing w:val="-6"/>
          <w:sz w:val="28"/>
          <w:szCs w:val="28"/>
        </w:rPr>
        <w:t>工程立项批准文号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：商发改政务[2022]147号。</w:t>
      </w:r>
      <w:r>
        <w:rPr>
          <w:rFonts w:ascii="仿宋" w:hAnsi="仿宋" w:eastAsia="仿宋" w:cs="仿宋"/>
          <w:spacing w:val="48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0"/>
          <w:sz w:val="28"/>
          <w:szCs w:val="28"/>
        </w:rPr>
        <w:t>4.资金来源：</w:t>
      </w:r>
      <w:r>
        <w:rPr>
          <w:rFonts w:ascii="仿宋" w:hAnsi="仿宋" w:eastAsia="仿宋" w:cs="仿宋"/>
          <w:spacing w:val="-20"/>
          <w:sz w:val="28"/>
          <w:szCs w:val="28"/>
          <w:u w:val="single" w:color="auto"/>
        </w:rPr>
        <w:t>专项债资金。</w:t>
      </w:r>
      <w:r>
        <w:rPr>
          <w:rFonts w:ascii="仿宋" w:hAnsi="仿宋" w:eastAsia="仿宋" w:cs="仿宋"/>
          <w:spacing w:val="4"/>
          <w:sz w:val="28"/>
          <w:szCs w:val="28"/>
          <w:u w:val="single" w:color="auto"/>
        </w:rPr>
        <w:t xml:space="preserve">  </w:t>
      </w:r>
    </w:p>
    <w:p w14:paraId="70C9C053">
      <w:pPr>
        <w:pStyle w:val="2"/>
        <w:spacing w:before="72" w:line="276" w:lineRule="auto"/>
        <w:ind w:right="452" w:firstLine="51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6"/>
          <w:sz w:val="28"/>
          <w:szCs w:val="28"/>
        </w:rPr>
        <w:t>5.工程内容</w:t>
      </w:r>
      <w:r>
        <w:rPr>
          <w:spacing w:val="-16"/>
          <w:sz w:val="28"/>
          <w:szCs w:val="28"/>
        </w:rPr>
        <w:t>：</w:t>
      </w:r>
      <w:r>
        <w:rPr>
          <w:rFonts w:ascii="楷体" w:hAnsi="楷体" w:eastAsia="楷体" w:cs="楷体"/>
          <w:spacing w:val="-16"/>
          <w:sz w:val="28"/>
          <w:szCs w:val="28"/>
          <w:u w:val="single" w:color="auto"/>
        </w:rPr>
        <w:t>招标工程量清单中所包含的内容，参照施工图纸进</w:t>
      </w:r>
      <w:r>
        <w:rPr>
          <w:rFonts w:ascii="楷体" w:hAnsi="楷体" w:eastAsia="楷体" w:cs="楷体"/>
          <w:spacing w:val="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6"/>
          <w:sz w:val="28"/>
          <w:szCs w:val="28"/>
          <w:u w:val="single" w:color="auto"/>
        </w:rPr>
        <w:t>行施工，业主单位有权根据施工环境、施工过程中总工程量的变化以</w:t>
      </w:r>
      <w:r>
        <w:rPr>
          <w:rFonts w:ascii="仿宋" w:hAnsi="仿宋" w:eastAsia="仿宋" w:cs="仿宋"/>
          <w:spacing w:val="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0"/>
          <w:sz w:val="28"/>
          <w:szCs w:val="28"/>
          <w:u w:val="single" w:color="auto"/>
        </w:rPr>
        <w:t>及该项目资金使用等情况调整施工的工程量和施工内容</w:t>
      </w:r>
      <w:r>
        <w:rPr>
          <w:rFonts w:ascii="仿宋" w:hAnsi="仿宋" w:eastAsia="仿宋" w:cs="仿宋"/>
          <w:spacing w:val="-10"/>
          <w:sz w:val="28"/>
          <w:szCs w:val="28"/>
        </w:rPr>
        <w:t>。</w:t>
      </w:r>
    </w:p>
    <w:p w14:paraId="5DC4A5C9">
      <w:pPr>
        <w:spacing w:before="44" w:line="222" w:lineRule="auto"/>
        <w:ind w:left="51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群体工程应附《承包人承揽工程项目一览表》(附件1)。</w:t>
      </w:r>
    </w:p>
    <w:p w14:paraId="6B43C28F">
      <w:pPr>
        <w:pStyle w:val="2"/>
        <w:spacing w:before="135" w:line="269" w:lineRule="auto"/>
        <w:ind w:right="502" w:firstLine="519"/>
        <w:rPr>
          <w:rFonts w:ascii="楷体" w:hAnsi="楷体" w:eastAsia="楷体" w:cs="楷体"/>
          <w:sz w:val="28"/>
          <w:szCs w:val="28"/>
        </w:rPr>
      </w:pPr>
      <w:r>
        <w:rPr>
          <w:spacing w:val="-17"/>
          <w:sz w:val="28"/>
          <w:szCs w:val="28"/>
        </w:rPr>
        <w:t>6.</w:t>
      </w:r>
      <w:r>
        <w:rPr>
          <w:rFonts w:ascii="仿宋" w:hAnsi="仿宋" w:eastAsia="仿宋" w:cs="仿宋"/>
          <w:spacing w:val="-17"/>
          <w:sz w:val="28"/>
          <w:szCs w:val="28"/>
        </w:rPr>
        <w:t>工程承包范围</w:t>
      </w:r>
      <w:r>
        <w:rPr>
          <w:spacing w:val="-17"/>
          <w:sz w:val="28"/>
          <w:szCs w:val="28"/>
        </w:rPr>
        <w:t>：</w:t>
      </w:r>
      <w:r>
        <w:rPr>
          <w:rFonts w:ascii="楷体" w:hAnsi="楷体" w:eastAsia="楷体" w:cs="楷体"/>
          <w:spacing w:val="-17"/>
          <w:sz w:val="28"/>
          <w:szCs w:val="28"/>
          <w:u w:val="single" w:color="auto"/>
        </w:rPr>
        <w:t>招标工程量清单中所包含的内容，参照施工图</w:t>
      </w:r>
      <w:r>
        <w:rPr>
          <w:rFonts w:ascii="楷体" w:hAnsi="楷体" w:eastAsia="楷体" w:cs="楷体"/>
          <w:spacing w:val="13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8"/>
          <w:sz w:val="28"/>
          <w:szCs w:val="28"/>
          <w:u w:val="single" w:color="auto"/>
        </w:rPr>
        <w:t>纸进行施工，业主单位有权根据施工环境、施工过程中总工程量的变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2"/>
          <w:sz w:val="28"/>
          <w:szCs w:val="28"/>
          <w:u w:val="single" w:color="auto"/>
        </w:rPr>
        <w:t>化以及该项目资金使用等情况调整施工的工程量和施工内容</w:t>
      </w:r>
      <w:r>
        <w:rPr>
          <w:rFonts w:ascii="楷体" w:hAnsi="楷体" w:eastAsia="楷体" w:cs="楷体"/>
          <w:spacing w:val="-12"/>
          <w:sz w:val="28"/>
          <w:szCs w:val="28"/>
        </w:rPr>
        <w:t>。</w:t>
      </w:r>
    </w:p>
    <w:p w14:paraId="38CBF288">
      <w:pPr>
        <w:spacing w:before="64" w:line="223" w:lineRule="auto"/>
        <w:ind w:left="524"/>
        <w:outlineLvl w:val="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41"/>
          <w:sz w:val="31"/>
          <w:szCs w:val="31"/>
        </w:rPr>
        <w:t>二</w:t>
      </w:r>
      <w:r>
        <w:rPr>
          <w:rFonts w:ascii="黑体" w:hAnsi="黑体" w:eastAsia="黑体" w:cs="黑体"/>
          <w:spacing w:val="-26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41"/>
          <w:sz w:val="31"/>
          <w:szCs w:val="31"/>
        </w:rPr>
        <w:t>、合同工期</w:t>
      </w:r>
    </w:p>
    <w:p w14:paraId="1438C4E5">
      <w:pPr>
        <w:spacing w:before="96" w:line="282" w:lineRule="auto"/>
        <w:ind w:left="519" w:right="333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8"/>
          <w:sz w:val="28"/>
          <w:szCs w:val="28"/>
        </w:rPr>
        <w:t>计划开工日期：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2024</w:t>
      </w:r>
      <w:r>
        <w:rPr>
          <w:rFonts w:ascii="仿宋" w:hAnsi="仿宋" w:eastAsia="仿宋" w:cs="仿宋"/>
          <w:spacing w:val="7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</w:rPr>
        <w:t>年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 xml:space="preserve">04  </w:t>
      </w:r>
      <w:r>
        <w:rPr>
          <w:rFonts w:ascii="仿宋" w:hAnsi="仿宋" w:eastAsia="仿宋" w:cs="仿宋"/>
          <w:spacing w:val="-8"/>
          <w:sz w:val="28"/>
          <w:szCs w:val="28"/>
        </w:rPr>
        <w:t>月15日。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</w:rPr>
        <w:t>计划竣工日期：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2025年</w:t>
      </w:r>
      <w:r>
        <w:rPr>
          <w:rFonts w:ascii="仿宋" w:hAnsi="仿宋" w:eastAsia="仿宋" w:cs="仿宋"/>
          <w:spacing w:val="7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01</w:t>
      </w:r>
      <w:r>
        <w:rPr>
          <w:rFonts w:ascii="仿宋" w:hAnsi="仿宋" w:eastAsia="仿宋" w:cs="仿宋"/>
          <w:spacing w:val="8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:u w:val="single" w:color="auto"/>
        </w:rPr>
        <w:t>月09日。</w:t>
      </w:r>
    </w:p>
    <w:p w14:paraId="7202168D">
      <w:pPr>
        <w:spacing w:before="51" w:line="276" w:lineRule="auto"/>
        <w:ind w:right="446" w:firstLine="51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7"/>
          <w:sz w:val="28"/>
          <w:szCs w:val="28"/>
        </w:rPr>
        <w:t>工期总日历天数：</w:t>
      </w:r>
      <w:r>
        <w:rPr>
          <w:rFonts w:ascii="Times New Roman" w:hAnsi="Times New Roman" w:eastAsia="Times New Roman" w:cs="Times New Roman"/>
          <w:spacing w:val="-17"/>
          <w:sz w:val="28"/>
          <w:szCs w:val="28"/>
          <w:u w:val="single" w:color="auto"/>
        </w:rPr>
        <w:t xml:space="preserve">270    </w:t>
      </w:r>
      <w:r>
        <w:rPr>
          <w:rFonts w:ascii="仿宋" w:hAnsi="仿宋" w:eastAsia="仿宋" w:cs="仿宋"/>
          <w:spacing w:val="-17"/>
          <w:sz w:val="28"/>
          <w:szCs w:val="28"/>
        </w:rPr>
        <w:t>天。工期总日历天数与根据前述计</w:t>
      </w:r>
      <w:r>
        <w:rPr>
          <w:rFonts w:ascii="仿宋" w:hAnsi="仿宋" w:eastAsia="仿宋" w:cs="仿宋"/>
          <w:spacing w:val="-18"/>
          <w:sz w:val="28"/>
          <w:szCs w:val="28"/>
        </w:rPr>
        <w:t>划开竣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8"/>
          <w:sz w:val="28"/>
          <w:szCs w:val="28"/>
        </w:rPr>
        <w:t>工日期计算的工期天数不一致的，以工期总日历</w:t>
      </w:r>
      <w:r>
        <w:rPr>
          <w:rFonts w:ascii="仿宋" w:hAnsi="仿宋" w:eastAsia="仿宋" w:cs="仿宋"/>
          <w:spacing w:val="-19"/>
          <w:sz w:val="28"/>
          <w:szCs w:val="28"/>
        </w:rPr>
        <w:t>天数为准。</w:t>
      </w:r>
    </w:p>
    <w:p w14:paraId="1F9751AD">
      <w:pPr>
        <w:spacing w:before="136" w:line="222" w:lineRule="auto"/>
        <w:ind w:left="524"/>
        <w:outlineLvl w:val="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7"/>
          <w:sz w:val="31"/>
          <w:szCs w:val="31"/>
        </w:rPr>
        <w:t>三、质量标准</w:t>
      </w:r>
    </w:p>
    <w:p w14:paraId="559F4FD4">
      <w:pPr>
        <w:spacing w:before="225" w:line="221" w:lineRule="auto"/>
        <w:ind w:left="51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4"/>
          <w:sz w:val="28"/>
          <w:szCs w:val="28"/>
        </w:rPr>
        <w:t>工程质量符合</w:t>
      </w:r>
      <w:r>
        <w:rPr>
          <w:rFonts w:ascii="仿宋" w:hAnsi="仿宋" w:eastAsia="仿宋" w:cs="仿宋"/>
          <w:spacing w:val="-14"/>
          <w:sz w:val="28"/>
          <w:szCs w:val="28"/>
          <w:u w:val="single" w:color="auto"/>
        </w:rPr>
        <w:t xml:space="preserve">国家《工程施工质量验收规范》合格 </w:t>
      </w:r>
      <w:r>
        <w:rPr>
          <w:rFonts w:ascii="仿宋" w:hAnsi="仿宋" w:eastAsia="仿宋" w:cs="仿宋"/>
          <w:spacing w:val="-14"/>
          <w:sz w:val="28"/>
          <w:szCs w:val="28"/>
        </w:rPr>
        <w:t>标准。</w:t>
      </w:r>
    </w:p>
    <w:p w14:paraId="4183E7C5">
      <w:pPr>
        <w:spacing w:line="221" w:lineRule="auto"/>
        <w:rPr>
          <w:rFonts w:ascii="仿宋" w:hAnsi="仿宋" w:eastAsia="仿宋" w:cs="仿宋"/>
          <w:sz w:val="28"/>
          <w:szCs w:val="28"/>
        </w:rPr>
        <w:sectPr>
          <w:pgSz w:w="11910" w:h="16840"/>
          <w:pgMar w:top="1431" w:right="1786" w:bottom="0" w:left="1740" w:header="0" w:footer="0" w:gutter="0"/>
          <w:cols w:space="720" w:num="1"/>
        </w:sectPr>
      </w:pPr>
    </w:p>
    <w:p w14:paraId="30FB3A60">
      <w:pPr>
        <w:spacing w:line="250" w:lineRule="auto"/>
        <w:rPr>
          <w:rFonts w:ascii="Arial"/>
          <w:sz w:val="21"/>
        </w:rPr>
      </w:pPr>
    </w:p>
    <w:p w14:paraId="1AF5E446">
      <w:pPr>
        <w:spacing w:line="250" w:lineRule="auto"/>
        <w:rPr>
          <w:rFonts w:ascii="Arial"/>
          <w:sz w:val="21"/>
        </w:rPr>
      </w:pPr>
    </w:p>
    <w:p w14:paraId="45566F9B">
      <w:pPr>
        <w:spacing w:line="250" w:lineRule="auto"/>
        <w:rPr>
          <w:rFonts w:ascii="Arial"/>
          <w:sz w:val="21"/>
        </w:rPr>
      </w:pPr>
    </w:p>
    <w:p w14:paraId="3CB8F740">
      <w:pPr>
        <w:spacing w:line="250" w:lineRule="auto"/>
        <w:rPr>
          <w:rFonts w:ascii="Arial"/>
          <w:sz w:val="21"/>
        </w:rPr>
      </w:pPr>
    </w:p>
    <w:p w14:paraId="6C930BC3">
      <w:pPr>
        <w:spacing w:before="87" w:line="222" w:lineRule="auto"/>
        <w:ind w:left="947"/>
        <w:outlineLvl w:val="6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b/>
          <w:bCs/>
          <w:spacing w:val="5"/>
          <w:sz w:val="27"/>
          <w:szCs w:val="27"/>
        </w:rPr>
        <w:t>四、签约合同价与合同价格形式</w:t>
      </w:r>
    </w:p>
    <w:p w14:paraId="580DCAF5">
      <w:pPr>
        <w:spacing w:before="264" w:line="299" w:lineRule="auto"/>
        <w:ind w:left="443" w:right="190" w:firstLine="499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-3"/>
          <w:sz w:val="27"/>
          <w:szCs w:val="27"/>
        </w:rPr>
        <w:t>签约合同价为：人民币(大写)</w:t>
      </w:r>
      <w:r>
        <w:rPr>
          <w:rFonts w:ascii="楷体" w:hAnsi="楷体" w:eastAsia="楷体" w:cs="楷体"/>
          <w:spacing w:val="-3"/>
          <w:sz w:val="27"/>
          <w:szCs w:val="27"/>
          <w:u w:val="single" w:color="auto"/>
        </w:rPr>
        <w:t>叁仟捌佰贰拾叁万零陆</w:t>
      </w:r>
      <w:r>
        <w:rPr>
          <w:rFonts w:ascii="楷体" w:hAnsi="楷体" w:eastAsia="楷体" w:cs="楷体"/>
          <w:spacing w:val="-4"/>
          <w:sz w:val="27"/>
          <w:szCs w:val="27"/>
          <w:u w:val="single" w:color="auto"/>
        </w:rPr>
        <w:t>佰玖拾肆</w:t>
      </w:r>
      <w:r>
        <w:rPr>
          <w:rFonts w:ascii="楷体" w:hAnsi="楷体" w:eastAsia="楷体" w:cs="楷体"/>
          <w:sz w:val="27"/>
          <w:szCs w:val="27"/>
        </w:rPr>
        <w:t xml:space="preserve"> </w:t>
      </w:r>
      <w:r>
        <w:rPr>
          <w:rFonts w:ascii="楷体" w:hAnsi="楷体" w:eastAsia="楷体" w:cs="楷体"/>
          <w:spacing w:val="-4"/>
          <w:sz w:val="27"/>
          <w:szCs w:val="27"/>
          <w:u w:val="single" w:color="auto"/>
        </w:rPr>
        <w:t>元玖角伍分。</w:t>
      </w:r>
      <w:r>
        <w:rPr>
          <w:rFonts w:ascii="楷体" w:hAnsi="楷体" w:eastAsia="楷体" w:cs="楷体"/>
          <w:spacing w:val="1"/>
          <w:sz w:val="27"/>
          <w:szCs w:val="27"/>
          <w:u w:val="single" w:color="auto"/>
        </w:rPr>
        <w:t xml:space="preserve">  </w:t>
      </w:r>
    </w:p>
    <w:p w14:paraId="77E5A8A8">
      <w:pPr>
        <w:spacing w:line="222" w:lineRule="auto"/>
        <w:ind w:left="1253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2"/>
          <w:sz w:val="27"/>
          <w:szCs w:val="27"/>
        </w:rPr>
        <w:t>(小写)</w:t>
      </w:r>
      <w:r>
        <w:rPr>
          <w:rFonts w:ascii="Times New Roman" w:hAnsi="Times New Roman" w:eastAsia="Times New Roman" w:cs="Times New Roman"/>
          <w:spacing w:val="2"/>
          <w:sz w:val="27"/>
          <w:szCs w:val="27"/>
          <w:u w:val="single" w:color="auto"/>
        </w:rPr>
        <w:t>38230694.95</w:t>
      </w:r>
      <w:r>
        <w:rPr>
          <w:rFonts w:ascii="Times New Roman" w:hAnsi="Times New Roman" w:eastAsia="Times New Roman" w:cs="Times New Roman"/>
          <w:spacing w:val="14"/>
          <w:sz w:val="27"/>
          <w:szCs w:val="27"/>
          <w:u w:val="single" w:color="auto"/>
        </w:rPr>
        <w:t xml:space="preserve">    </w:t>
      </w:r>
      <w:r>
        <w:rPr>
          <w:rFonts w:ascii="仿宋" w:hAnsi="仿宋" w:eastAsia="仿宋" w:cs="仿宋"/>
          <w:spacing w:val="2"/>
          <w:sz w:val="27"/>
          <w:szCs w:val="27"/>
        </w:rPr>
        <w:t>元；</w:t>
      </w:r>
    </w:p>
    <w:p w14:paraId="3291FCDD">
      <w:pPr>
        <w:spacing w:line="253" w:lineRule="auto"/>
        <w:rPr>
          <w:rFonts w:ascii="Arial"/>
          <w:sz w:val="21"/>
        </w:rPr>
      </w:pPr>
    </w:p>
    <w:p w14:paraId="1A094893">
      <w:pPr>
        <w:spacing w:before="87" w:line="221" w:lineRule="auto"/>
        <w:ind w:left="943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37"/>
          <w:w w:val="98"/>
          <w:sz w:val="27"/>
          <w:szCs w:val="27"/>
        </w:rPr>
        <w:t>(1)安全文明施工费：</w:t>
      </w:r>
      <w:r>
        <w:rPr>
          <w:rFonts w:ascii="仿宋" w:hAnsi="仿宋" w:eastAsia="仿宋" w:cs="仿宋"/>
          <w:spacing w:val="-37"/>
          <w:w w:val="98"/>
          <w:sz w:val="27"/>
          <w:szCs w:val="27"/>
          <w:u w:val="single" w:color="auto"/>
        </w:rPr>
        <w:t>捌拾贰万贰仟贰佰贰拾柒元肆</w:t>
      </w:r>
      <w:r>
        <w:rPr>
          <w:rFonts w:ascii="仿宋" w:hAnsi="仿宋" w:eastAsia="仿宋" w:cs="仿宋"/>
          <w:spacing w:val="-38"/>
          <w:w w:val="98"/>
          <w:sz w:val="27"/>
          <w:szCs w:val="27"/>
          <w:u w:val="single" w:color="auto"/>
        </w:rPr>
        <w:t>角壹分(822227.41元</w:t>
      </w:r>
      <w:r>
        <w:rPr>
          <w:rFonts w:ascii="仿宋" w:hAnsi="仿宋" w:eastAsia="仿宋" w:cs="仿宋"/>
          <w:spacing w:val="-38"/>
          <w:w w:val="98"/>
          <w:sz w:val="27"/>
          <w:szCs w:val="27"/>
        </w:rPr>
        <w:t>);</w:t>
      </w:r>
    </w:p>
    <w:p w14:paraId="265AEF4E">
      <w:pPr>
        <w:spacing w:before="216" w:line="220" w:lineRule="auto"/>
        <w:ind w:left="943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7"/>
          <w:sz w:val="27"/>
          <w:szCs w:val="27"/>
        </w:rPr>
        <w:t>(2)材料和工程设备暂估价金额：</w:t>
      </w:r>
    </w:p>
    <w:p w14:paraId="02C112DA">
      <w:pPr>
        <w:spacing w:before="219" w:line="221" w:lineRule="auto"/>
        <w:ind w:left="1533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26"/>
          <w:sz w:val="27"/>
          <w:szCs w:val="27"/>
        </w:rPr>
        <w:t>人民币(大写)</w:t>
      </w:r>
      <w:r>
        <w:rPr>
          <w:rFonts w:ascii="仿宋" w:hAnsi="仿宋" w:eastAsia="仿宋" w:cs="仿宋"/>
          <w:spacing w:val="-26"/>
          <w:sz w:val="27"/>
          <w:szCs w:val="27"/>
          <w:u w:val="single" w:color="auto"/>
        </w:rPr>
        <w:t>肆佰零柒万叁仟捌佰肆拾叁元整(</w:t>
      </w:r>
      <w:r>
        <w:rPr>
          <w:rFonts w:ascii="Times New Roman" w:hAnsi="Times New Roman" w:eastAsia="Times New Roman" w:cs="Times New Roman"/>
          <w:spacing w:val="-26"/>
          <w:sz w:val="27"/>
          <w:szCs w:val="27"/>
          <w:u w:val="single" w:color="auto"/>
        </w:rPr>
        <w:t>407384</w:t>
      </w:r>
      <w:r>
        <w:rPr>
          <w:rFonts w:ascii="Times New Roman" w:hAnsi="Times New Roman" w:eastAsia="Times New Roman" w:cs="Times New Roman"/>
          <w:spacing w:val="-27"/>
          <w:sz w:val="27"/>
          <w:szCs w:val="27"/>
          <w:u w:val="single" w:color="auto"/>
        </w:rPr>
        <w:t>3</w:t>
      </w:r>
      <w:r>
        <w:rPr>
          <w:rFonts w:ascii="仿宋" w:hAnsi="仿宋" w:eastAsia="仿宋" w:cs="仿宋"/>
          <w:spacing w:val="-27"/>
          <w:sz w:val="27"/>
          <w:szCs w:val="27"/>
        </w:rPr>
        <w:t>.00元);</w:t>
      </w:r>
    </w:p>
    <w:p w14:paraId="03156ECC">
      <w:pPr>
        <w:spacing w:before="206" w:line="220" w:lineRule="auto"/>
        <w:ind w:left="943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5"/>
          <w:sz w:val="27"/>
          <w:szCs w:val="27"/>
        </w:rPr>
        <w:t>(3)专业工程暂估价金额：</w:t>
      </w:r>
    </w:p>
    <w:p w14:paraId="2919E5E5">
      <w:pPr>
        <w:spacing w:before="199" w:line="221" w:lineRule="auto"/>
        <w:ind w:left="1533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4"/>
          <w:sz w:val="27"/>
          <w:szCs w:val="27"/>
        </w:rPr>
        <w:t>人民币(大写)</w:t>
      </w:r>
      <w:r>
        <w:rPr>
          <w:rFonts w:ascii="仿宋" w:hAnsi="仿宋" w:eastAsia="仿宋" w:cs="仿宋"/>
          <w:spacing w:val="4"/>
          <w:sz w:val="27"/>
          <w:szCs w:val="27"/>
          <w:u w:val="single" w:color="auto"/>
        </w:rPr>
        <w:t xml:space="preserve">贰拾玖万伍仟贰佰元 </w:t>
      </w:r>
      <w:r>
        <w:rPr>
          <w:rFonts w:ascii="仿宋" w:hAnsi="仿宋" w:eastAsia="仿宋" w:cs="仿宋"/>
          <w:spacing w:val="4"/>
          <w:sz w:val="27"/>
          <w:szCs w:val="27"/>
        </w:rPr>
        <w:t xml:space="preserve">(  </w:t>
      </w:r>
      <w:r>
        <w:rPr>
          <w:rFonts w:ascii="Times New Roman" w:hAnsi="Times New Roman" w:eastAsia="Times New Roman" w:cs="Times New Roman"/>
          <w:spacing w:val="-62"/>
          <w:sz w:val="27"/>
          <w:szCs w:val="27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7"/>
          <w:szCs w:val="27"/>
          <w:u w:val="single" w:color="auto"/>
        </w:rPr>
        <w:t>29</w:t>
      </w:r>
      <w:r>
        <w:rPr>
          <w:rFonts w:ascii="Times New Roman" w:hAnsi="Times New Roman" w:eastAsia="Times New Roman" w:cs="Times New Roman"/>
          <w:spacing w:val="3"/>
          <w:sz w:val="27"/>
          <w:szCs w:val="27"/>
          <w:u w:val="single" w:color="auto"/>
        </w:rPr>
        <w:t>5200.00</w:t>
      </w:r>
      <w:r>
        <w:rPr>
          <w:rFonts w:ascii="Times New Roman" w:hAnsi="Times New Roman" w:eastAsia="Times New Roman" w:cs="Times New Roman"/>
          <w:spacing w:val="3"/>
          <w:sz w:val="27"/>
          <w:szCs w:val="27"/>
        </w:rPr>
        <w:t xml:space="preserve">    </w:t>
      </w:r>
      <w:r>
        <w:rPr>
          <w:rFonts w:ascii="仿宋" w:hAnsi="仿宋" w:eastAsia="仿宋" w:cs="仿宋"/>
          <w:spacing w:val="3"/>
          <w:sz w:val="27"/>
          <w:szCs w:val="27"/>
        </w:rPr>
        <w:t>元);</w:t>
      </w:r>
    </w:p>
    <w:p w14:paraId="2F763892">
      <w:pPr>
        <w:spacing w:before="210" w:line="222" w:lineRule="auto"/>
        <w:ind w:left="943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8"/>
          <w:sz w:val="27"/>
          <w:szCs w:val="27"/>
        </w:rPr>
        <w:t>(4)暂列金额：</w:t>
      </w:r>
    </w:p>
    <w:p w14:paraId="6D786E90">
      <w:pPr>
        <w:spacing w:before="215" w:line="222" w:lineRule="auto"/>
        <w:ind w:left="1533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1"/>
          <w:sz w:val="27"/>
          <w:szCs w:val="27"/>
        </w:rPr>
        <w:t>人民币(大写)</w:t>
      </w:r>
      <w:r>
        <w:rPr>
          <w:rFonts w:ascii="仿宋" w:hAnsi="仿宋" w:eastAsia="仿宋" w:cs="仿宋"/>
          <w:spacing w:val="127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127"/>
          <w:sz w:val="27"/>
          <w:szCs w:val="27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27"/>
          <w:szCs w:val="27"/>
          <w:u w:val="single" w:color="auto"/>
        </w:rPr>
        <w:t>/   (</w:t>
      </w:r>
      <w:r>
        <w:rPr>
          <w:rFonts w:ascii="仿宋" w:hAnsi="仿宋" w:eastAsia="仿宋" w:cs="仿宋"/>
          <w:spacing w:val="47"/>
          <w:sz w:val="27"/>
          <w:szCs w:val="27"/>
          <w:u w:val="single" w:color="auto"/>
        </w:rPr>
        <w:t xml:space="preserve">  </w:t>
      </w:r>
      <w:r>
        <w:rPr>
          <w:rFonts w:ascii="仿宋" w:hAnsi="仿宋" w:eastAsia="仿宋" w:cs="仿宋"/>
          <w:spacing w:val="1"/>
          <w:sz w:val="27"/>
          <w:szCs w:val="27"/>
          <w:u w:val="single" w:color="auto"/>
        </w:rPr>
        <w:t>/</w:t>
      </w:r>
      <w:r>
        <w:rPr>
          <w:rFonts w:ascii="仿宋" w:hAnsi="仿宋" w:eastAsia="仿宋" w:cs="仿宋"/>
          <w:spacing w:val="54"/>
          <w:sz w:val="27"/>
          <w:szCs w:val="27"/>
          <w:u w:val="single" w:color="auto"/>
        </w:rPr>
        <w:t xml:space="preserve">  </w:t>
      </w:r>
      <w:r>
        <w:rPr>
          <w:rFonts w:ascii="仿宋" w:hAnsi="仿宋" w:eastAsia="仿宋" w:cs="仿宋"/>
          <w:spacing w:val="1"/>
          <w:sz w:val="27"/>
          <w:szCs w:val="27"/>
          <w:u w:val="single" w:color="auto"/>
        </w:rPr>
        <w:t>元</w:t>
      </w:r>
      <w:r>
        <w:rPr>
          <w:rFonts w:ascii="仿宋" w:hAnsi="仿宋" w:eastAsia="仿宋" w:cs="仿宋"/>
          <w:spacing w:val="1"/>
          <w:sz w:val="27"/>
          <w:szCs w:val="27"/>
        </w:rPr>
        <w:t>)。</w:t>
      </w:r>
    </w:p>
    <w:p w14:paraId="14430F11">
      <w:pPr>
        <w:spacing w:before="213" w:line="222" w:lineRule="auto"/>
        <w:ind w:left="943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4"/>
          <w:sz w:val="27"/>
          <w:szCs w:val="27"/>
        </w:rPr>
        <w:t>2.合同价格形式：</w:t>
      </w:r>
      <w:r>
        <w:rPr>
          <w:rFonts w:ascii="仿宋" w:hAnsi="仿宋" w:eastAsia="仿宋" w:cs="仿宋"/>
          <w:spacing w:val="4"/>
          <w:sz w:val="27"/>
          <w:szCs w:val="27"/>
          <w:u w:val="single" w:color="auto"/>
        </w:rPr>
        <w:t>可调价格(依据完成的工程量据实结</w:t>
      </w:r>
      <w:r>
        <w:rPr>
          <w:rFonts w:ascii="仿宋" w:hAnsi="仿宋" w:eastAsia="仿宋" w:cs="仿宋"/>
          <w:spacing w:val="3"/>
          <w:sz w:val="27"/>
          <w:szCs w:val="27"/>
          <w:u w:val="single" w:color="auto"/>
        </w:rPr>
        <w:t>算)。</w:t>
      </w:r>
      <w:r>
        <w:rPr>
          <w:rFonts w:ascii="仿宋" w:hAnsi="仿宋" w:eastAsia="仿宋" w:cs="仿宋"/>
          <w:sz w:val="27"/>
          <w:szCs w:val="27"/>
          <w:u w:val="single" w:color="auto"/>
        </w:rPr>
        <w:t xml:space="preserve">  </w:t>
      </w:r>
    </w:p>
    <w:p w14:paraId="709341E5">
      <w:pPr>
        <w:spacing w:before="224" w:line="222" w:lineRule="auto"/>
        <w:ind w:left="947"/>
        <w:outlineLvl w:val="6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b/>
          <w:bCs/>
          <w:spacing w:val="-8"/>
          <w:sz w:val="27"/>
          <w:szCs w:val="27"/>
        </w:rPr>
        <w:t>五</w:t>
      </w:r>
      <w:r>
        <w:rPr>
          <w:rFonts w:ascii="黑体" w:hAnsi="黑体" w:eastAsia="黑体" w:cs="黑体"/>
          <w:spacing w:val="-63"/>
          <w:sz w:val="27"/>
          <w:szCs w:val="27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7"/>
          <w:szCs w:val="27"/>
        </w:rPr>
        <w:t>、项目经理</w:t>
      </w:r>
    </w:p>
    <w:p w14:paraId="4E6EAEE3">
      <w:pPr>
        <w:spacing w:before="236" w:line="224" w:lineRule="auto"/>
        <w:ind w:left="943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16"/>
          <w:sz w:val="27"/>
          <w:szCs w:val="27"/>
        </w:rPr>
        <w:t>承包人项目经理：</w:t>
      </w:r>
      <w:r>
        <w:rPr>
          <w:rFonts w:ascii="仿宋" w:hAnsi="仿宋" w:eastAsia="仿宋" w:cs="仿宋"/>
          <w:b/>
          <w:bCs/>
          <w:spacing w:val="16"/>
          <w:sz w:val="27"/>
          <w:szCs w:val="27"/>
          <w:u w:val="single" w:color="auto"/>
        </w:rPr>
        <w:t>汪奎(注册编号：豫241171828046)。</w:t>
      </w:r>
      <w:r>
        <w:rPr>
          <w:rFonts w:ascii="仿宋" w:hAnsi="仿宋" w:eastAsia="仿宋" w:cs="仿宋"/>
          <w:spacing w:val="6"/>
          <w:sz w:val="27"/>
          <w:szCs w:val="27"/>
          <w:u w:val="single" w:color="auto"/>
        </w:rPr>
        <w:t xml:space="preserve">  </w:t>
      </w:r>
    </w:p>
    <w:p w14:paraId="1E6522DD">
      <w:pPr>
        <w:spacing w:line="242" w:lineRule="auto"/>
        <w:rPr>
          <w:rFonts w:ascii="Arial"/>
          <w:sz w:val="21"/>
        </w:rPr>
      </w:pPr>
    </w:p>
    <w:p w14:paraId="370C5399">
      <w:pPr>
        <w:spacing w:before="88" w:line="222" w:lineRule="auto"/>
        <w:ind w:left="947"/>
        <w:outlineLvl w:val="6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b/>
          <w:bCs/>
          <w:spacing w:val="5"/>
          <w:sz w:val="27"/>
          <w:szCs w:val="27"/>
        </w:rPr>
        <w:t>六、合同文件构成</w:t>
      </w:r>
    </w:p>
    <w:p w14:paraId="69A86D13">
      <w:pPr>
        <w:spacing w:before="229" w:line="222" w:lineRule="auto"/>
        <w:ind w:left="943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2"/>
          <w:sz w:val="27"/>
          <w:szCs w:val="27"/>
        </w:rPr>
        <w:t>本协议书与下列文件一起构成合同文件：</w:t>
      </w:r>
    </w:p>
    <w:p w14:paraId="06B6B220">
      <w:pPr>
        <w:spacing w:before="135" w:line="222" w:lineRule="auto"/>
        <w:ind w:left="943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25"/>
          <w:sz w:val="27"/>
          <w:szCs w:val="27"/>
        </w:rPr>
        <w:t>(1)中标通知书(如果有);</w:t>
      </w:r>
    </w:p>
    <w:p w14:paraId="6F73A0AD">
      <w:pPr>
        <w:spacing w:before="146" w:line="222" w:lineRule="auto"/>
        <w:ind w:left="943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21"/>
          <w:sz w:val="27"/>
          <w:szCs w:val="27"/>
        </w:rPr>
        <w:t>(2)投标函及其附录(如果有);</w:t>
      </w:r>
    </w:p>
    <w:p w14:paraId="4594E7B7">
      <w:pPr>
        <w:spacing w:before="135" w:line="222" w:lineRule="auto"/>
        <w:ind w:left="943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1"/>
          <w:sz w:val="27"/>
          <w:szCs w:val="27"/>
        </w:rPr>
        <w:t>(3)专用合同条款及其附件；</w:t>
      </w:r>
    </w:p>
    <w:p w14:paraId="0B8C0365">
      <w:pPr>
        <w:spacing w:before="166" w:line="222" w:lineRule="auto"/>
        <w:ind w:left="943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5"/>
          <w:sz w:val="27"/>
          <w:szCs w:val="27"/>
        </w:rPr>
        <w:t>(4)通用合同条款；</w:t>
      </w:r>
    </w:p>
    <w:p w14:paraId="6708BB74">
      <w:pPr>
        <w:spacing w:before="115" w:line="222" w:lineRule="auto"/>
        <w:ind w:left="943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5"/>
          <w:sz w:val="27"/>
          <w:szCs w:val="27"/>
        </w:rPr>
        <w:t>(5)技术标准和要求；</w:t>
      </w:r>
    </w:p>
    <w:p w14:paraId="7E912BF1">
      <w:pPr>
        <w:spacing w:before="146" w:line="222" w:lineRule="auto"/>
        <w:ind w:left="94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(6)图纸；</w:t>
      </w:r>
    </w:p>
    <w:p w14:paraId="2F803E6B">
      <w:pPr>
        <w:spacing w:before="116" w:line="221" w:lineRule="auto"/>
        <w:ind w:left="943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2"/>
          <w:sz w:val="27"/>
          <w:szCs w:val="27"/>
        </w:rPr>
        <w:t>(7)已标价工程量清单或预算书；</w:t>
      </w:r>
    </w:p>
    <w:p w14:paraId="71433534">
      <w:pPr>
        <w:spacing w:line="221" w:lineRule="auto"/>
        <w:rPr>
          <w:rFonts w:ascii="仿宋" w:hAnsi="仿宋" w:eastAsia="仿宋" w:cs="仿宋"/>
          <w:sz w:val="27"/>
          <w:szCs w:val="27"/>
        </w:rPr>
        <w:sectPr>
          <w:footerReference r:id="rId5" w:type="default"/>
          <w:pgSz w:w="11910" w:h="16840"/>
          <w:pgMar w:top="1431" w:right="1786" w:bottom="1996" w:left="1786" w:header="0" w:footer="1843" w:gutter="0"/>
          <w:cols w:space="720" w:num="1"/>
        </w:sectPr>
      </w:pPr>
    </w:p>
    <w:p w14:paraId="24BB83D9">
      <w:pPr>
        <w:spacing w:line="299" w:lineRule="auto"/>
        <w:rPr>
          <w:rFonts w:ascii="Arial"/>
          <w:sz w:val="21"/>
        </w:rPr>
      </w:pPr>
    </w:p>
    <w:p w14:paraId="022751A7">
      <w:pPr>
        <w:spacing w:line="299" w:lineRule="auto"/>
        <w:rPr>
          <w:rFonts w:ascii="Arial"/>
          <w:sz w:val="21"/>
        </w:rPr>
      </w:pPr>
    </w:p>
    <w:p w14:paraId="2560E410">
      <w:pPr>
        <w:spacing w:line="299" w:lineRule="auto"/>
        <w:rPr>
          <w:rFonts w:ascii="Arial"/>
          <w:sz w:val="21"/>
        </w:rPr>
      </w:pPr>
    </w:p>
    <w:p w14:paraId="366EC944">
      <w:pPr>
        <w:spacing w:line="300" w:lineRule="auto"/>
        <w:rPr>
          <w:rFonts w:ascii="Arial"/>
          <w:sz w:val="21"/>
        </w:rPr>
      </w:pPr>
    </w:p>
    <w:p w14:paraId="0F899096">
      <w:pPr>
        <w:spacing w:before="91" w:line="222" w:lineRule="auto"/>
        <w:ind w:left="56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8"/>
          <w:sz w:val="28"/>
          <w:szCs w:val="28"/>
        </w:rPr>
        <w:t>(8)其他合同文件。</w:t>
      </w:r>
    </w:p>
    <w:p w14:paraId="4D5DC3FA">
      <w:pPr>
        <w:spacing w:before="120" w:line="285" w:lineRule="auto"/>
        <w:ind w:left="33" w:right="558" w:firstLine="52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3"/>
          <w:sz w:val="28"/>
          <w:szCs w:val="28"/>
        </w:rPr>
        <w:t>在合同订立及履行过程中形成的与合同有关的文件均构成合同</w:t>
      </w:r>
      <w:r>
        <w:rPr>
          <w:rFonts w:ascii="仿宋" w:hAnsi="仿宋" w:eastAsia="仿宋" w:cs="仿宋"/>
          <w:spacing w:val="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</w:rPr>
        <w:t>文件组成部分。</w:t>
      </w:r>
    </w:p>
    <w:p w14:paraId="704328E4">
      <w:pPr>
        <w:spacing w:before="56" w:line="288" w:lineRule="auto"/>
        <w:ind w:left="33" w:right="328" w:firstLine="52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4"/>
          <w:sz w:val="28"/>
          <w:szCs w:val="28"/>
        </w:rPr>
        <w:t>上述各项合同文件包括合同当事人就该项合同文件所作出的补</w:t>
      </w:r>
      <w:r>
        <w:rPr>
          <w:rFonts w:ascii="仿宋" w:hAnsi="仿宋" w:eastAsia="仿宋" w:cs="仿宋"/>
          <w:spacing w:val="4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14"/>
          <w:sz w:val="28"/>
          <w:szCs w:val="28"/>
        </w:rPr>
        <w:t>充和修改，属于同一类内容的文件，应以最新签署的</w:t>
      </w:r>
      <w:r>
        <w:rPr>
          <w:rFonts w:ascii="仿宋" w:hAnsi="仿宋" w:eastAsia="仿宋" w:cs="仿宋"/>
          <w:spacing w:val="-15"/>
          <w:sz w:val="28"/>
          <w:szCs w:val="28"/>
        </w:rPr>
        <w:t>为准。专用合同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3"/>
          <w:sz w:val="28"/>
          <w:szCs w:val="28"/>
        </w:rPr>
        <w:t>条款及其附件须经合同当事人签字或盖章。</w:t>
      </w:r>
    </w:p>
    <w:p w14:paraId="24967BF6">
      <w:pPr>
        <w:spacing w:before="171" w:line="222" w:lineRule="auto"/>
        <w:ind w:left="567"/>
        <w:outlineLvl w:val="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19"/>
          <w:sz w:val="28"/>
          <w:szCs w:val="28"/>
        </w:rPr>
        <w:t>七、承诺</w:t>
      </w:r>
    </w:p>
    <w:p w14:paraId="0A601C14">
      <w:pPr>
        <w:spacing w:before="213" w:line="260" w:lineRule="auto"/>
        <w:ind w:left="33" w:right="435" w:firstLine="52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8"/>
          <w:sz w:val="28"/>
          <w:szCs w:val="28"/>
        </w:rPr>
        <w:t>1.发包人承诺按照法律规定履行项目审批手续、筹集工程建设资</w:t>
      </w:r>
      <w:r>
        <w:rPr>
          <w:rFonts w:ascii="仿宋" w:hAnsi="仿宋" w:eastAsia="仿宋" w:cs="仿宋"/>
          <w:spacing w:val="1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4"/>
          <w:sz w:val="28"/>
          <w:szCs w:val="28"/>
        </w:rPr>
        <w:t>金并按照合同约定的期限和方式支付合同价款。</w:t>
      </w:r>
    </w:p>
    <w:p w14:paraId="10B1AA5D">
      <w:pPr>
        <w:pStyle w:val="2"/>
        <w:spacing w:before="90" w:line="274" w:lineRule="auto"/>
        <w:ind w:left="33" w:right="403" w:firstLine="529"/>
        <w:rPr>
          <w:rFonts w:ascii="仿宋" w:hAnsi="仿宋" w:eastAsia="仿宋" w:cs="仿宋"/>
          <w:sz w:val="28"/>
          <w:szCs w:val="28"/>
        </w:rPr>
      </w:pPr>
      <w:r>
        <w:rPr>
          <w:spacing w:val="-16"/>
          <w:sz w:val="28"/>
          <w:szCs w:val="28"/>
        </w:rPr>
        <w:t>2.</w:t>
      </w:r>
      <w:r>
        <w:rPr>
          <w:rFonts w:ascii="仿宋" w:hAnsi="仿宋" w:eastAsia="仿宋" w:cs="仿宋"/>
          <w:spacing w:val="-16"/>
          <w:sz w:val="28"/>
          <w:szCs w:val="28"/>
        </w:rPr>
        <w:t>承包人承诺按照法律规定及合同约定组织完成</w:t>
      </w:r>
      <w:r>
        <w:rPr>
          <w:rFonts w:ascii="仿宋" w:hAnsi="仿宋" w:eastAsia="仿宋" w:cs="仿宋"/>
          <w:spacing w:val="-17"/>
          <w:sz w:val="28"/>
          <w:szCs w:val="28"/>
        </w:rPr>
        <w:t>工程施工，确保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8"/>
          <w:sz w:val="28"/>
          <w:szCs w:val="28"/>
        </w:rPr>
        <w:t>工程质量和安全，不进行转包及违法分包，并在缺陷责任期及保修期</w:t>
      </w:r>
      <w:r>
        <w:rPr>
          <w:rFonts w:ascii="仿宋" w:hAnsi="仿宋" w:eastAsia="仿宋" w:cs="仿宋"/>
          <w:spacing w:val="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3"/>
          <w:sz w:val="28"/>
          <w:szCs w:val="28"/>
        </w:rPr>
        <w:t>内承担相应的工程维修责任。</w:t>
      </w:r>
    </w:p>
    <w:p w14:paraId="1C685242">
      <w:pPr>
        <w:spacing w:before="82" w:line="268" w:lineRule="auto"/>
        <w:ind w:left="33" w:right="445" w:firstLine="52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8"/>
          <w:sz w:val="28"/>
          <w:szCs w:val="28"/>
        </w:rPr>
        <w:t>3.发包人和承包人通过招投标形式签订合同的，双方理解并承诺</w:t>
      </w:r>
      <w:r>
        <w:rPr>
          <w:rFonts w:ascii="仿宋" w:hAnsi="仿宋" w:eastAsia="仿宋" w:cs="仿宋"/>
          <w:spacing w:val="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8"/>
          <w:sz w:val="28"/>
          <w:szCs w:val="28"/>
        </w:rPr>
        <w:t>不再就同一工程另行签订与合同实质性内容相背离的协议。</w:t>
      </w:r>
    </w:p>
    <w:p w14:paraId="346EA911">
      <w:pPr>
        <w:spacing w:before="170" w:line="222" w:lineRule="auto"/>
        <w:ind w:left="567"/>
        <w:outlineLvl w:val="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17"/>
          <w:sz w:val="28"/>
          <w:szCs w:val="28"/>
        </w:rPr>
        <w:t>八</w:t>
      </w:r>
      <w:r>
        <w:rPr>
          <w:rFonts w:ascii="黑体" w:hAnsi="黑体" w:eastAsia="黑体" w:cs="黑体"/>
          <w:spacing w:val="-19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28"/>
          <w:szCs w:val="28"/>
        </w:rPr>
        <w:t>、词语含义</w:t>
      </w:r>
    </w:p>
    <w:p w14:paraId="6E053279">
      <w:pPr>
        <w:spacing w:before="215" w:line="229" w:lineRule="auto"/>
        <w:ind w:left="33" w:right="484" w:firstLine="529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10"/>
          <w:sz w:val="28"/>
          <w:szCs w:val="28"/>
        </w:rPr>
        <w:t>本协议书中词语含义与第二部分通用合同条款中赋予的含</w:t>
      </w:r>
      <w:r>
        <w:rPr>
          <w:rFonts w:ascii="仿宋" w:hAnsi="仿宋" w:eastAsia="仿宋" w:cs="仿宋"/>
          <w:spacing w:val="-11"/>
          <w:sz w:val="28"/>
          <w:szCs w:val="28"/>
        </w:rPr>
        <w:t>义相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8"/>
          <w:sz w:val="35"/>
          <w:szCs w:val="35"/>
        </w:rPr>
        <w:t>同。</w:t>
      </w:r>
    </w:p>
    <w:p w14:paraId="5759FFFC">
      <w:pPr>
        <w:spacing w:before="187" w:line="223" w:lineRule="auto"/>
        <w:ind w:left="567"/>
        <w:outlineLvl w:val="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12"/>
          <w:sz w:val="28"/>
          <w:szCs w:val="28"/>
        </w:rPr>
        <w:t>九</w:t>
      </w:r>
      <w:r>
        <w:rPr>
          <w:rFonts w:ascii="黑体" w:hAnsi="黑体" w:eastAsia="黑体" w:cs="黑体"/>
          <w:spacing w:val="-39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28"/>
          <w:szCs w:val="28"/>
        </w:rPr>
        <w:t>、签订时间</w:t>
      </w:r>
    </w:p>
    <w:p w14:paraId="49EAE2EF">
      <w:pPr>
        <w:spacing w:before="183" w:line="222" w:lineRule="auto"/>
        <w:ind w:left="56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5"/>
          <w:sz w:val="28"/>
          <w:szCs w:val="28"/>
        </w:rPr>
        <w:t>本合同于</w:t>
      </w:r>
      <w:r>
        <w:rPr>
          <w:rFonts w:ascii="仿宋" w:hAnsi="仿宋" w:eastAsia="仿宋" w:cs="仿宋"/>
          <w:spacing w:val="-15"/>
          <w:sz w:val="28"/>
          <w:szCs w:val="28"/>
          <w:u w:val="single" w:color="auto"/>
        </w:rPr>
        <w:t>2024</w:t>
      </w:r>
      <w:r>
        <w:rPr>
          <w:rFonts w:ascii="仿宋" w:hAnsi="仿宋" w:eastAsia="仿宋" w:cs="仿宋"/>
          <w:spacing w:val="-2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5"/>
          <w:sz w:val="28"/>
          <w:szCs w:val="28"/>
        </w:rPr>
        <w:t>年</w:t>
      </w:r>
      <w:r>
        <w:rPr>
          <w:rFonts w:ascii="仿宋" w:hAnsi="仿宋" w:eastAsia="仿宋" w:cs="仿宋"/>
          <w:spacing w:val="-15"/>
          <w:sz w:val="28"/>
          <w:szCs w:val="28"/>
          <w:u w:val="single" w:color="auto"/>
        </w:rPr>
        <w:t xml:space="preserve">04  </w:t>
      </w:r>
      <w:r>
        <w:rPr>
          <w:rFonts w:ascii="仿宋" w:hAnsi="仿宋" w:eastAsia="仿宋" w:cs="仿宋"/>
          <w:spacing w:val="-15"/>
          <w:sz w:val="28"/>
          <w:szCs w:val="28"/>
        </w:rPr>
        <w:t>月</w:t>
      </w:r>
      <w:r>
        <w:rPr>
          <w:rFonts w:ascii="仿宋" w:hAnsi="仿宋" w:eastAsia="仿宋" w:cs="仿宋"/>
          <w:spacing w:val="-15"/>
          <w:sz w:val="28"/>
          <w:szCs w:val="28"/>
          <w:u w:val="single" w:color="auto"/>
        </w:rPr>
        <w:t>12</w:t>
      </w:r>
      <w:r>
        <w:rPr>
          <w:rFonts w:ascii="仿宋" w:hAnsi="仿宋" w:eastAsia="仿宋" w:cs="仿宋"/>
          <w:spacing w:val="15"/>
          <w:sz w:val="28"/>
          <w:szCs w:val="28"/>
          <w:u w:val="single" w:color="auto"/>
        </w:rPr>
        <w:t xml:space="preserve">  </w:t>
      </w:r>
      <w:r>
        <w:rPr>
          <w:rFonts w:ascii="仿宋" w:hAnsi="仿宋" w:eastAsia="仿宋" w:cs="仿宋"/>
          <w:spacing w:val="-15"/>
          <w:sz w:val="28"/>
          <w:szCs w:val="28"/>
        </w:rPr>
        <w:t>日签订。</w:t>
      </w:r>
    </w:p>
    <w:p w14:paraId="0C15CF5C">
      <w:pPr>
        <w:spacing w:before="212" w:line="223" w:lineRule="auto"/>
        <w:ind w:left="567"/>
        <w:outlineLvl w:val="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10"/>
          <w:sz w:val="28"/>
          <w:szCs w:val="28"/>
        </w:rPr>
        <w:t>十</w:t>
      </w:r>
      <w:r>
        <w:rPr>
          <w:rFonts w:ascii="黑体" w:hAnsi="黑体" w:eastAsia="黑体" w:cs="黑体"/>
          <w:spacing w:val="-43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8"/>
          <w:szCs w:val="28"/>
        </w:rPr>
        <w:t>、签订地点</w:t>
      </w:r>
    </w:p>
    <w:p w14:paraId="2574C365">
      <w:pPr>
        <w:spacing w:before="188" w:line="223" w:lineRule="auto"/>
        <w:ind w:left="56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4"/>
          <w:sz w:val="28"/>
          <w:szCs w:val="28"/>
        </w:rPr>
        <w:t>本合同在</w:t>
      </w:r>
      <w:r>
        <w:rPr>
          <w:rFonts w:ascii="楷体" w:hAnsi="楷体" w:eastAsia="楷体" w:cs="楷体"/>
          <w:spacing w:val="-4"/>
          <w:sz w:val="28"/>
          <w:szCs w:val="28"/>
          <w:u w:val="single" w:color="auto"/>
        </w:rPr>
        <w:t xml:space="preserve"> 商城县住房和城乡建设局 签</w:t>
      </w:r>
      <w:r>
        <w:rPr>
          <w:rFonts w:ascii="仿宋" w:hAnsi="仿宋" w:eastAsia="仿宋" w:cs="仿宋"/>
          <w:spacing w:val="-4"/>
          <w:sz w:val="28"/>
          <w:szCs w:val="28"/>
        </w:rPr>
        <w:t>订。</w:t>
      </w:r>
    </w:p>
    <w:p w14:paraId="7E1BFE97">
      <w:pPr>
        <w:spacing w:before="213" w:line="222" w:lineRule="auto"/>
        <w:ind w:left="567"/>
        <w:outlineLvl w:val="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1"/>
          <w:sz w:val="28"/>
          <w:szCs w:val="28"/>
        </w:rPr>
        <w:t>十一、补充协议</w:t>
      </w:r>
    </w:p>
    <w:p w14:paraId="19486747">
      <w:pPr>
        <w:spacing w:before="225" w:line="290" w:lineRule="auto"/>
        <w:ind w:left="33" w:right="499" w:firstLine="52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0"/>
          <w:sz w:val="28"/>
          <w:szCs w:val="28"/>
        </w:rPr>
        <w:t>合同未尽事宜，合同当事人另行签订补充协议</w:t>
      </w:r>
      <w:r>
        <w:rPr>
          <w:rFonts w:ascii="仿宋" w:hAnsi="仿宋" w:eastAsia="仿宋" w:cs="仿宋"/>
          <w:spacing w:val="-21"/>
          <w:sz w:val="28"/>
          <w:szCs w:val="28"/>
        </w:rPr>
        <w:t>，补充协议是合同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7"/>
          <w:sz w:val="28"/>
          <w:szCs w:val="28"/>
        </w:rPr>
        <w:t>的组成部分。</w:t>
      </w:r>
    </w:p>
    <w:p w14:paraId="1C21BE02">
      <w:pPr>
        <w:spacing w:line="290" w:lineRule="auto"/>
        <w:rPr>
          <w:rFonts w:ascii="仿宋" w:hAnsi="仿宋" w:eastAsia="仿宋" w:cs="仿宋"/>
          <w:sz w:val="28"/>
          <w:szCs w:val="28"/>
        </w:rPr>
        <w:sectPr>
          <w:footerReference r:id="rId6" w:type="default"/>
          <w:pgSz w:w="11910" w:h="16840"/>
          <w:pgMar w:top="1431" w:right="1786" w:bottom="2066" w:left="1786" w:header="0" w:footer="1915" w:gutter="0"/>
          <w:cols w:space="720" w:num="1"/>
        </w:sectPr>
      </w:pPr>
    </w:p>
    <w:p w14:paraId="70C09511">
      <w:pPr>
        <w:spacing w:line="307" w:lineRule="auto"/>
        <w:rPr>
          <w:rFonts w:ascii="Arial"/>
          <w:sz w:val="21"/>
        </w:rPr>
      </w:pPr>
    </w:p>
    <w:p w14:paraId="2AAAACC1">
      <w:pPr>
        <w:spacing w:line="308" w:lineRule="auto"/>
        <w:rPr>
          <w:rFonts w:ascii="Arial"/>
          <w:sz w:val="21"/>
        </w:rPr>
      </w:pPr>
    </w:p>
    <w:p w14:paraId="4B320AD4">
      <w:pPr>
        <w:spacing w:line="308" w:lineRule="auto"/>
        <w:rPr>
          <w:rFonts w:ascii="Arial"/>
          <w:sz w:val="21"/>
        </w:rPr>
      </w:pPr>
    </w:p>
    <w:p w14:paraId="1957C2CD">
      <w:pPr>
        <w:spacing w:before="84" w:line="221" w:lineRule="auto"/>
        <w:ind w:left="937"/>
        <w:outlineLvl w:val="6"/>
        <w:rPr>
          <w:rFonts w:ascii="黑体" w:hAnsi="黑体" w:eastAsia="黑体" w:cs="黑体"/>
          <w:sz w:val="26"/>
          <w:szCs w:val="26"/>
        </w:rPr>
      </w:pPr>
      <w:r>
        <w:rPr>
          <w:rFonts w:ascii="黑体" w:hAnsi="黑体" w:eastAsia="黑体" w:cs="黑体"/>
          <w:b/>
          <w:bCs/>
          <w:spacing w:val="7"/>
          <w:sz w:val="26"/>
          <w:szCs w:val="26"/>
        </w:rPr>
        <w:t>十二、合同生效</w:t>
      </w:r>
    </w:p>
    <w:p w14:paraId="3D57DF89">
      <w:pPr>
        <w:spacing w:before="248" w:line="223" w:lineRule="auto"/>
        <w:ind w:left="883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10"/>
          <w:sz w:val="26"/>
          <w:szCs w:val="26"/>
        </w:rPr>
        <w:t>本合同</w:t>
      </w:r>
      <w:r>
        <w:rPr>
          <w:rFonts w:ascii="仿宋" w:hAnsi="仿宋" w:eastAsia="仿宋" w:cs="仿宋"/>
          <w:spacing w:val="-43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0"/>
          <w:sz w:val="26"/>
          <w:szCs w:val="26"/>
        </w:rPr>
        <w:t>自</w:t>
      </w:r>
      <w:r>
        <w:rPr>
          <w:rFonts w:ascii="楷体" w:hAnsi="楷体" w:eastAsia="楷体" w:cs="楷体"/>
          <w:spacing w:val="-10"/>
          <w:sz w:val="26"/>
          <w:szCs w:val="26"/>
          <w:u w:val="single" w:color="auto"/>
        </w:rPr>
        <w:t>发承包双方签字盖章后生</w:t>
      </w:r>
      <w:r>
        <w:rPr>
          <w:rFonts w:ascii="仿宋" w:hAnsi="仿宋" w:eastAsia="仿宋" w:cs="仿宋"/>
          <w:spacing w:val="-10"/>
          <w:sz w:val="26"/>
          <w:szCs w:val="26"/>
        </w:rPr>
        <w:t>效。</w:t>
      </w:r>
    </w:p>
    <w:p w14:paraId="776DB6C7">
      <w:pPr>
        <w:spacing w:before="208" w:line="222" w:lineRule="auto"/>
        <w:ind w:left="927"/>
        <w:outlineLvl w:val="6"/>
        <w:rPr>
          <w:rFonts w:ascii="黑体" w:hAnsi="黑体" w:eastAsia="黑体" w:cs="黑体"/>
          <w:sz w:val="26"/>
          <w:szCs w:val="26"/>
        </w:rPr>
      </w:pPr>
      <w:r>
        <w:rPr>
          <w:rFonts w:ascii="黑体" w:hAnsi="黑体" w:eastAsia="黑体" w:cs="黑体"/>
          <w:b/>
          <w:bCs/>
          <w:spacing w:val="6"/>
          <w:sz w:val="26"/>
          <w:szCs w:val="26"/>
        </w:rPr>
        <w:t>十三、合同份数</w:t>
      </w:r>
    </w:p>
    <w:p w14:paraId="22BF4D5B">
      <w:pPr>
        <w:spacing w:before="249" w:line="222" w:lineRule="auto"/>
        <w:ind w:left="873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2"/>
          <w:sz w:val="26"/>
          <w:szCs w:val="26"/>
        </w:rPr>
        <w:t xml:space="preserve">本合同一式 </w:t>
      </w:r>
      <w:r>
        <w:rPr>
          <w:rFonts w:ascii="仿宋" w:hAnsi="仿宋" w:eastAsia="仿宋" w:cs="仿宋"/>
          <w:spacing w:val="-2"/>
          <w:sz w:val="26"/>
          <w:szCs w:val="26"/>
          <w:u w:val="single" w:color="auto"/>
        </w:rPr>
        <w:t>八</w:t>
      </w:r>
      <w:r>
        <w:rPr>
          <w:rFonts w:ascii="仿宋" w:hAnsi="仿宋" w:eastAsia="仿宋" w:cs="仿宋"/>
          <w:spacing w:val="-46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2"/>
          <w:sz w:val="26"/>
          <w:szCs w:val="26"/>
        </w:rPr>
        <w:t>份，均具有同等法律效力，发包人、承包人、监</w:t>
      </w:r>
    </w:p>
    <w:p w14:paraId="438928DD">
      <w:pPr>
        <w:spacing w:before="125" w:line="576" w:lineRule="auto"/>
        <w:ind w:left="3932" w:right="1083" w:hanging="219"/>
        <w:rPr>
          <w:rFonts w:ascii="仿宋" w:hAnsi="仿宋" w:eastAsia="仿宋" w:cs="仿宋"/>
          <w:sz w:val="26"/>
          <w:szCs w:val="26"/>
        </w:rPr>
      </w:pPr>
      <w:r>
        <w:pict>
          <v:shape id="_x0000_s1026" o:spid="_x0000_s1026" o:spt="202" type="#_x0000_t202" style="position:absolute;left:0pt;margin-left:14.15pt;margin-top:5.25pt;height:142.7pt;width:164.5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CE3BB10">
                  <w:pPr>
                    <w:spacing w:before="20" w:line="224" w:lineRule="auto"/>
                    <w:jc w:val="right"/>
                    <w:rPr>
                      <w:rFonts w:ascii="楷体" w:hAnsi="楷体" w:eastAsia="楷体" w:cs="楷体"/>
                      <w:sz w:val="26"/>
                      <w:szCs w:val="26"/>
                    </w:rPr>
                  </w:pPr>
                  <w:r>
                    <w:rPr>
                      <w:rFonts w:ascii="仿宋" w:hAnsi="仿宋" w:eastAsia="仿宋" w:cs="仿宋"/>
                      <w:spacing w:val="-10"/>
                      <w:sz w:val="26"/>
                      <w:szCs w:val="26"/>
                    </w:rPr>
                    <w:t>理人、合同备案单位各执</w:t>
                  </w:r>
                  <w:r>
                    <w:rPr>
                      <w:rFonts w:ascii="仿宋" w:hAnsi="仿宋" w:eastAsia="仿宋" w:cs="仿宋"/>
                      <w:spacing w:val="112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楷体" w:hAnsi="楷体" w:eastAsia="楷体" w:cs="楷体"/>
                      <w:spacing w:val="-103"/>
                      <w:sz w:val="26"/>
                      <w:szCs w:val="26"/>
                      <w:u w:val="single" w:color="auto"/>
                    </w:rPr>
                    <w:t xml:space="preserve"> </w:t>
                  </w:r>
                  <w:r>
                    <w:rPr>
                      <w:rFonts w:ascii="楷体" w:hAnsi="楷体" w:eastAsia="楷体" w:cs="楷体"/>
                      <w:spacing w:val="-10"/>
                      <w:sz w:val="26"/>
                      <w:szCs w:val="26"/>
                      <w:u w:val="single" w:color="auto"/>
                    </w:rPr>
                    <w:t>壹</w:t>
                  </w:r>
                </w:p>
                <w:p w14:paraId="726DD3D0">
                  <w:pPr>
                    <w:spacing w:line="249" w:lineRule="auto"/>
                    <w:rPr>
                      <w:rFonts w:ascii="Arial"/>
                      <w:sz w:val="21"/>
                    </w:rPr>
                  </w:pPr>
                </w:p>
                <w:p w14:paraId="441D9147">
                  <w:pPr>
                    <w:spacing w:line="249" w:lineRule="auto"/>
                    <w:rPr>
                      <w:rFonts w:ascii="Arial"/>
                      <w:sz w:val="21"/>
                    </w:rPr>
                  </w:pPr>
                </w:p>
                <w:p w14:paraId="67F2C611">
                  <w:pPr>
                    <w:spacing w:before="85" w:line="222" w:lineRule="auto"/>
                    <w:ind w:left="20"/>
                    <w:rPr>
                      <w:rFonts w:ascii="仿宋" w:hAnsi="仿宋" w:eastAsia="仿宋" w:cs="仿宋"/>
                      <w:sz w:val="26"/>
                      <w:szCs w:val="26"/>
                    </w:rPr>
                  </w:pPr>
                  <w:r>
                    <w:rPr>
                      <w:rFonts w:ascii="仿宋" w:hAnsi="仿宋" w:eastAsia="仿宋" w:cs="仿宋"/>
                      <w:spacing w:val="23"/>
                      <w:sz w:val="26"/>
                      <w:szCs w:val="26"/>
                    </w:rPr>
                    <w:t>发包人：(公章)</w:t>
                  </w:r>
                </w:p>
                <w:p w14:paraId="1BF2F582">
                  <w:pPr>
                    <w:spacing w:line="351" w:lineRule="auto"/>
                    <w:rPr>
                      <w:rFonts w:ascii="Arial"/>
                      <w:sz w:val="21"/>
                    </w:rPr>
                  </w:pPr>
                </w:p>
                <w:p w14:paraId="71620A9C">
                  <w:pPr>
                    <w:spacing w:before="84" w:line="223" w:lineRule="auto"/>
                    <w:ind w:left="20"/>
                    <w:rPr>
                      <w:rFonts w:ascii="仿宋" w:hAnsi="仿宋" w:eastAsia="仿宋" w:cs="仿宋"/>
                      <w:sz w:val="26"/>
                      <w:szCs w:val="26"/>
                    </w:rPr>
                  </w:pPr>
                  <w:r>
                    <w:rPr>
                      <w:rFonts w:ascii="仿宋" w:hAnsi="仿宋" w:eastAsia="仿宋" w:cs="仿宋"/>
                      <w:spacing w:val="-10"/>
                      <w:sz w:val="26"/>
                      <w:szCs w:val="26"/>
                    </w:rPr>
                    <w:t>法定代表人或其委托代理人：</w:t>
                  </w:r>
                </w:p>
                <w:p w14:paraId="6CC15F13">
                  <w:pPr>
                    <w:spacing w:before="36" w:line="224" w:lineRule="auto"/>
                    <w:ind w:left="200"/>
                    <w:rPr>
                      <w:rFonts w:ascii="仿宋" w:hAnsi="仿宋" w:eastAsia="仿宋" w:cs="仿宋"/>
                      <w:sz w:val="26"/>
                      <w:szCs w:val="26"/>
                    </w:rPr>
                  </w:pPr>
                  <w:r>
                    <w:rPr>
                      <w:rFonts w:ascii="仿宋" w:hAnsi="仿宋" w:eastAsia="仿宋" w:cs="仿宋"/>
                      <w:spacing w:val="16"/>
                      <w:sz w:val="26"/>
                      <w:szCs w:val="26"/>
                    </w:rPr>
                    <w:t>(签字)</w:t>
                  </w:r>
                </w:p>
                <w:p w14:paraId="210EFEDE">
                  <w:pPr>
                    <w:spacing w:before="181" w:line="222" w:lineRule="auto"/>
                    <w:ind w:left="20"/>
                    <w:rPr>
                      <w:rFonts w:ascii="仿宋" w:hAnsi="仿宋" w:eastAsia="仿宋" w:cs="仿宋"/>
                      <w:sz w:val="26"/>
                      <w:szCs w:val="26"/>
                    </w:rPr>
                  </w:pPr>
                  <w:r>
                    <w:rPr>
                      <w:rFonts w:ascii="仿宋" w:hAnsi="仿宋" w:eastAsia="仿宋" w:cs="仿宋"/>
                      <w:spacing w:val="-22"/>
                      <w:sz w:val="26"/>
                      <w:szCs w:val="26"/>
                    </w:rPr>
                    <w:t>统一社会信用代石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3018155</wp:posOffset>
            </wp:positionH>
            <wp:positionV relativeFrom="paragraph">
              <wp:posOffset>247015</wp:posOffset>
            </wp:positionV>
            <wp:extent cx="1752600" cy="16129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2615" cy="1612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846455</wp:posOffset>
            </wp:positionH>
            <wp:positionV relativeFrom="paragraph">
              <wp:posOffset>850265</wp:posOffset>
            </wp:positionV>
            <wp:extent cx="1206500" cy="11874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06501" cy="1187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26"/>
          <w:szCs w:val="26"/>
        </w:rPr>
        <w:t>份，其余交由发包人妥善处置。</w:t>
      </w:r>
      <w:r>
        <w:rPr>
          <w:rFonts w:ascii="仿宋" w:hAnsi="仿宋" w:eastAsia="仿宋" w:cs="仿宋"/>
          <w:spacing w:val="10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10"/>
          <w:position w:val="1"/>
          <w:sz w:val="26"/>
          <w:szCs w:val="26"/>
        </w:rPr>
        <w:t xml:space="preserve">承包人： </w:t>
      </w:r>
      <w:r>
        <w:rPr>
          <w:rFonts w:ascii="仿宋" w:hAnsi="仿宋" w:eastAsia="仿宋" w:cs="仿宋"/>
          <w:spacing w:val="10"/>
          <w:position w:val="-1"/>
          <w:sz w:val="26"/>
          <w:szCs w:val="26"/>
        </w:rPr>
        <w:t>(公章)</w:t>
      </w:r>
    </w:p>
    <w:p w14:paraId="123A1D4D">
      <w:pPr>
        <w:spacing w:line="223" w:lineRule="auto"/>
        <w:ind w:left="3933"/>
        <w:rPr>
          <w:rFonts w:ascii="仿宋" w:hAnsi="仿宋" w:eastAsia="仿宋" w:cs="仿宋"/>
          <w:sz w:val="26"/>
          <w:szCs w:val="26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1449705</wp:posOffset>
            </wp:positionH>
            <wp:positionV relativeFrom="paragraph">
              <wp:posOffset>76200</wp:posOffset>
            </wp:positionV>
            <wp:extent cx="1231900" cy="7112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31912" cy="711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6"/>
          <w:sz w:val="26"/>
          <w:szCs w:val="26"/>
        </w:rPr>
        <w:t>法定代表人或其委托代理人：</w:t>
      </w:r>
    </w:p>
    <w:p w14:paraId="6772BBA2">
      <w:pPr>
        <w:spacing w:before="56" w:line="224" w:lineRule="auto"/>
        <w:ind w:left="4233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12"/>
          <w:sz w:val="26"/>
          <w:szCs w:val="26"/>
        </w:rPr>
        <w:t>签字)</w:t>
      </w:r>
    </w:p>
    <w:p w14:paraId="1E007CB5">
      <w:pPr>
        <w:spacing w:before="112" w:line="222" w:lineRule="auto"/>
        <w:ind w:left="4223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14"/>
          <w:sz w:val="26"/>
          <w:szCs w:val="26"/>
        </w:rPr>
        <w:t>一社会信用代码证：</w:t>
      </w:r>
    </w:p>
    <w:p w14:paraId="2F6AF0E5">
      <w:pPr>
        <w:spacing w:before="178" w:line="188" w:lineRule="auto"/>
        <w:ind w:left="4343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pacing w:val="-4"/>
          <w:sz w:val="26"/>
          <w:szCs w:val="26"/>
        </w:rPr>
        <w:t>91411524177203292C</w:t>
      </w:r>
    </w:p>
    <w:p w14:paraId="70B31009">
      <w:pPr>
        <w:spacing w:before="157" w:line="282" w:lineRule="auto"/>
        <w:ind w:left="3933" w:right="357"/>
        <w:rPr>
          <w:rFonts w:ascii="仿宋" w:hAnsi="仿宋" w:eastAsia="仿宋" w:cs="仿宋"/>
          <w:sz w:val="26"/>
          <w:szCs w:val="26"/>
        </w:rPr>
      </w:pPr>
      <w:r>
        <w:pict>
          <v:shape id="_x0000_s1027" o:spid="_x0000_s1027" o:spt="202" type="#_x0000_t202" style="position:absolute;left:0pt;margin-left:14.15pt;margin-top:16.4pt;height:247.7pt;width:75.8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D1384B2">
                  <w:pPr>
                    <w:spacing w:before="19" w:line="232" w:lineRule="auto"/>
                    <w:ind w:left="20"/>
                    <w:rPr>
                      <w:rFonts w:ascii="仿宋" w:hAnsi="仿宋" w:eastAsia="仿宋" w:cs="仿宋"/>
                      <w:sz w:val="26"/>
                      <w:szCs w:val="26"/>
                    </w:rPr>
                  </w:pPr>
                  <w:r>
                    <w:rPr>
                      <w:rFonts w:ascii="仿宋" w:hAnsi="仿宋" w:eastAsia="仿宋" w:cs="仿宋"/>
                      <w:spacing w:val="-17"/>
                      <w:sz w:val="26"/>
                      <w:szCs w:val="26"/>
                    </w:rPr>
                    <w:t>地址：</w:t>
                  </w:r>
                </w:p>
                <w:p w14:paraId="4BDEE45A">
                  <w:pPr>
                    <w:spacing w:before="309" w:line="222" w:lineRule="auto"/>
                    <w:ind w:left="20"/>
                    <w:rPr>
                      <w:rFonts w:ascii="仿宋" w:hAnsi="仿宋" w:eastAsia="仿宋" w:cs="仿宋"/>
                      <w:sz w:val="26"/>
                      <w:szCs w:val="26"/>
                    </w:rPr>
                  </w:pPr>
                  <w:r>
                    <w:rPr>
                      <w:rFonts w:ascii="仿宋" w:hAnsi="仿宋" w:eastAsia="仿宋" w:cs="仿宋"/>
                      <w:spacing w:val="-16"/>
                      <w:sz w:val="26"/>
                      <w:szCs w:val="26"/>
                    </w:rPr>
                    <w:t>邮政编码：</w:t>
                  </w:r>
                </w:p>
                <w:p w14:paraId="39347213">
                  <w:pPr>
                    <w:spacing w:before="210" w:line="324" w:lineRule="auto"/>
                    <w:ind w:left="20" w:right="20"/>
                    <w:rPr>
                      <w:rFonts w:ascii="仿宋" w:hAnsi="仿宋" w:eastAsia="仿宋" w:cs="仿宋"/>
                      <w:sz w:val="26"/>
                      <w:szCs w:val="26"/>
                    </w:rPr>
                  </w:pPr>
                  <w:r>
                    <w:rPr>
                      <w:rFonts w:ascii="仿宋" w:hAnsi="仿宋" w:eastAsia="仿宋" w:cs="仿宋"/>
                      <w:spacing w:val="-14"/>
                      <w:sz w:val="26"/>
                      <w:szCs w:val="26"/>
                    </w:rPr>
                    <w:t>法定代表人：</w:t>
                  </w:r>
                  <w:r>
                    <w:rPr>
                      <w:rFonts w:ascii="仿宋" w:hAnsi="仿宋" w:eastAsia="仿宋" w:cs="仿宋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14"/>
                      <w:sz w:val="26"/>
                      <w:szCs w:val="26"/>
                    </w:rPr>
                    <w:t>委托代理人：</w:t>
                  </w:r>
                  <w:r>
                    <w:rPr>
                      <w:rFonts w:ascii="仿宋" w:hAnsi="仿宋" w:eastAsia="仿宋" w:cs="仿宋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18"/>
                      <w:sz w:val="26"/>
                      <w:szCs w:val="26"/>
                    </w:rPr>
                    <w:t>电话：</w:t>
                  </w:r>
                </w:p>
                <w:p w14:paraId="14B039ED">
                  <w:pPr>
                    <w:spacing w:before="120" w:line="223" w:lineRule="auto"/>
                    <w:ind w:left="20"/>
                    <w:rPr>
                      <w:rFonts w:ascii="仿宋" w:hAnsi="仿宋" w:eastAsia="仿宋" w:cs="仿宋"/>
                      <w:sz w:val="26"/>
                      <w:szCs w:val="26"/>
                    </w:rPr>
                  </w:pPr>
                  <w:r>
                    <w:rPr>
                      <w:rFonts w:ascii="仿宋" w:hAnsi="仿宋" w:eastAsia="仿宋" w:cs="仿宋"/>
                      <w:spacing w:val="-12"/>
                      <w:sz w:val="26"/>
                      <w:szCs w:val="26"/>
                    </w:rPr>
                    <w:t>传真：</w:t>
                  </w:r>
                </w:p>
                <w:p w14:paraId="2E262B2C">
                  <w:pPr>
                    <w:spacing w:before="202" w:line="354" w:lineRule="auto"/>
                    <w:ind w:left="20" w:right="271"/>
                    <w:rPr>
                      <w:rFonts w:ascii="仿宋" w:hAnsi="仿宋" w:eastAsia="仿宋" w:cs="仿宋"/>
                      <w:sz w:val="26"/>
                      <w:szCs w:val="26"/>
                    </w:rPr>
                  </w:pPr>
                  <w:r>
                    <w:rPr>
                      <w:rFonts w:ascii="仿宋" w:hAnsi="仿宋" w:eastAsia="仿宋" w:cs="仿宋"/>
                      <w:spacing w:val="-16"/>
                      <w:sz w:val="26"/>
                      <w:szCs w:val="26"/>
                    </w:rPr>
                    <w:t>电子信箱：</w:t>
                  </w:r>
                  <w:r>
                    <w:rPr>
                      <w:rFonts w:ascii="仿宋" w:hAnsi="仿宋" w:eastAsia="仿宋" w:cs="仿宋"/>
                      <w:spacing w:val="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16"/>
                      <w:sz w:val="26"/>
                      <w:szCs w:val="26"/>
                    </w:rPr>
                    <w:t>开户银行：</w:t>
                  </w:r>
                </w:p>
                <w:p w14:paraId="0A583398">
                  <w:pPr>
                    <w:spacing w:line="350" w:lineRule="auto"/>
                    <w:rPr>
                      <w:rFonts w:ascii="Arial"/>
                      <w:sz w:val="21"/>
                    </w:rPr>
                  </w:pPr>
                </w:p>
                <w:p w14:paraId="2F7D2251">
                  <w:pPr>
                    <w:spacing w:before="84" w:line="224" w:lineRule="auto"/>
                    <w:ind w:left="20"/>
                    <w:rPr>
                      <w:rFonts w:ascii="仿宋" w:hAnsi="仿宋" w:eastAsia="仿宋" w:cs="仿宋"/>
                      <w:sz w:val="26"/>
                      <w:szCs w:val="26"/>
                    </w:rPr>
                  </w:pPr>
                  <w:r>
                    <w:rPr>
                      <w:rFonts w:ascii="仿宋" w:hAnsi="仿宋" w:eastAsia="仿宋" w:cs="仿宋"/>
                      <w:spacing w:val="-13"/>
                      <w:sz w:val="26"/>
                      <w:szCs w:val="26"/>
                    </w:rPr>
                    <w:t>账</w:t>
                  </w:r>
                  <w:r>
                    <w:rPr>
                      <w:rFonts w:ascii="仿宋" w:hAnsi="仿宋" w:eastAsia="仿宋" w:cs="仿宋"/>
                      <w:spacing w:val="29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13"/>
                      <w:sz w:val="26"/>
                      <w:szCs w:val="26"/>
                    </w:rPr>
                    <w:t>号</w:t>
                  </w:r>
                  <w:r>
                    <w:rPr>
                      <w:rFonts w:ascii="仿宋" w:hAnsi="仿宋" w:eastAsia="仿宋" w:cs="仿宋"/>
                      <w:spacing w:val="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13"/>
                      <w:sz w:val="26"/>
                      <w:szCs w:val="26"/>
                    </w:rPr>
                    <w:t>：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9"/>
          <w:sz w:val="26"/>
          <w:szCs w:val="26"/>
        </w:rPr>
        <w:t>地 址</w:t>
      </w:r>
      <w:r>
        <w:rPr>
          <w:rFonts w:ascii="仿宋" w:hAnsi="仿宋" w:eastAsia="仿宋" w:cs="仿宋"/>
          <w:spacing w:val="-52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9"/>
          <w:sz w:val="26"/>
          <w:szCs w:val="26"/>
        </w:rPr>
        <w:t>：</w:t>
      </w:r>
      <w:r>
        <w:rPr>
          <w:rFonts w:ascii="仿宋" w:hAnsi="仿宋" w:eastAsia="仿宋" w:cs="仿宋"/>
          <w:spacing w:val="-19"/>
          <w:sz w:val="26"/>
          <w:szCs w:val="26"/>
          <w:u w:val="single" w:color="auto"/>
        </w:rPr>
        <w:t>商城县城关镇西大畈美人岗小</w:t>
      </w:r>
      <w:r>
        <w:rPr>
          <w:rFonts w:ascii="仿宋" w:hAnsi="仿宋" w:eastAsia="仿宋" w:cs="仿宋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7"/>
          <w:sz w:val="26"/>
          <w:szCs w:val="26"/>
          <w:u w:val="single" w:color="auto"/>
        </w:rPr>
        <w:t>区</w:t>
      </w:r>
      <w:r>
        <w:rPr>
          <w:rFonts w:ascii="仿宋" w:hAnsi="仿宋" w:eastAsia="仿宋" w:cs="仿宋"/>
          <w:spacing w:val="-43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6"/>
          <w:szCs w:val="26"/>
          <w:u w:val="single" w:color="auto"/>
        </w:rPr>
        <w:t>3</w:t>
      </w:r>
      <w:r>
        <w:rPr>
          <w:rFonts w:ascii="仿宋" w:hAnsi="仿宋" w:eastAsia="仿宋" w:cs="仿宋"/>
          <w:spacing w:val="-36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6"/>
          <w:szCs w:val="26"/>
          <w:u w:val="single" w:color="auto"/>
        </w:rPr>
        <w:t>号</w:t>
      </w:r>
      <w:r>
        <w:rPr>
          <w:rFonts w:ascii="仿宋" w:hAnsi="仿宋" w:eastAsia="仿宋" w:cs="仿宋"/>
          <w:spacing w:val="-17"/>
          <w:sz w:val="26"/>
          <w:szCs w:val="26"/>
        </w:rPr>
        <w:t>门面楼</w:t>
      </w:r>
    </w:p>
    <w:p w14:paraId="6E656802">
      <w:pPr>
        <w:spacing w:before="115" w:line="339" w:lineRule="auto"/>
        <w:ind w:left="3933" w:right="2125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4"/>
          <w:sz w:val="26"/>
          <w:szCs w:val="26"/>
        </w:rPr>
        <w:t>邮政编码：465350</w:t>
      </w:r>
      <w:r>
        <w:rPr>
          <w:rFonts w:ascii="仿宋" w:hAnsi="仿宋" w:eastAsia="仿宋" w:cs="仿宋"/>
          <w:spacing w:val="3"/>
          <w:sz w:val="26"/>
          <w:szCs w:val="26"/>
        </w:rPr>
        <w:t xml:space="preserve">  </w:t>
      </w:r>
      <w:r>
        <w:rPr>
          <w:rFonts w:ascii="仿宋" w:hAnsi="仿宋" w:eastAsia="仿宋" w:cs="仿宋"/>
          <w:spacing w:val="-7"/>
          <w:sz w:val="26"/>
          <w:szCs w:val="26"/>
        </w:rPr>
        <w:t>法定代表人：蒋仁俊</w:t>
      </w:r>
      <w:r>
        <w:rPr>
          <w:rFonts w:ascii="仿宋" w:hAnsi="仿宋" w:eastAsia="仿宋" w:cs="仿宋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6"/>
          <w:sz w:val="26"/>
          <w:szCs w:val="26"/>
        </w:rPr>
        <w:t>委托代理人：</w:t>
      </w:r>
    </w:p>
    <w:p w14:paraId="7A17B6A0">
      <w:pPr>
        <w:spacing w:before="38" w:line="334" w:lineRule="auto"/>
        <w:ind w:left="3933" w:right="2146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3"/>
          <w:sz w:val="26"/>
          <w:szCs w:val="26"/>
        </w:rPr>
        <w:t>电话：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u w:val="single" w:color="auto"/>
        </w:rPr>
        <w:t>0376-7869199</w:t>
      </w:r>
      <w:r>
        <w:rPr>
          <w:rFonts w:ascii="Times New Roman" w:hAnsi="Times New Roman" w:eastAsia="Times New Roman" w:cs="Times New Roman"/>
          <w:spacing w:val="4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8"/>
          <w:sz w:val="26"/>
          <w:szCs w:val="26"/>
        </w:rPr>
        <w:t>传真：</w:t>
      </w:r>
    </w:p>
    <w:p w14:paraId="4670E0F6">
      <w:pPr>
        <w:spacing w:before="37" w:line="221" w:lineRule="auto"/>
        <w:ind w:left="3933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17"/>
          <w:sz w:val="26"/>
          <w:szCs w:val="26"/>
        </w:rPr>
        <w:t>电子信箱：</w:t>
      </w:r>
    </w:p>
    <w:p w14:paraId="6968E2B9">
      <w:pPr>
        <w:spacing w:before="238" w:line="294" w:lineRule="auto"/>
        <w:ind w:left="3933" w:right="307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5"/>
          <w:sz w:val="26"/>
          <w:szCs w:val="26"/>
        </w:rPr>
        <w:t>开户银行：中国农业</w:t>
      </w:r>
      <w:r>
        <w:rPr>
          <w:rFonts w:ascii="仿宋" w:hAnsi="仿宋" w:eastAsia="仿宋" w:cs="仿宋"/>
          <w:spacing w:val="-5"/>
          <w:sz w:val="26"/>
          <w:szCs w:val="26"/>
          <w:u w:val="single" w:color="auto"/>
        </w:rPr>
        <w:t>商城县支行西城</w:t>
      </w:r>
      <w:r>
        <w:rPr>
          <w:rFonts w:ascii="仿宋" w:hAnsi="仿宋" w:eastAsia="仿宋" w:cs="仿宋"/>
          <w:spacing w:val="14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7"/>
          <w:sz w:val="26"/>
          <w:szCs w:val="26"/>
        </w:rPr>
        <w:t>营业所</w:t>
      </w:r>
    </w:p>
    <w:p w14:paraId="620DA04A">
      <w:pPr>
        <w:spacing w:before="1" w:line="223" w:lineRule="auto"/>
        <w:ind w:left="3933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24"/>
          <w:sz w:val="34"/>
          <w:szCs w:val="34"/>
        </w:rPr>
        <w:t>账号：16781601010002545</w:t>
      </w:r>
    </w:p>
    <w:sectPr>
      <w:footerReference r:id="rId7" w:type="default"/>
      <w:pgSz w:w="11910" w:h="16840"/>
      <w:pgMar w:top="1431" w:right="1786" w:bottom="2453" w:left="1786" w:header="0" w:footer="234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2385F">
    <w:pPr>
      <w:spacing w:line="176" w:lineRule="auto"/>
      <w:ind w:left="4273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F96A0">
    <w:pPr>
      <w:spacing w:line="172" w:lineRule="auto"/>
      <w:ind w:left="4013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B187C">
    <w:pPr>
      <w:spacing w:line="170" w:lineRule="auto"/>
      <w:ind w:left="4113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z w:val="12"/>
        <w:szCs w:val="12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4DF1A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1495</Words>
  <Characters>1674</Characters>
  <TotalTime>0</TotalTime>
  <ScaleCrop>false</ScaleCrop>
  <LinksUpToDate>false</LinksUpToDate>
  <CharactersWithSpaces>1827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2024-11-27T09:07:00Z</dcterms:created>
  <dc:creator>Kingsoft-PDF</dc:creator>
  <cp:lastModifiedBy>.</cp:lastModifiedBy>
  <dcterms:modified xsi:type="dcterms:W3CDTF">2024-11-27T01:18:16Z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2024-11-27T09:07:48Z</vt:filetime>
  </property>
  <property fmtid="{D5CDD505-2E9C-101B-9397-08002B2CF9AE}" pid="4" name="UsrData">
    <vt:lpwstr>674670e1d0534a001f1d11b8wl</vt:lpwstr>
  </property>
  <property fmtid="{D5CDD505-2E9C-101B-9397-08002B2CF9AE}" pid="5" name="KSOProductBuildVer">
    <vt:lpwstr>2052-12.1.0.18912</vt:lpwstr>
  </property>
  <property fmtid="{D5CDD505-2E9C-101B-9397-08002B2CF9AE}" pid="6" name="ICV">
    <vt:lpwstr>EBCCAA8940574E97B917907D40E63761_13</vt:lpwstr>
  </property>
</Properties>
</file>