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40C09">
      <w:pPr>
        <w:spacing w:before="118" w:line="192" w:lineRule="auto"/>
        <w:ind w:left="169"/>
        <w:rPr>
          <w:rFonts w:ascii="Times New Roman" w:hAnsi="Times New Roman" w:eastAsia="Times New Roman" w:cs="Times New Roman"/>
          <w:sz w:val="32"/>
          <w:szCs w:val="32"/>
        </w:rPr>
      </w:pPr>
      <w:bookmarkStart w:id="60" w:name="_GoBack"/>
      <w:bookmarkEnd w:id="60"/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(GF—2018—0201)</w:t>
      </w:r>
    </w:p>
    <w:p w14:paraId="3F3727EC">
      <w:pPr>
        <w:spacing w:line="242" w:lineRule="auto"/>
        <w:rPr>
          <w:rFonts w:ascii="Arial"/>
          <w:sz w:val="21"/>
        </w:rPr>
      </w:pPr>
    </w:p>
    <w:p w14:paraId="266BC6A4">
      <w:pPr>
        <w:spacing w:line="243" w:lineRule="auto"/>
        <w:rPr>
          <w:rFonts w:ascii="Arial"/>
          <w:sz w:val="21"/>
        </w:rPr>
      </w:pPr>
    </w:p>
    <w:p w14:paraId="66A90E76">
      <w:pPr>
        <w:spacing w:line="243" w:lineRule="auto"/>
        <w:rPr>
          <w:rFonts w:ascii="Arial"/>
          <w:sz w:val="21"/>
        </w:rPr>
      </w:pPr>
    </w:p>
    <w:p w14:paraId="026B9E3B">
      <w:pPr>
        <w:spacing w:line="243" w:lineRule="auto"/>
        <w:rPr>
          <w:rFonts w:ascii="Arial"/>
          <w:sz w:val="21"/>
        </w:rPr>
      </w:pPr>
    </w:p>
    <w:p w14:paraId="7842EF7E">
      <w:pPr>
        <w:spacing w:line="243" w:lineRule="auto"/>
        <w:rPr>
          <w:rFonts w:ascii="Arial"/>
          <w:sz w:val="21"/>
        </w:rPr>
      </w:pPr>
    </w:p>
    <w:p w14:paraId="3169C26D">
      <w:pPr>
        <w:spacing w:line="243" w:lineRule="auto"/>
        <w:rPr>
          <w:rFonts w:ascii="Arial"/>
          <w:sz w:val="21"/>
        </w:rPr>
      </w:pPr>
    </w:p>
    <w:p w14:paraId="686D942B">
      <w:pPr>
        <w:spacing w:line="243" w:lineRule="auto"/>
        <w:rPr>
          <w:rFonts w:ascii="Arial"/>
          <w:sz w:val="21"/>
        </w:rPr>
      </w:pPr>
    </w:p>
    <w:p w14:paraId="7300214E">
      <w:pPr>
        <w:spacing w:line="243" w:lineRule="auto"/>
        <w:rPr>
          <w:rFonts w:ascii="Arial"/>
          <w:sz w:val="21"/>
        </w:rPr>
      </w:pPr>
    </w:p>
    <w:p w14:paraId="04D2EF40">
      <w:pPr>
        <w:spacing w:before="228" w:line="222" w:lineRule="auto"/>
        <w:ind w:left="1679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b/>
          <w:bCs/>
          <w:spacing w:val="-4"/>
          <w:sz w:val="70"/>
          <w:szCs w:val="70"/>
        </w:rPr>
        <w:t>建设工程施工合同</w:t>
      </w:r>
    </w:p>
    <w:p w14:paraId="04FF2723">
      <w:pPr>
        <w:spacing w:line="269" w:lineRule="auto"/>
        <w:rPr>
          <w:rFonts w:ascii="Arial"/>
          <w:sz w:val="21"/>
        </w:rPr>
      </w:pPr>
    </w:p>
    <w:p w14:paraId="2ACCB0EA">
      <w:pPr>
        <w:spacing w:line="269" w:lineRule="auto"/>
        <w:rPr>
          <w:rFonts w:ascii="Arial"/>
          <w:sz w:val="21"/>
        </w:rPr>
      </w:pPr>
    </w:p>
    <w:p w14:paraId="6155883F">
      <w:pPr>
        <w:spacing w:line="269" w:lineRule="auto"/>
        <w:rPr>
          <w:rFonts w:ascii="Arial"/>
          <w:sz w:val="21"/>
        </w:rPr>
      </w:pPr>
    </w:p>
    <w:p w14:paraId="69ED17C4">
      <w:pPr>
        <w:spacing w:line="269" w:lineRule="auto"/>
        <w:rPr>
          <w:rFonts w:ascii="Arial"/>
          <w:sz w:val="21"/>
        </w:rPr>
      </w:pPr>
    </w:p>
    <w:p w14:paraId="3CB843CD">
      <w:pPr>
        <w:spacing w:line="270" w:lineRule="auto"/>
        <w:rPr>
          <w:rFonts w:ascii="Arial"/>
          <w:sz w:val="21"/>
        </w:rPr>
      </w:pPr>
    </w:p>
    <w:p w14:paraId="0F679BF4">
      <w:pPr>
        <w:spacing w:line="270" w:lineRule="auto"/>
        <w:rPr>
          <w:rFonts w:ascii="Arial"/>
          <w:sz w:val="21"/>
        </w:rPr>
      </w:pPr>
    </w:p>
    <w:p w14:paraId="2FE574F1">
      <w:pPr>
        <w:spacing w:before="104" w:line="335" w:lineRule="auto"/>
        <w:ind w:left="8" w:hanging="9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一商城县陶家河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A</w:t>
      </w:r>
      <w:r>
        <w:rPr>
          <w:rFonts w:ascii="仿宋" w:hAnsi="仿宋" w:eastAsia="仿宋" w:cs="仿宋"/>
          <w:spacing w:val="-2"/>
          <w:sz w:val="32"/>
          <w:szCs w:val="32"/>
        </w:rPr>
        <w:t>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、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B</w:t>
      </w:r>
      <w:r>
        <w:rPr>
          <w:rFonts w:ascii="仿宋" w:hAnsi="仿宋" w:eastAsia="仿宋" w:cs="仿宋"/>
          <w:spacing w:val="-2"/>
          <w:sz w:val="32"/>
          <w:szCs w:val="32"/>
        </w:rPr>
        <w:t>区</w:t>
      </w:r>
      <w:r>
        <w:rPr>
          <w:rFonts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、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C</w:t>
      </w:r>
      <w:r>
        <w:rPr>
          <w:rFonts w:ascii="仿宋" w:hAnsi="仿宋" w:eastAsia="仿宋" w:cs="仿宋"/>
          <w:spacing w:val="-2"/>
          <w:sz w:val="32"/>
          <w:szCs w:val="32"/>
        </w:rPr>
        <w:t>区棚户区改造迎春台安置区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A1</w:t>
      </w:r>
      <w:r>
        <w:rPr>
          <w:rFonts w:ascii="仿宋" w:hAnsi="仿宋" w:eastAsia="仿宋" w:cs="仿宋"/>
          <w:spacing w:val="-2"/>
          <w:sz w:val="32"/>
          <w:szCs w:val="32"/>
        </w:rPr>
        <w:t>地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块室外管网工程(围墙、给水、雨污水管网、物业</w:t>
      </w:r>
      <w:r>
        <w:rPr>
          <w:rFonts w:ascii="仿宋" w:hAnsi="仿宋" w:eastAsia="仿宋" w:cs="仿宋"/>
          <w:spacing w:val="2"/>
          <w:sz w:val="32"/>
          <w:szCs w:val="32"/>
        </w:rPr>
        <w:t>变电缆、监控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3"/>
          <w:sz w:val="32"/>
          <w:szCs w:val="32"/>
        </w:rPr>
        <w:t>及车辆道闸系统)项目</w:t>
      </w:r>
    </w:p>
    <w:p w14:paraId="0058C16D">
      <w:pPr>
        <w:spacing w:before="6"/>
      </w:pPr>
    </w:p>
    <w:p w14:paraId="6CAB73A1">
      <w:pPr>
        <w:spacing w:before="6"/>
      </w:pPr>
    </w:p>
    <w:p w14:paraId="625A8AD4">
      <w:pPr>
        <w:spacing w:before="6"/>
      </w:pPr>
    </w:p>
    <w:p w14:paraId="1F8D8136">
      <w:pPr>
        <w:spacing w:before="6"/>
      </w:pPr>
    </w:p>
    <w:p w14:paraId="4ABBDA6C">
      <w:pPr>
        <w:spacing w:before="5"/>
      </w:pPr>
    </w:p>
    <w:p w14:paraId="4895B93B">
      <w:pPr>
        <w:spacing w:before="5"/>
      </w:pPr>
    </w:p>
    <w:p w14:paraId="0D6385A0">
      <w:pPr>
        <w:spacing w:before="5"/>
      </w:pPr>
    </w:p>
    <w:p w14:paraId="0B85FDFB">
      <w:pPr>
        <w:spacing w:before="5"/>
      </w:pPr>
    </w:p>
    <w:p w14:paraId="40F7BE8A">
      <w:pPr>
        <w:spacing w:before="5"/>
      </w:pPr>
    </w:p>
    <w:p w14:paraId="6A31DE1F">
      <w:pPr>
        <w:spacing w:before="5"/>
      </w:pPr>
    </w:p>
    <w:p w14:paraId="123A8131">
      <w:pPr>
        <w:spacing w:before="5"/>
      </w:pPr>
    </w:p>
    <w:p w14:paraId="15A2E348">
      <w:pPr>
        <w:spacing w:before="5"/>
      </w:pPr>
    </w:p>
    <w:p w14:paraId="42B5E428">
      <w:pPr>
        <w:spacing w:before="5"/>
      </w:pPr>
    </w:p>
    <w:p w14:paraId="55A6A70A">
      <w:pPr>
        <w:spacing w:before="5"/>
      </w:pPr>
    </w:p>
    <w:p w14:paraId="34729F70">
      <w:pPr>
        <w:spacing w:before="5"/>
      </w:pPr>
    </w:p>
    <w:p w14:paraId="528FFAAE">
      <w:pPr>
        <w:sectPr>
          <w:pgSz w:w="12020" w:h="16920"/>
          <w:pgMar w:top="1438" w:right="1471" w:bottom="0" w:left="1640" w:header="0" w:footer="0" w:gutter="0"/>
          <w:cols w:equalWidth="0" w:num="1">
            <w:col w:w="8909"/>
          </w:cols>
        </w:sectPr>
      </w:pPr>
    </w:p>
    <w:p w14:paraId="1E8EF5A5">
      <w:pPr>
        <w:pStyle w:val="2"/>
        <w:spacing w:before="89" w:line="233" w:lineRule="auto"/>
        <w:ind w:left="965" w:right="336" w:hanging="20"/>
      </w:pPr>
      <w:r>
        <w:rPr>
          <w:b/>
          <w:bCs/>
          <w:spacing w:val="-25"/>
        </w:rPr>
        <w:t>住</w:t>
      </w:r>
      <w:r>
        <w:rPr>
          <w:spacing w:val="145"/>
        </w:rPr>
        <w:t xml:space="preserve"> </w:t>
      </w:r>
      <w:r>
        <w:rPr>
          <w:b/>
          <w:bCs/>
          <w:spacing w:val="-25"/>
        </w:rPr>
        <w:t>房</w:t>
      </w:r>
      <w:r>
        <w:rPr>
          <w:spacing w:val="139"/>
        </w:rPr>
        <w:t xml:space="preserve"> </w:t>
      </w:r>
      <w:r>
        <w:rPr>
          <w:b/>
          <w:bCs/>
          <w:spacing w:val="-25"/>
        </w:rPr>
        <w:t>和</w:t>
      </w:r>
      <w:r>
        <w:rPr>
          <w:spacing w:val="138"/>
        </w:rPr>
        <w:t xml:space="preserve"> </w:t>
      </w:r>
      <w:r>
        <w:rPr>
          <w:b/>
          <w:bCs/>
          <w:spacing w:val="-25"/>
        </w:rPr>
        <w:t>城</w:t>
      </w:r>
      <w:r>
        <w:rPr>
          <w:spacing w:val="154"/>
        </w:rPr>
        <w:t xml:space="preserve"> </w:t>
      </w:r>
      <w:r>
        <w:rPr>
          <w:b/>
          <w:bCs/>
          <w:spacing w:val="-25"/>
        </w:rPr>
        <w:t>乡</w:t>
      </w:r>
      <w:r>
        <w:rPr>
          <w:spacing w:val="143"/>
        </w:rPr>
        <w:t xml:space="preserve"> </w:t>
      </w:r>
      <w:r>
        <w:rPr>
          <w:b/>
          <w:bCs/>
          <w:spacing w:val="-25"/>
        </w:rPr>
        <w:t>建</w:t>
      </w:r>
      <w:r>
        <w:rPr>
          <w:spacing w:val="144"/>
        </w:rPr>
        <w:t xml:space="preserve"> </w:t>
      </w:r>
      <w:r>
        <w:rPr>
          <w:b/>
          <w:bCs/>
          <w:spacing w:val="-25"/>
        </w:rPr>
        <w:t>设</w:t>
      </w:r>
      <w:r>
        <w:rPr>
          <w:spacing w:val="142"/>
        </w:rPr>
        <w:t xml:space="preserve"> </w:t>
      </w:r>
      <w:r>
        <w:rPr>
          <w:b/>
          <w:bCs/>
          <w:spacing w:val="-25"/>
        </w:rPr>
        <w:t>部</w:t>
      </w:r>
      <w:r>
        <w:t xml:space="preserve"> </w:t>
      </w:r>
      <w:r>
        <w:rPr>
          <w:b/>
          <w:bCs/>
          <w:spacing w:val="-22"/>
        </w:rPr>
        <w:t>国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家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工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商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行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政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管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理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总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局</w:t>
      </w:r>
    </w:p>
    <w:p w14:paraId="47443DC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9DF6E73">
      <w:pPr>
        <w:pStyle w:val="2"/>
        <w:spacing w:before="311" w:line="220" w:lineRule="auto"/>
        <w:rPr>
          <w:sz w:val="45"/>
          <w:szCs w:val="45"/>
        </w:rPr>
      </w:pPr>
      <w:r>
        <w:rPr>
          <w:b/>
          <w:bCs/>
          <w:spacing w:val="-10"/>
          <w:sz w:val="45"/>
          <w:szCs w:val="45"/>
        </w:rPr>
        <w:t>制</w:t>
      </w:r>
      <w:r>
        <w:rPr>
          <w:spacing w:val="-10"/>
          <w:sz w:val="45"/>
          <w:szCs w:val="45"/>
        </w:rPr>
        <w:t xml:space="preserve"> </w:t>
      </w:r>
      <w:r>
        <w:rPr>
          <w:b/>
          <w:bCs/>
          <w:spacing w:val="-10"/>
          <w:sz w:val="45"/>
          <w:szCs w:val="45"/>
        </w:rPr>
        <w:t>定</w:t>
      </w:r>
    </w:p>
    <w:p w14:paraId="5F187C2C">
      <w:pPr>
        <w:spacing w:line="220" w:lineRule="auto"/>
        <w:rPr>
          <w:sz w:val="45"/>
          <w:szCs w:val="45"/>
        </w:rPr>
        <w:sectPr>
          <w:type w:val="continuous"/>
          <w:pgSz w:w="12020" w:h="16920"/>
          <w:pgMar w:top="1438" w:right="1471" w:bottom="0" w:left="1640" w:header="0" w:footer="0" w:gutter="0"/>
          <w:cols w:equalWidth="0" w:num="2">
            <w:col w:w="6737" w:space="100"/>
            <w:col w:w="2073"/>
          </w:cols>
        </w:sectPr>
      </w:pPr>
    </w:p>
    <w:sdt>
      <w:sdtPr>
        <w:rPr>
          <w:rFonts w:ascii="仿宋" w:hAnsi="仿宋" w:eastAsia="仿宋" w:cs="仿宋"/>
          <w:sz w:val="39"/>
          <w:szCs w:val="39"/>
        </w:rPr>
        <w:id w:val="147460973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 w14:paraId="75F9FF6E">
          <w:pPr>
            <w:spacing w:before="179" w:line="223" w:lineRule="auto"/>
            <w:ind w:left="5586"/>
            <w:rPr>
              <w:rFonts w:ascii="仿宋" w:hAnsi="仿宋" w:eastAsia="仿宋" w:cs="仿宋"/>
              <w:sz w:val="39"/>
              <w:szCs w:val="39"/>
            </w:rPr>
          </w:pPr>
          <w:r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12065</wp:posOffset>
                </wp:positionH>
                <wp:positionV relativeFrom="page">
                  <wp:posOffset>6101715</wp:posOffset>
                </wp:positionV>
                <wp:extent cx="146685" cy="718185"/>
                <wp:effectExtent l="0" t="0" r="0" b="0"/>
                <wp:wrapNone/>
                <wp:docPr id="2" name="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 2"/>
                        <pic:cNvPicPr/>
                      </pic:nvPicPr>
                      <pic:blipFill>
                        <a:blip r:embed="rId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974" cy="7180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仿宋" w:hAnsi="仿宋" w:eastAsia="仿宋" w:cs="仿宋"/>
              <w:b/>
              <w:bCs/>
              <w:spacing w:val="-52"/>
              <w:sz w:val="39"/>
              <w:szCs w:val="39"/>
            </w:rPr>
            <w:t>目</w:t>
          </w:r>
          <w:r>
            <w:rPr>
              <w:rFonts w:ascii="仿宋" w:hAnsi="仿宋" w:eastAsia="仿宋" w:cs="仿宋"/>
              <w:spacing w:val="49"/>
              <w:sz w:val="39"/>
              <w:szCs w:val="3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2"/>
              <w:sz w:val="39"/>
              <w:szCs w:val="39"/>
            </w:rPr>
            <w:t>录</w:t>
          </w:r>
        </w:p>
        <w:p w14:paraId="031513D9">
          <w:pPr>
            <w:spacing w:line="303" w:lineRule="auto"/>
            <w:rPr>
              <w:rFonts w:ascii="Arial"/>
              <w:sz w:val="21"/>
            </w:rPr>
          </w:pPr>
        </w:p>
        <w:p w14:paraId="09074CC3">
          <w:pPr>
            <w:tabs>
              <w:tab w:val="right" w:leader="dot" w:pos="10360"/>
            </w:tabs>
            <w:spacing w:before="95" w:line="222" w:lineRule="auto"/>
            <w:ind w:left="195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1"/>
              <w:sz w:val="29"/>
              <w:szCs w:val="29"/>
            </w:rPr>
            <w:t>第一部分 合同协议书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6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spacing w:val="-36"/>
              <w:sz w:val="29"/>
              <w:szCs w:val="29"/>
            </w:rPr>
            <w:fldChar w:fldCharType="end"/>
          </w:r>
        </w:p>
        <w:p w14:paraId="590E80D9">
          <w:pPr>
            <w:tabs>
              <w:tab w:val="right" w:leader="dot" w:pos="10343"/>
            </w:tabs>
            <w:spacing w:before="171" w:line="222" w:lineRule="auto"/>
            <w:ind w:left="195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6"/>
              <w:sz w:val="29"/>
              <w:szCs w:val="29"/>
            </w:rPr>
            <w:t>第二部分 通用合同条款(另附)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6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2DA00900">
          <w:pPr>
            <w:tabs>
              <w:tab w:val="right" w:leader="dot" w:pos="10360"/>
            </w:tabs>
            <w:spacing w:before="171" w:line="222" w:lineRule="auto"/>
            <w:ind w:left="195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3"/>
              <w:sz w:val="29"/>
              <w:szCs w:val="29"/>
            </w:rPr>
            <w:t>第三部分 专用合同条款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32AB7213">
          <w:pPr>
            <w:tabs>
              <w:tab w:val="right" w:leader="dot" w:pos="10360"/>
            </w:tabs>
            <w:spacing w:before="162" w:line="224" w:lineRule="auto"/>
            <w:ind w:left="256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 xml:space="preserve">1.   </w:t>
          </w:r>
          <w:r>
            <w:rPr>
              <w:rFonts w:ascii="仿宋" w:hAnsi="仿宋" w:eastAsia="仿宋" w:cs="仿宋"/>
              <w:spacing w:val="-3"/>
              <w:sz w:val="29"/>
              <w:szCs w:val="29"/>
            </w:rPr>
            <w:t>一般约定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18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pacing w:val="18"/>
              <w:sz w:val="29"/>
              <w:szCs w:val="29"/>
            </w:rPr>
            <w:fldChar w:fldCharType="end"/>
          </w:r>
        </w:p>
        <w:p w14:paraId="0B0AB767">
          <w:pPr>
            <w:tabs>
              <w:tab w:val="right" w:leader="dot" w:pos="10356"/>
            </w:tabs>
            <w:spacing w:before="148" w:line="224" w:lineRule="auto"/>
            <w:ind w:left="256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29"/>
              <w:szCs w:val="29"/>
            </w:rPr>
            <w:t>2.</w:t>
          </w:r>
          <w:r>
            <w:rPr>
              <w:rFonts w:ascii="Times New Roman" w:hAnsi="Times New Roman" w:eastAsia="Times New Roman" w:cs="Times New Roman"/>
              <w:spacing w:val="1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发</w:t>
          </w:r>
          <w:r>
            <w:rPr>
              <w:rFonts w:ascii="仿宋" w:hAnsi="仿宋" w:eastAsia="仿宋" w:cs="仿宋"/>
              <w:spacing w:val="-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包</w:t>
          </w:r>
          <w:r>
            <w:rPr>
              <w:rFonts w:ascii="仿宋" w:hAnsi="仿宋" w:eastAsia="仿宋" w:cs="仿宋"/>
              <w:spacing w:val="-38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人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187A8E64">
          <w:pPr>
            <w:tabs>
              <w:tab w:val="right" w:leader="dot" w:pos="10338"/>
            </w:tabs>
            <w:spacing w:before="178" w:line="224" w:lineRule="auto"/>
            <w:ind w:left="256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6"/>
              <w:sz w:val="29"/>
              <w:szCs w:val="29"/>
            </w:rPr>
            <w:t xml:space="preserve">3. </w:t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承</w:t>
          </w:r>
          <w:r>
            <w:rPr>
              <w:rFonts w:ascii="仿宋" w:hAnsi="仿宋" w:eastAsia="仿宋" w:cs="仿宋"/>
              <w:spacing w:val="-3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包</w:t>
          </w:r>
          <w:r>
            <w:rPr>
              <w:rFonts w:ascii="仿宋" w:hAnsi="仿宋" w:eastAsia="仿宋" w:cs="仿宋"/>
              <w:spacing w:val="-38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人</w:t>
          </w:r>
          <w:r>
            <w:rPr>
              <w:rFonts w:ascii="仿宋" w:hAnsi="仿宋" w:eastAsia="仿宋" w:cs="仿宋"/>
              <w:spacing w:val="-1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0541B4F">
          <w:pPr>
            <w:tabs>
              <w:tab w:val="right" w:leader="dot" w:pos="10205"/>
            </w:tabs>
            <w:spacing w:before="172" w:line="227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17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6"/>
              <w:sz w:val="29"/>
              <w:szCs w:val="29"/>
            </w:rPr>
            <w:t>监理人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3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27B42C5">
          <w:pPr>
            <w:tabs>
              <w:tab w:val="right" w:leader="dot" w:pos="10225"/>
            </w:tabs>
            <w:spacing w:before="148" w:line="223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>5.</w:t>
          </w:r>
          <w:r>
            <w:rPr>
              <w:rFonts w:ascii="Times New Roman" w:hAnsi="Times New Roman" w:eastAsia="Times New Roman" w:cs="Times New Roman"/>
              <w:spacing w:val="1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5"/>
              <w:sz w:val="29"/>
              <w:szCs w:val="29"/>
            </w:rPr>
            <w:t>工程质量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F137FA1">
          <w:pPr>
            <w:tabs>
              <w:tab w:val="right" w:leader="dot" w:pos="10245"/>
            </w:tabs>
            <w:spacing w:before="176" w:line="221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 xml:space="preserve">6.  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>安全文明施工与环境保护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29"/>
              <w:szCs w:val="29"/>
            </w:rPr>
            <w:fldChar w:fldCharType="end"/>
          </w:r>
        </w:p>
        <w:p w14:paraId="11301EA8">
          <w:pPr>
            <w:tabs>
              <w:tab w:val="right" w:leader="dot" w:pos="10215"/>
            </w:tabs>
            <w:spacing w:before="167" w:line="223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7.</w:t>
          </w:r>
          <w:r>
            <w:rPr>
              <w:rFonts w:ascii="Times New Roman" w:hAnsi="Times New Roman" w:eastAsia="Times New Roman" w:cs="Times New Roman"/>
              <w:spacing w:val="1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工期和进度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F3D82C6">
          <w:pPr>
            <w:tabs>
              <w:tab w:val="right" w:leader="dot" w:pos="10205"/>
            </w:tabs>
            <w:spacing w:before="195" w:line="220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4"/>
              <w:sz w:val="29"/>
              <w:szCs w:val="29"/>
            </w:rPr>
            <w:t>8.</w:t>
          </w:r>
          <w:r>
            <w:rPr>
              <w:rFonts w:ascii="Times New Roman" w:hAnsi="Times New Roman" w:eastAsia="Times New Roman" w:cs="Times New Roman"/>
              <w:spacing w:val="3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4"/>
              <w:sz w:val="29"/>
              <w:szCs w:val="29"/>
            </w:rPr>
            <w:t>材料与设备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F0D2FEC">
          <w:pPr>
            <w:tabs>
              <w:tab w:val="right" w:leader="dot" w:pos="10215"/>
            </w:tabs>
            <w:spacing w:before="174" w:line="220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9.</w:t>
          </w:r>
          <w:r>
            <w:rPr>
              <w:rFonts w:ascii="Times New Roman" w:hAnsi="Times New Roman" w:eastAsia="Times New Roman" w:cs="Times New Roman"/>
              <w:spacing w:val="20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试验与检验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06584AB4">
          <w:pPr>
            <w:tabs>
              <w:tab w:val="right" w:leader="dot" w:pos="10215"/>
            </w:tabs>
            <w:spacing w:before="192" w:line="224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 xml:space="preserve">10. 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变更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fldChar w:fldCharType="end"/>
          </w:r>
        </w:p>
        <w:p w14:paraId="0784072A">
          <w:pPr>
            <w:tabs>
              <w:tab w:val="right" w:leader="dot" w:pos="10205"/>
            </w:tabs>
            <w:spacing w:before="125" w:line="222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 xml:space="preserve">11. 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价格调整</w:t>
          </w:r>
          <w:r>
            <w:rPr>
              <w:rFonts w:ascii="仿宋" w:hAnsi="仿宋" w:eastAsia="仿宋" w:cs="仿宋"/>
              <w:spacing w:val="-13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fldChar w:fldCharType="end"/>
          </w:r>
        </w:p>
        <w:p w14:paraId="083D9C3C">
          <w:pPr>
            <w:tabs>
              <w:tab w:val="right" w:leader="dot" w:pos="10195"/>
            </w:tabs>
            <w:spacing w:before="191" w:line="222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9"/>
              <w:szCs w:val="29"/>
            </w:rPr>
            <w:t>12.</w:t>
          </w:r>
          <w:r>
            <w:rPr>
              <w:rFonts w:ascii="Times New Roman" w:hAnsi="Times New Roman" w:eastAsia="Times New Roman" w:cs="Times New Roman"/>
              <w:spacing w:val="30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7"/>
              <w:sz w:val="29"/>
              <w:szCs w:val="29"/>
            </w:rPr>
            <w:t>合同价格、计量与支付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CB54503">
          <w:pPr>
            <w:tabs>
              <w:tab w:val="right" w:leader="dot" w:pos="10225"/>
            </w:tabs>
            <w:spacing w:before="147" w:line="219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13.</w:t>
          </w:r>
          <w:r>
            <w:rPr>
              <w:rFonts w:ascii="Times New Roman" w:hAnsi="Times New Roman" w:eastAsia="Times New Roman" w:cs="Times New Roman"/>
              <w:spacing w:val="3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6"/>
              <w:sz w:val="29"/>
              <w:szCs w:val="29"/>
            </w:rPr>
            <w:t>验收和工程试车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28F32283">
          <w:pPr>
            <w:tabs>
              <w:tab w:val="right" w:leader="dot" w:pos="10185"/>
            </w:tabs>
            <w:spacing w:before="178" w:line="222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14.</w:t>
          </w:r>
          <w:r>
            <w:rPr>
              <w:rFonts w:ascii="Times New Roman" w:hAnsi="Times New Roman" w:eastAsia="Times New Roman" w:cs="Times New Roman"/>
              <w:spacing w:val="18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竣工结算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10"/>
              <w:sz w:val="29"/>
              <w:szCs w:val="29"/>
            </w:rPr>
            <w:fldChar w:fldCharType="end"/>
          </w:r>
        </w:p>
        <w:p w14:paraId="045BB45A">
          <w:pPr>
            <w:tabs>
              <w:tab w:val="right" w:leader="dot" w:pos="10214"/>
            </w:tabs>
            <w:spacing w:before="191" w:line="221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 xml:space="preserve">15.  </w:t>
          </w:r>
          <w:r>
            <w:rPr>
              <w:rFonts w:ascii="仿宋" w:hAnsi="仿宋" w:eastAsia="仿宋" w:cs="仿宋"/>
              <w:sz w:val="29"/>
              <w:szCs w:val="29"/>
            </w:rPr>
            <w:t>缺陷责任期与保修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fldChar w:fldCharType="end"/>
          </w:r>
        </w:p>
        <w:p w14:paraId="7890040E">
          <w:pPr>
            <w:tabs>
              <w:tab w:val="right" w:leader="dot" w:pos="10264"/>
            </w:tabs>
            <w:spacing w:before="157" w:line="224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16.</w:t>
          </w:r>
          <w:r>
            <w:rPr>
              <w:rFonts w:ascii="Times New Roman" w:hAnsi="Times New Roman" w:eastAsia="Times New Roman" w:cs="Times New Roman"/>
              <w:spacing w:val="28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>违约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21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fldChar w:fldCharType="end"/>
          </w:r>
        </w:p>
        <w:p w14:paraId="5E9DC378">
          <w:pPr>
            <w:tabs>
              <w:tab w:val="right" w:leader="dot" w:pos="10234"/>
            </w:tabs>
            <w:spacing w:before="167" w:line="223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17.</w:t>
          </w:r>
          <w:r>
            <w:rPr>
              <w:rFonts w:ascii="Times New Roman" w:hAnsi="Times New Roman" w:eastAsia="Times New Roman" w:cs="Times New Roman"/>
              <w:spacing w:val="1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不可抗力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fldChar w:fldCharType="end"/>
          </w:r>
        </w:p>
        <w:p w14:paraId="3EF192F1">
          <w:pPr>
            <w:tabs>
              <w:tab w:val="right" w:leader="dot" w:pos="10274"/>
            </w:tabs>
            <w:spacing w:before="166" w:line="221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29"/>
              <w:szCs w:val="29"/>
            </w:rPr>
            <w:t>18.</w:t>
          </w:r>
          <w:r>
            <w:rPr>
              <w:rFonts w:ascii="Times New Roman" w:hAnsi="Times New Roman" w:eastAsia="Times New Roman" w:cs="Times New Roman"/>
              <w:spacing w:val="2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保</w:t>
          </w:r>
          <w:r>
            <w:rPr>
              <w:rFonts w:ascii="仿宋" w:hAnsi="仿宋" w:eastAsia="仿宋" w:cs="仿宋"/>
              <w:spacing w:val="-3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险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1F965C7A">
          <w:pPr>
            <w:tabs>
              <w:tab w:val="right" w:leader="dot" w:pos="10234"/>
            </w:tabs>
            <w:spacing w:before="176" w:line="222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20.</w:t>
          </w:r>
          <w:r>
            <w:rPr>
              <w:rFonts w:ascii="Times New Roman" w:hAnsi="Times New Roman" w:eastAsia="Times New Roman" w:cs="Times New Roman"/>
              <w:spacing w:val="1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争议解决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fldChar w:fldCharType="end"/>
          </w:r>
        </w:p>
        <w:p w14:paraId="4DA1741A">
          <w:pPr>
            <w:tabs>
              <w:tab w:val="right" w:leader="dot" w:pos="10224"/>
            </w:tabs>
            <w:spacing w:before="179" w:line="222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 xml:space="preserve">21. 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补充条款</w:t>
          </w:r>
          <w:r>
            <w:rPr>
              <w:rFonts w:ascii="仿宋" w:hAnsi="仿宋" w:eastAsia="仿宋" w:cs="仿宋"/>
              <w:spacing w:val="-13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fldChar w:fldCharType="end"/>
          </w:r>
        </w:p>
        <w:p w14:paraId="50332A96">
          <w:pPr>
            <w:tabs>
              <w:tab w:val="right" w:leader="dot" w:pos="10204"/>
            </w:tabs>
            <w:spacing w:before="190" w:line="223" w:lineRule="auto"/>
            <w:ind w:left="18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4"/>
              <w:sz w:val="29"/>
              <w:szCs w:val="29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4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0B48AD2F">
          <w:pPr>
            <w:tabs>
              <w:tab w:val="right" w:leader="dot" w:pos="10394"/>
            </w:tabs>
            <w:spacing w:before="143" w:line="222" w:lineRule="auto"/>
            <w:ind w:left="24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附件</w:t>
          </w:r>
          <w:r>
            <w:rPr>
              <w:rFonts w:ascii="仿宋" w:hAnsi="仿宋" w:eastAsia="仿宋" w:cs="仿宋"/>
              <w:spacing w:val="-12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>25</w:t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fldChar w:fldCharType="end"/>
          </w:r>
        </w:p>
      </w:sdtContent>
    </w:sdt>
    <w:p w14:paraId="353D2FF8">
      <w:pPr>
        <w:spacing w:line="222" w:lineRule="auto"/>
        <w:rPr>
          <w:rFonts w:ascii="Times New Roman" w:hAnsi="Times New Roman" w:eastAsia="Times New Roman" w:cs="Times New Roman"/>
          <w:sz w:val="29"/>
          <w:szCs w:val="29"/>
        </w:rPr>
        <w:sectPr>
          <w:footerReference r:id="rId5" w:type="default"/>
          <w:pgSz w:w="11880" w:h="16820"/>
          <w:pgMar w:top="1429" w:right="1466" w:bottom="1147" w:left="19" w:header="0" w:footer="966" w:gutter="0"/>
          <w:cols w:space="720" w:num="1"/>
        </w:sectPr>
      </w:pPr>
    </w:p>
    <w:p w14:paraId="7951112F">
      <w:pPr>
        <w:pStyle w:val="2"/>
        <w:spacing w:before="279" w:line="222" w:lineRule="auto"/>
        <w:ind w:left="240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b/>
          <w:bCs/>
          <w:spacing w:val="-9"/>
          <w:sz w:val="45"/>
          <w:szCs w:val="45"/>
        </w:rPr>
        <w:t>第一部分</w:t>
      </w:r>
      <w:r>
        <w:rPr>
          <w:spacing w:val="-74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合同协议书</w:t>
      </w:r>
    </w:p>
    <w:p w14:paraId="52AA5BF6">
      <w:pPr>
        <w:spacing w:line="255" w:lineRule="auto"/>
        <w:rPr>
          <w:rFonts w:ascii="Arial"/>
          <w:sz w:val="21"/>
        </w:rPr>
      </w:pPr>
    </w:p>
    <w:p w14:paraId="6296200A">
      <w:pPr>
        <w:spacing w:before="101" w:line="225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position w:val="1"/>
          <w:sz w:val="31"/>
          <w:szCs w:val="31"/>
        </w:rPr>
        <w:t>发包人(全称):</w:t>
      </w:r>
      <w:r>
        <w:rPr>
          <w:rFonts w:ascii="仿宋" w:hAnsi="仿宋" w:eastAsia="仿宋" w:cs="仿宋"/>
          <w:spacing w:val="50"/>
          <w:position w:val="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  <w:u w:val="single" w:color="auto"/>
        </w:rPr>
        <w:t>商城县保障性住房中心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03232FF3">
      <w:pPr>
        <w:spacing w:before="250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0"/>
          <w:sz w:val="31"/>
          <w:szCs w:val="31"/>
        </w:rPr>
        <w:t xml:space="preserve">承包人(全称): </w:t>
      </w:r>
      <w:r>
        <w:rPr>
          <w:rFonts w:ascii="仿宋" w:hAnsi="仿宋" w:eastAsia="仿宋" w:cs="仿宋"/>
          <w:spacing w:val="-1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50"/>
          <w:sz w:val="31"/>
          <w:szCs w:val="31"/>
          <w:u w:val="single" w:color="auto"/>
        </w:rPr>
        <w:t>河南省丰渠源建设工程有限公司</w:t>
      </w:r>
    </w:p>
    <w:p w14:paraId="49F31C78">
      <w:pPr>
        <w:spacing w:before="239" w:line="304" w:lineRule="auto"/>
        <w:ind w:right="173" w:firstLine="57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4"/>
          <w:sz w:val="31"/>
          <w:szCs w:val="31"/>
        </w:rPr>
        <w:t>根据《中华人民共和国合同法》、《中华人民共和国建筑法》及有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关法律规定，遵循平等、自愿、公平和诚实信用的原则，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商城县陶家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  <w:u w:val="single" w:color="auto"/>
        </w:rPr>
        <w:t>河A区、B区、C区棚户区改造迎春台安置区A1地块室外管网工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>程(围墙、给水、雨污水管网、物业变电缆、监控及车辆道闸系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统</w:t>
      </w:r>
      <w:r>
        <w:rPr>
          <w:rFonts w:ascii="仿宋" w:hAnsi="仿宋" w:eastAsia="仿宋" w:cs="仿宋"/>
          <w:spacing w:val="-6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)</w:t>
      </w:r>
      <w:r>
        <w:rPr>
          <w:rFonts w:ascii="仿宋" w:hAnsi="仿宋" w:eastAsia="仿宋" w:cs="仿宋"/>
          <w:spacing w:val="-5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项 目</w:t>
      </w:r>
      <w:r>
        <w:rPr>
          <w:rFonts w:ascii="仿宋" w:hAnsi="仿宋" w:eastAsia="仿宋" w:cs="仿宋"/>
          <w:spacing w:val="-17"/>
          <w:sz w:val="31"/>
          <w:szCs w:val="31"/>
        </w:rPr>
        <w:t>工程施工及有关事项协商一致，共同达成如下协议：</w:t>
      </w:r>
    </w:p>
    <w:p w14:paraId="4E8591AD">
      <w:pPr>
        <w:spacing w:before="164" w:line="221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一、工程概况</w:t>
      </w:r>
    </w:p>
    <w:p w14:paraId="51C7341D">
      <w:pPr>
        <w:spacing w:before="292" w:line="298" w:lineRule="auto"/>
        <w:ind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1.工程名称：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商城县陶家河A区、B区、C区棚户区改造迎春台安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置区A1地块室外管网工程(围墙、给水、雨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污水管网、物业变电缆、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监控及车辆道闸系统)项目。</w:t>
      </w:r>
    </w:p>
    <w:p w14:paraId="22A3975F">
      <w:pPr>
        <w:spacing w:before="62" w:line="291" w:lineRule="auto"/>
        <w:ind w:left="570" w:right="38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2.工程地点：</w:t>
      </w:r>
      <w:r>
        <w:rPr>
          <w:rFonts w:ascii="楷体" w:hAnsi="楷体" w:eastAsia="楷体" w:cs="楷体"/>
          <w:b/>
          <w:bCs/>
          <w:spacing w:val="-19"/>
          <w:sz w:val="31"/>
          <w:szCs w:val="31"/>
          <w:u w:val="single" w:color="auto"/>
        </w:rPr>
        <w:t>商城县迎春台安置区。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4"/>
          <w:sz w:val="31"/>
          <w:szCs w:val="31"/>
        </w:rPr>
        <w:t>3.工程立项批准文号：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</w:t>
      </w:r>
    </w:p>
    <w:p w14:paraId="64AB0D42">
      <w:pPr>
        <w:spacing w:before="57" w:line="222" w:lineRule="auto"/>
        <w:ind w:left="57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4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.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资金来源：</w:t>
      </w:r>
      <w:r>
        <w:rPr>
          <w:rFonts w:ascii="仿宋" w:hAnsi="仿宋" w:eastAsia="仿宋" w:cs="仿宋"/>
          <w:spacing w:val="2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0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财</w:t>
      </w:r>
      <w:r>
        <w:rPr>
          <w:rFonts w:ascii="仿宋" w:hAnsi="仿宋" w:eastAsia="仿宋" w:cs="仿宋"/>
          <w:spacing w:val="1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政</w:t>
      </w:r>
      <w:r>
        <w:rPr>
          <w:rFonts w:ascii="仿宋" w:hAnsi="仿宋" w:eastAsia="仿宋" w:cs="仿宋"/>
          <w:spacing w:val="3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资 金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16BED334">
      <w:pPr>
        <w:spacing w:before="26" w:line="37" w:lineRule="exact"/>
        <w:ind w:left="4099"/>
        <w:rPr>
          <w:rFonts w:ascii="Arial" w:hAnsi="Arial" w:eastAsia="Arial" w:cs="Arial"/>
          <w:sz w:val="5"/>
          <w:szCs w:val="5"/>
        </w:rPr>
      </w:pPr>
      <w:r>
        <w:rPr>
          <w:rFonts w:ascii="Arial" w:hAnsi="Arial" w:eastAsia="Arial" w:cs="Arial"/>
          <w:sz w:val="5"/>
          <w:szCs w:val="5"/>
        </w:rPr>
        <w:t>o</w:t>
      </w:r>
    </w:p>
    <w:p w14:paraId="62C3A694">
      <w:pPr>
        <w:pStyle w:val="2"/>
        <w:spacing w:before="149" w:line="306" w:lineRule="auto"/>
        <w:ind w:right="202" w:firstLine="570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>5.</w:t>
      </w:r>
      <w:r>
        <w:rPr>
          <w:rFonts w:ascii="仿宋" w:hAnsi="仿宋" w:eastAsia="仿宋" w:cs="仿宋"/>
          <w:spacing w:val="-13"/>
          <w:sz w:val="31"/>
          <w:szCs w:val="31"/>
        </w:rPr>
        <w:t>工程内容：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新建围墙、室外电缆敷设、监控设备、监控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线缆敷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设、雨污水管网、消防供水管网、给水管网等</w:t>
      </w:r>
      <w:r>
        <w:rPr>
          <w:rFonts w:ascii="仿宋" w:hAnsi="仿宋" w:eastAsia="仿宋" w:cs="仿宋"/>
          <w:spacing w:val="-17"/>
          <w:sz w:val="31"/>
          <w:szCs w:val="31"/>
        </w:rPr>
        <w:t>。。</w:t>
      </w:r>
    </w:p>
    <w:p w14:paraId="7ABC31AC">
      <w:pPr>
        <w:spacing w:before="33" w:line="301" w:lineRule="auto"/>
        <w:ind w:left="570" w:right="1178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群体工程应附《承包人承揽工程项目一览表》(附件1)。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6.工程承包范围：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施工图纸设计内容</w:t>
      </w:r>
      <w:r>
        <w:rPr>
          <w:rFonts w:ascii="楷体" w:hAnsi="楷体" w:eastAsia="楷体" w:cs="楷体"/>
          <w:spacing w:val="-15"/>
          <w:sz w:val="31"/>
          <w:szCs w:val="31"/>
        </w:rPr>
        <w:t>。</w:t>
      </w:r>
    </w:p>
    <w:p w14:paraId="19AFE8EE">
      <w:pPr>
        <w:spacing w:before="139" w:line="223" w:lineRule="auto"/>
        <w:ind w:left="4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二、合同工期</w:t>
      </w:r>
    </w:p>
    <w:p w14:paraId="66CE5F2C">
      <w:pPr>
        <w:pStyle w:val="2"/>
        <w:spacing w:before="288" w:line="284" w:lineRule="auto"/>
        <w:ind w:left="459" w:right="31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计划开工日期：</w:t>
      </w:r>
      <w:r>
        <w:rPr>
          <w:spacing w:val="16"/>
          <w:sz w:val="31"/>
          <w:szCs w:val="31"/>
          <w:u w:val="single" w:color="auto"/>
        </w:rPr>
        <w:t xml:space="preserve">   </w:t>
      </w:r>
      <w:r>
        <w:rPr>
          <w:spacing w:val="-20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20"/>
          <w:position w:val="1"/>
          <w:sz w:val="31"/>
          <w:szCs w:val="31"/>
        </w:rPr>
        <w:t xml:space="preserve">年 </w:t>
      </w:r>
      <w:r>
        <w:rPr>
          <w:rFonts w:ascii="仿宋" w:hAnsi="仿宋" w:eastAsia="仿宋" w:cs="仿宋"/>
          <w:spacing w:val="30"/>
          <w:position w:val="1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20"/>
          <w:position w:val="1"/>
          <w:sz w:val="31"/>
          <w:szCs w:val="31"/>
        </w:rPr>
        <w:t>月</w:t>
      </w:r>
      <w:r>
        <w:rPr>
          <w:rFonts w:ascii="仿宋" w:hAnsi="仿宋" w:eastAsia="仿宋" w:cs="仿宋"/>
          <w:spacing w:val="21"/>
          <w:position w:val="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24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position w:val="-1"/>
          <w:sz w:val="29"/>
          <w:szCs w:val="29"/>
        </w:rPr>
        <w:t>日。</w:t>
      </w:r>
      <w:r>
        <w:rPr>
          <w:rFonts w:ascii="仿宋" w:hAnsi="仿宋" w:eastAsia="仿宋" w:cs="仿宋"/>
          <w:position w:val="-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计划竣工日期：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年</w:t>
      </w:r>
      <w:r>
        <w:rPr>
          <w:rFonts w:ascii="仿宋" w:hAnsi="仿宋" w:eastAsia="仿宋" w:cs="仿宋"/>
          <w:spacing w:val="-1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  <w:u w:val="single" w:color="auto"/>
        </w:rPr>
        <w:t xml:space="preserve">    </w:t>
      </w:r>
      <w:r>
        <w:rPr>
          <w:rFonts w:ascii="仿宋" w:hAnsi="仿宋" w:eastAsia="仿宋" w:cs="仿宋"/>
          <w:spacing w:val="-15"/>
          <w:sz w:val="31"/>
          <w:szCs w:val="31"/>
        </w:rPr>
        <w:t>月</w:t>
      </w:r>
      <w:r>
        <w:rPr>
          <w:rFonts w:ascii="仿宋" w:hAnsi="仿宋" w:eastAsia="仿宋" w:cs="仿宋"/>
          <w:spacing w:val="3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5"/>
          <w:position w:val="-2"/>
          <w:sz w:val="31"/>
          <w:szCs w:val="31"/>
        </w:rPr>
        <w:t>日。</w:t>
      </w:r>
    </w:p>
    <w:p w14:paraId="74BB50B2">
      <w:pPr>
        <w:spacing w:before="36" w:line="313" w:lineRule="auto"/>
        <w:ind w:right="177" w:firstLine="4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工期总日历天数：</w:t>
      </w:r>
      <w:r>
        <w:rPr>
          <w:rFonts w:ascii="Times New Roman" w:hAnsi="Times New Roman" w:eastAsia="Times New Roman" w:cs="Times New Roman"/>
          <w:spacing w:val="-4"/>
          <w:sz w:val="31"/>
          <w:szCs w:val="31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49"/>
          <w:w w:val="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天(有效工期)。工期总日历天数与根据前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述计划开竣工日期计算的工期天数不一致的，</w:t>
      </w:r>
      <w:r>
        <w:rPr>
          <w:rFonts w:ascii="仿宋" w:hAnsi="仿宋" w:eastAsia="仿宋" w:cs="仿宋"/>
          <w:spacing w:val="-4"/>
          <w:sz w:val="31"/>
          <w:szCs w:val="31"/>
        </w:rPr>
        <w:t>以工期总日历天数为</w:t>
      </w:r>
    </w:p>
    <w:p w14:paraId="1AC16268">
      <w:pPr>
        <w:spacing w:line="313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880" w:h="16820"/>
          <w:pgMar w:top="1429" w:right="1286" w:bottom="1072" w:left="1520" w:header="0" w:footer="937" w:gutter="0"/>
          <w:cols w:space="720" w:num="1"/>
        </w:sectPr>
      </w:pPr>
    </w:p>
    <w:p w14:paraId="646A518A">
      <w:pPr>
        <w:spacing w:before="14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准。</w:t>
      </w:r>
    </w:p>
    <w:p w14:paraId="1DE8C7F1">
      <w:pPr>
        <w:spacing w:before="244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三、质量标准</w:t>
      </w:r>
    </w:p>
    <w:p w14:paraId="4ECBAF8D">
      <w:pPr>
        <w:spacing w:before="266" w:line="226" w:lineRule="auto"/>
        <w:ind w:left="4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工程质量符合</w:t>
      </w:r>
      <w:r>
        <w:rPr>
          <w:rFonts w:ascii="仿宋" w:hAnsi="仿宋" w:eastAsia="仿宋" w:cs="仿宋"/>
          <w:spacing w:val="5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 xml:space="preserve">国家《工程施工质量验收规范》合格 </w:t>
      </w:r>
      <w:r>
        <w:rPr>
          <w:rFonts w:ascii="仿宋" w:hAnsi="仿宋" w:eastAsia="仿宋" w:cs="仿宋"/>
          <w:spacing w:val="-14"/>
          <w:sz w:val="31"/>
          <w:szCs w:val="31"/>
        </w:rPr>
        <w:t>标准。</w:t>
      </w:r>
    </w:p>
    <w:p w14:paraId="787C70D5">
      <w:pPr>
        <w:spacing w:before="259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四、签约合同价与合同价格形式</w:t>
      </w:r>
    </w:p>
    <w:p w14:paraId="36AAA16F">
      <w:pPr>
        <w:pStyle w:val="2"/>
        <w:spacing w:before="271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-3"/>
          <w:sz w:val="31"/>
          <w:szCs w:val="31"/>
        </w:rPr>
        <w:t>1.</w:t>
      </w:r>
      <w:r>
        <w:rPr>
          <w:rFonts w:ascii="仿宋" w:hAnsi="仿宋" w:eastAsia="仿宋" w:cs="仿宋"/>
          <w:spacing w:val="-3"/>
          <w:sz w:val="31"/>
          <w:szCs w:val="31"/>
        </w:rPr>
        <w:t>签约合同价为：(小写)</w:t>
      </w:r>
      <w:r>
        <w:rPr>
          <w:spacing w:val="-3"/>
          <w:sz w:val="31"/>
          <w:szCs w:val="31"/>
        </w:rPr>
        <w:t>¥</w:t>
      </w:r>
      <w:r>
        <w:rPr>
          <w:spacing w:val="-40"/>
          <w:sz w:val="31"/>
          <w:szCs w:val="31"/>
        </w:rPr>
        <w:t xml:space="preserve"> </w:t>
      </w:r>
      <w:r>
        <w:rPr>
          <w:spacing w:val="-3"/>
          <w:sz w:val="31"/>
          <w:szCs w:val="31"/>
          <w:u w:val="single" w:color="auto"/>
        </w:rPr>
        <w:t>4259865.50</w:t>
      </w:r>
      <w:r>
        <w:rPr>
          <w:spacing w:val="-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元；</w:t>
      </w:r>
    </w:p>
    <w:p w14:paraId="5FE49F9B">
      <w:pPr>
        <w:pStyle w:val="2"/>
        <w:spacing w:before="135" w:line="224" w:lineRule="auto"/>
        <w:ind w:left="74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人民币(大写)</w:t>
      </w:r>
      <w:r>
        <w:rPr>
          <w:spacing w:val="2"/>
          <w:sz w:val="31"/>
          <w:szCs w:val="31"/>
        </w:rPr>
        <w:t>¥</w:t>
      </w:r>
      <w:r>
        <w:rPr>
          <w:spacing w:val="4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>肆佰贰拾伍万玖仟捌佰陆拾伍元伍角整</w:t>
      </w:r>
    </w:p>
    <w:p w14:paraId="4267B378">
      <w:pPr>
        <w:pStyle w:val="2"/>
        <w:spacing w:before="145" w:line="295" w:lineRule="auto"/>
        <w:ind w:left="740" w:right="4663"/>
        <w:rPr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其中：安全文明施工费：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人民币(小写)</w:t>
      </w:r>
      <w:r>
        <w:rPr>
          <w:spacing w:val="22"/>
          <w:sz w:val="31"/>
          <w:szCs w:val="31"/>
        </w:rPr>
        <w:t>¥</w:t>
      </w:r>
      <w:r>
        <w:rPr>
          <w:spacing w:val="132"/>
          <w:sz w:val="31"/>
          <w:szCs w:val="31"/>
        </w:rPr>
        <w:t xml:space="preserve"> </w:t>
      </w:r>
      <w:r>
        <w:rPr>
          <w:spacing w:val="-144"/>
          <w:sz w:val="31"/>
          <w:szCs w:val="31"/>
          <w:u w:val="single" w:color="auto"/>
        </w:rPr>
        <w:t xml:space="preserve"> </w:t>
      </w:r>
      <w:r>
        <w:rPr>
          <w:spacing w:val="22"/>
          <w:sz w:val="31"/>
          <w:szCs w:val="31"/>
          <w:u w:val="single" w:color="auto"/>
        </w:rPr>
        <w:t>/;</w:t>
      </w:r>
    </w:p>
    <w:p w14:paraId="17375BE4">
      <w:pPr>
        <w:pStyle w:val="2"/>
        <w:spacing w:before="42" w:line="309" w:lineRule="auto"/>
        <w:ind w:left="609" w:right="3373" w:firstLine="11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(大写)</w:t>
      </w:r>
      <w:r>
        <w:rPr>
          <w:sz w:val="31"/>
          <w:szCs w:val="31"/>
        </w:rPr>
        <w:t>¥</w:t>
      </w:r>
      <w:r>
        <w:rPr>
          <w:spacing w:val="-92"/>
          <w:sz w:val="31"/>
          <w:szCs w:val="31"/>
        </w:rPr>
        <w:t xml:space="preserve"> </w:t>
      </w:r>
      <w:r>
        <w:rPr>
          <w:spacing w:val="74"/>
          <w:sz w:val="31"/>
          <w:szCs w:val="31"/>
          <w:u w:val="single" w:color="auto"/>
        </w:rPr>
        <w:t xml:space="preserve">  </w:t>
      </w:r>
      <w:r>
        <w:rPr>
          <w:sz w:val="31"/>
          <w:szCs w:val="31"/>
          <w:u w:val="single" w:color="auto"/>
        </w:rPr>
        <w:t>/</w:t>
      </w:r>
      <w:r>
        <w:rPr>
          <w:spacing w:val="24"/>
          <w:sz w:val="31"/>
          <w:szCs w:val="31"/>
          <w:u w:val="single" w:color="auto"/>
        </w:rPr>
        <w:t xml:space="preserve">     </w:t>
      </w:r>
      <w:r>
        <w:rPr>
          <w:spacing w:val="-13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_元； </w:t>
      </w:r>
      <w:r>
        <w:rPr>
          <w:rFonts w:ascii="仿宋" w:hAnsi="仿宋" w:eastAsia="仿宋" w:cs="仿宋"/>
          <w:spacing w:val="5"/>
          <w:sz w:val="31"/>
          <w:szCs w:val="31"/>
        </w:rPr>
        <w:t>另：应缴(未计)社会保障费：</w:t>
      </w:r>
    </w:p>
    <w:p w14:paraId="4D11F43A">
      <w:pPr>
        <w:pStyle w:val="2"/>
        <w:spacing w:before="29" w:line="287" w:lineRule="auto"/>
        <w:ind w:left="1819" w:right="1267" w:hanging="10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人民币(小写)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                       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(大写)</w:t>
      </w:r>
      <w:r>
        <w:rPr>
          <w:spacing w:val="6"/>
          <w:sz w:val="31"/>
          <w:szCs w:val="31"/>
        </w:rPr>
        <w:t>¥</w:t>
      </w:r>
      <w:r>
        <w:rPr>
          <w:spacing w:val="-97"/>
          <w:sz w:val="31"/>
          <w:szCs w:val="31"/>
        </w:rPr>
        <w:t xml:space="preserve"> </w:t>
      </w:r>
      <w:r>
        <w:rPr>
          <w:spacing w:val="6"/>
          <w:position w:val="4"/>
          <w:sz w:val="20"/>
          <w:szCs w:val="20"/>
          <w:u w:val="single" w:color="auto"/>
        </w:rPr>
        <w:t xml:space="preserve">         /</w:t>
      </w:r>
      <w:r>
        <w:rPr>
          <w:spacing w:val="9"/>
          <w:position w:val="4"/>
          <w:sz w:val="20"/>
          <w:szCs w:val="20"/>
          <w:u w:val="single" w:color="auto"/>
        </w:rPr>
        <w:t xml:space="preserve">       </w:t>
      </w:r>
      <w:r>
        <w:rPr>
          <w:rFonts w:ascii="仿宋" w:hAnsi="仿宋" w:eastAsia="仿宋" w:cs="仿宋"/>
          <w:spacing w:val="6"/>
          <w:sz w:val="31"/>
          <w:szCs w:val="31"/>
        </w:rPr>
        <w:t>元；</w:t>
      </w:r>
    </w:p>
    <w:p w14:paraId="61528471">
      <w:pPr>
        <w:pStyle w:val="2"/>
        <w:spacing w:before="73" w:line="218" w:lineRule="auto"/>
        <w:ind w:left="609"/>
        <w:rPr>
          <w:rFonts w:ascii="Times New Roman" w:hAnsi="Times New Roman" w:eastAsia="Times New Roman" w:cs="Times New Roman"/>
          <w:sz w:val="7"/>
          <w:szCs w:val="7"/>
        </w:rPr>
      </w:pPr>
      <w:r>
        <w:rPr>
          <w:spacing w:val="-1"/>
          <w:sz w:val="25"/>
          <w:szCs w:val="25"/>
        </w:rPr>
        <w:t>2.</w:t>
      </w:r>
      <w:r>
        <w:rPr>
          <w:rFonts w:ascii="仿宋" w:hAnsi="仿宋" w:eastAsia="仿宋" w:cs="仿宋"/>
          <w:spacing w:val="-1"/>
          <w:sz w:val="25"/>
          <w:szCs w:val="25"/>
        </w:rPr>
        <w:t>合同价格形式：</w:t>
      </w:r>
      <w:r>
        <w:rPr>
          <w:rFonts w:ascii="仿宋" w:hAnsi="仿宋" w:eastAsia="仿宋" w:cs="仿宋"/>
          <w:spacing w:val="39"/>
          <w:sz w:val="25"/>
          <w:szCs w:val="25"/>
        </w:rPr>
        <w:t xml:space="preserve">   </w:t>
      </w:r>
      <w:r>
        <w:rPr>
          <w:rFonts w:ascii="仿宋" w:hAnsi="仿宋" w:eastAsia="仿宋" w:cs="仿宋"/>
          <w:spacing w:val="-10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  <w:u w:val="single" w:color="auto"/>
        </w:rPr>
        <w:t>单</w:t>
      </w:r>
      <w:r>
        <w:rPr>
          <w:rFonts w:ascii="仿宋" w:hAnsi="仿宋" w:eastAsia="仿宋" w:cs="仿宋"/>
          <w:spacing w:val="9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  <w:u w:val="single" w:color="auto"/>
        </w:rPr>
        <w:t>价</w:t>
      </w:r>
      <w:r>
        <w:rPr>
          <w:rFonts w:ascii="仿宋" w:hAnsi="仿宋" w:eastAsia="仿宋" w:cs="仿宋"/>
          <w:spacing w:val="9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  <w:u w:val="single" w:color="auto"/>
        </w:rPr>
        <w:t>合</w:t>
      </w:r>
      <w:r>
        <w:rPr>
          <w:rFonts w:ascii="仿宋" w:hAnsi="仿宋" w:eastAsia="仿宋" w:cs="仿宋"/>
          <w:spacing w:val="11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  <w:u w:val="single" w:color="auto"/>
        </w:rPr>
        <w:t>同</w:t>
      </w:r>
      <w:r>
        <w:rPr>
          <w:rFonts w:ascii="Times New Roman" w:hAnsi="Times New Roman" w:eastAsia="Times New Roman" w:cs="Times New Roman"/>
          <w:spacing w:val="-1"/>
          <w:position w:val="-14"/>
          <w:sz w:val="7"/>
          <w:szCs w:val="7"/>
        </w:rPr>
        <w:t>o</w:t>
      </w:r>
    </w:p>
    <w:p w14:paraId="1DCA7355">
      <w:pPr>
        <w:spacing w:before="272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五、项目经理</w:t>
      </w:r>
    </w:p>
    <w:p w14:paraId="54E3AFEE">
      <w:pPr>
        <w:spacing w:before="292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朱荣国</w:t>
      </w:r>
    </w:p>
    <w:p w14:paraId="08B0A2EB">
      <w:pPr>
        <w:spacing w:before="243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六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、合同文件构成</w:t>
      </w:r>
    </w:p>
    <w:p w14:paraId="3ACB190C">
      <w:pPr>
        <w:spacing w:before="262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本协议书与下列文件一起构成合同文件：</w:t>
      </w:r>
    </w:p>
    <w:p w14:paraId="28D77B66">
      <w:pPr>
        <w:spacing w:before="167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(1)中标通知书(如果有);</w:t>
      </w:r>
    </w:p>
    <w:p w14:paraId="1C6CC094">
      <w:pPr>
        <w:spacing w:before="137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(2)投标函及其附录(如果有);</w:t>
      </w:r>
    </w:p>
    <w:p w14:paraId="6C3FD0CF">
      <w:pPr>
        <w:spacing w:before="137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(3)专用合同条款及其附件；</w:t>
      </w:r>
    </w:p>
    <w:p w14:paraId="02F3609F">
      <w:pPr>
        <w:spacing w:before="167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(4)通用合同条款；</w:t>
      </w:r>
    </w:p>
    <w:p w14:paraId="5B79FC4E">
      <w:pPr>
        <w:spacing w:before="138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(5)技术标准和要求；</w:t>
      </w:r>
    </w:p>
    <w:p w14:paraId="2A5F26A0">
      <w:pPr>
        <w:spacing w:before="167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(6)图纸；</w:t>
      </w:r>
    </w:p>
    <w:p w14:paraId="6721EC61">
      <w:pPr>
        <w:spacing w:before="144" w:line="221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(7)已标价工程量清单或预算书；</w:t>
      </w:r>
    </w:p>
    <w:p w14:paraId="5B2BBE73">
      <w:pPr>
        <w:spacing w:before="160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(8)其他合同文件。</w:t>
      </w:r>
    </w:p>
    <w:p w14:paraId="27BB6AC2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880" w:h="16820"/>
          <w:pgMar w:top="1429" w:right="1782" w:bottom="1097" w:left="1460" w:header="0" w:footer="971" w:gutter="0"/>
          <w:cols w:space="720" w:num="1"/>
        </w:sectPr>
      </w:pPr>
    </w:p>
    <w:p w14:paraId="41B8E8C7">
      <w:pPr>
        <w:spacing w:before="125" w:line="308" w:lineRule="auto"/>
        <w:ind w:right="252" w:firstLine="610"/>
        <w:rPr>
          <w:rFonts w:ascii="仿宋" w:hAnsi="仿宋" w:eastAsia="仿宋" w:cs="仿宋"/>
          <w:sz w:val="30"/>
          <w:szCs w:val="30"/>
        </w:rPr>
      </w:pPr>
      <w:bookmarkStart w:id="26" w:name="bookmark26"/>
      <w:bookmarkEnd w:id="26"/>
      <w:r>
        <w:rPr>
          <w:rFonts w:ascii="仿宋" w:hAnsi="仿宋" w:eastAsia="仿宋" w:cs="仿宋"/>
          <w:spacing w:val="-2"/>
          <w:sz w:val="30"/>
          <w:szCs w:val="30"/>
        </w:rPr>
        <w:t>在合同订立及履行过程中形成的与合同有关的</w:t>
      </w:r>
      <w:r>
        <w:rPr>
          <w:rFonts w:ascii="仿宋" w:hAnsi="仿宋" w:eastAsia="仿宋" w:cs="仿宋"/>
          <w:spacing w:val="-3"/>
          <w:sz w:val="30"/>
          <w:szCs w:val="30"/>
        </w:rPr>
        <w:t>文件均构成合同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文件组成部分。</w:t>
      </w:r>
    </w:p>
    <w:p w14:paraId="726B4BB8">
      <w:pPr>
        <w:spacing w:before="21" w:line="317" w:lineRule="auto"/>
        <w:ind w:right="22" w:firstLine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上述各项合同文件包括合同当事人就该项合同文件所作</w:t>
      </w:r>
      <w:r>
        <w:rPr>
          <w:rFonts w:ascii="仿宋" w:hAnsi="仿宋" w:eastAsia="仿宋" w:cs="仿宋"/>
          <w:spacing w:val="-3"/>
          <w:sz w:val="30"/>
          <w:szCs w:val="30"/>
        </w:rPr>
        <w:t>出的补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充和修改，属于同一类内容的文件，应以最新签署的为准。专用</w:t>
      </w:r>
      <w:r>
        <w:rPr>
          <w:rFonts w:ascii="仿宋" w:hAnsi="仿宋" w:eastAsia="仿宋" w:cs="仿宋"/>
          <w:spacing w:val="-5"/>
          <w:sz w:val="30"/>
          <w:szCs w:val="30"/>
        </w:rPr>
        <w:t>合同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条款及其附件须经合同当事人签字或盖章。</w:t>
      </w:r>
    </w:p>
    <w:p w14:paraId="36CE11FA">
      <w:pPr>
        <w:spacing w:before="105" w:line="222" w:lineRule="auto"/>
        <w:ind w:left="61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3"/>
          <w:sz w:val="33"/>
          <w:szCs w:val="33"/>
        </w:rPr>
        <w:t>七、承诺</w:t>
      </w:r>
    </w:p>
    <w:p w14:paraId="183E8CB1">
      <w:pPr>
        <w:spacing w:before="280" w:line="316" w:lineRule="auto"/>
        <w:ind w:right="41" w:firstLine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1.发包人承诺按照法律规定履行项目审批手续、筹集</w:t>
      </w:r>
      <w:r>
        <w:rPr>
          <w:rFonts w:ascii="仿宋" w:hAnsi="仿宋" w:eastAsia="仿宋" w:cs="仿宋"/>
          <w:spacing w:val="-6"/>
          <w:sz w:val="30"/>
          <w:szCs w:val="30"/>
        </w:rPr>
        <w:t>工程建设资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金并按照合同约定的期限和方式支付合同价款。</w:t>
      </w:r>
    </w:p>
    <w:p w14:paraId="35495717">
      <w:pPr>
        <w:spacing w:before="35" w:line="304" w:lineRule="auto"/>
        <w:ind w:right="9" w:firstLine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2.承包人承诺按照法律规定及合同约定组织完成工程施工，</w:t>
      </w:r>
      <w:r>
        <w:rPr>
          <w:rFonts w:ascii="仿宋" w:hAnsi="仿宋" w:eastAsia="仿宋" w:cs="仿宋"/>
          <w:spacing w:val="-5"/>
          <w:sz w:val="30"/>
          <w:szCs w:val="30"/>
        </w:rPr>
        <w:t>确保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内承担相应的工程维修责任。</w:t>
      </w:r>
    </w:p>
    <w:p w14:paraId="650F44D0">
      <w:pPr>
        <w:pStyle w:val="2"/>
        <w:spacing w:before="66" w:line="304" w:lineRule="auto"/>
        <w:ind w:right="10" w:firstLine="610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>3.</w:t>
      </w:r>
      <w:r>
        <w:rPr>
          <w:rFonts w:ascii="仿宋" w:hAnsi="仿宋" w:eastAsia="仿宋" w:cs="仿宋"/>
          <w:spacing w:val="-4"/>
          <w:sz w:val="30"/>
          <w:szCs w:val="30"/>
        </w:rPr>
        <w:t>发包人和承包人通过招投标形式签订合同的，双方理</w:t>
      </w:r>
      <w:r>
        <w:rPr>
          <w:rFonts w:ascii="仿宋" w:hAnsi="仿宋" w:eastAsia="仿宋" w:cs="仿宋"/>
          <w:spacing w:val="-5"/>
          <w:sz w:val="30"/>
          <w:szCs w:val="30"/>
        </w:rPr>
        <w:t>解并承诺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不再就同一工程另行签订与合同实质性内容相背离的协议。</w:t>
      </w:r>
    </w:p>
    <w:p w14:paraId="1DA67CA4">
      <w:pPr>
        <w:spacing w:before="145" w:line="222" w:lineRule="auto"/>
        <w:ind w:left="61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9"/>
          <w:sz w:val="33"/>
          <w:szCs w:val="33"/>
        </w:rPr>
        <w:t>八、词语含义</w:t>
      </w:r>
    </w:p>
    <w:p w14:paraId="06CB5C77">
      <w:pPr>
        <w:spacing w:before="273" w:line="309" w:lineRule="auto"/>
        <w:ind w:firstLine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同。</w:t>
      </w:r>
    </w:p>
    <w:p w14:paraId="26CC7244">
      <w:pPr>
        <w:spacing w:before="145" w:line="223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九、签订时间</w:t>
      </w:r>
    </w:p>
    <w:p w14:paraId="11A8AC10">
      <w:pPr>
        <w:spacing w:before="300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本合同于</w:t>
      </w:r>
      <w:r>
        <w:rPr>
          <w:rFonts w:ascii="Times New Roman" w:hAnsi="Times New Roman" w:eastAsia="Times New Roman" w:cs="Times New Roman"/>
          <w:spacing w:val="19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 xml:space="preserve">2024        </w:t>
      </w:r>
      <w:r>
        <w:rPr>
          <w:rFonts w:ascii="Times New Roman" w:hAnsi="Times New Roman" w:eastAsia="Times New Roman" w:cs="Times New Roman"/>
          <w:spacing w:val="-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年</w:t>
      </w:r>
      <w:r>
        <w:rPr>
          <w:rFonts w:ascii="仿宋" w:hAnsi="仿宋" w:eastAsia="仿宋" w:cs="仿宋"/>
          <w:spacing w:val="-1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月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日签订。</w:t>
      </w:r>
    </w:p>
    <w:p w14:paraId="031A1A80">
      <w:pPr>
        <w:pStyle w:val="2"/>
        <w:spacing w:before="249" w:line="221" w:lineRule="auto"/>
        <w:ind w:left="614"/>
        <w:rPr>
          <w:sz w:val="33"/>
          <w:szCs w:val="33"/>
        </w:rPr>
      </w:pPr>
      <w:r>
        <w:rPr>
          <w:b/>
          <w:bCs/>
          <w:spacing w:val="-32"/>
          <w:sz w:val="33"/>
          <w:szCs w:val="33"/>
        </w:rPr>
        <w:t>十</w:t>
      </w:r>
      <w:r>
        <w:rPr>
          <w:spacing w:val="-88"/>
          <w:sz w:val="33"/>
          <w:szCs w:val="33"/>
        </w:rPr>
        <w:t xml:space="preserve"> </w:t>
      </w:r>
      <w:r>
        <w:rPr>
          <w:b/>
          <w:bCs/>
          <w:spacing w:val="-32"/>
          <w:sz w:val="33"/>
          <w:szCs w:val="33"/>
        </w:rPr>
        <w:t>、签订地点</w:t>
      </w:r>
    </w:p>
    <w:p w14:paraId="35F78C99">
      <w:pPr>
        <w:spacing w:before="289" w:line="223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本合同在</w:t>
      </w:r>
      <w:r>
        <w:rPr>
          <w:rFonts w:ascii="楷体" w:hAnsi="楷体" w:eastAsia="楷体" w:cs="楷体"/>
          <w:spacing w:val="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商城县保障性住房中心签</w:t>
      </w:r>
      <w:r>
        <w:rPr>
          <w:rFonts w:ascii="仿宋" w:hAnsi="仿宋" w:eastAsia="仿宋" w:cs="仿宋"/>
          <w:spacing w:val="10"/>
          <w:sz w:val="30"/>
          <w:szCs w:val="30"/>
        </w:rPr>
        <w:t>订。</w:t>
      </w:r>
    </w:p>
    <w:p w14:paraId="26349898">
      <w:pPr>
        <w:spacing w:before="259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十一、补充协议</w:t>
      </w:r>
    </w:p>
    <w:p w14:paraId="373C7B37">
      <w:pPr>
        <w:spacing w:before="290" w:line="307" w:lineRule="auto"/>
        <w:ind w:right="22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合同未尽事宜，合同当事人另行签订补充协议，</w:t>
      </w:r>
      <w:r>
        <w:rPr>
          <w:rFonts w:ascii="仿宋" w:hAnsi="仿宋" w:eastAsia="仿宋" w:cs="仿宋"/>
          <w:spacing w:val="-4"/>
          <w:sz w:val="30"/>
          <w:szCs w:val="30"/>
        </w:rPr>
        <w:t>补充协议是合同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的组成部分。</w:t>
      </w:r>
    </w:p>
    <w:p w14:paraId="67F4CFD0">
      <w:pPr>
        <w:spacing w:line="307" w:lineRule="auto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880" w:h="16820"/>
          <w:pgMar w:top="1429" w:right="1477" w:bottom="1075" w:left="1499" w:header="0" w:footer="949" w:gutter="0"/>
          <w:cols w:space="720" w:num="1"/>
        </w:sectPr>
      </w:pPr>
    </w:p>
    <w:p w14:paraId="35EA684A">
      <w:pPr>
        <w:spacing w:before="225" w:line="221" w:lineRule="auto"/>
        <w:ind w:left="694"/>
        <w:rPr>
          <w:rFonts w:ascii="黑体" w:hAnsi="黑体" w:eastAsia="黑体" w:cs="黑体"/>
          <w:sz w:val="30"/>
          <w:szCs w:val="30"/>
        </w:rPr>
      </w:pPr>
      <w:bookmarkStart w:id="27" w:name="bookmark27"/>
      <w:bookmarkEnd w:id="27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十二、合同生效</w:t>
      </w:r>
    </w:p>
    <w:p w14:paraId="16925489">
      <w:pPr>
        <w:spacing w:before="270" w:line="223" w:lineRule="auto"/>
        <w:ind w:left="6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本合同自</w:t>
      </w:r>
      <w:r>
        <w:rPr>
          <w:rFonts w:ascii="楷体" w:hAnsi="楷体" w:eastAsia="楷体" w:cs="楷体"/>
          <w:spacing w:val="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发承包双方签字盖章后</w:t>
      </w:r>
      <w:r>
        <w:rPr>
          <w:rFonts w:ascii="楷体" w:hAnsi="楷体" w:eastAsia="楷体" w:cs="楷体"/>
          <w:spacing w:val="40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生</w:t>
      </w:r>
      <w:r>
        <w:rPr>
          <w:rFonts w:ascii="仿宋" w:hAnsi="仿宋" w:eastAsia="仿宋" w:cs="仿宋"/>
          <w:spacing w:val="5"/>
          <w:sz w:val="30"/>
          <w:szCs w:val="30"/>
        </w:rPr>
        <w:t>效。</w:t>
      </w:r>
    </w:p>
    <w:p w14:paraId="075254A5">
      <w:pPr>
        <w:spacing w:before="280" w:line="222" w:lineRule="auto"/>
        <w:ind w:left="7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十三、合同份数</w:t>
      </w:r>
    </w:p>
    <w:p w14:paraId="6C30CC34">
      <w:pPr>
        <w:spacing w:before="271" w:line="306" w:lineRule="auto"/>
        <w:ind w:right="558" w:firstLine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本合同一式</w:t>
      </w:r>
      <w:r>
        <w:rPr>
          <w:rFonts w:ascii="仿宋" w:hAnsi="仿宋" w:eastAsia="仿宋" w:cs="仿宋"/>
          <w:spacing w:val="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柒</w:t>
      </w:r>
      <w:r>
        <w:rPr>
          <w:rFonts w:ascii="仿宋" w:hAnsi="仿宋" w:eastAsia="仿宋" w:cs="仿宋"/>
          <w:spacing w:val="-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份，均具有同等法律效力，发包人、承包人、监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理人、合同备案单位各执</w:t>
      </w:r>
      <w:r>
        <w:rPr>
          <w:rFonts w:ascii="仿宋" w:hAnsi="仿宋" w:eastAsia="仿宋" w:cs="仿宋"/>
          <w:spacing w:val="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份，其余交由发包人妥善处置。</w:t>
      </w:r>
    </w:p>
    <w:p w14:paraId="4F65EAEA">
      <w:pPr>
        <w:spacing w:line="306" w:lineRule="auto"/>
        <w:rPr>
          <w:rFonts w:ascii="仿宋" w:hAnsi="仿宋" w:eastAsia="仿宋" w:cs="仿宋"/>
          <w:sz w:val="30"/>
          <w:szCs w:val="30"/>
        </w:rPr>
        <w:sectPr>
          <w:footerReference r:id="rId9" w:type="default"/>
          <w:pgSz w:w="12230" w:h="17060"/>
          <w:pgMar w:top="1450" w:right="1111" w:bottom="1162" w:left="1540" w:header="0" w:footer="1029" w:gutter="0"/>
          <w:cols w:equalWidth="0" w:num="1">
            <w:col w:w="9579"/>
          </w:cols>
        </w:sectPr>
      </w:pPr>
    </w:p>
    <w:p w14:paraId="4E5E3047">
      <w:pPr>
        <w:spacing w:line="267" w:lineRule="auto"/>
        <w:rPr>
          <w:rFonts w:ascii="Arial"/>
          <w:sz w:val="21"/>
        </w:rPr>
      </w:pPr>
    </w:p>
    <w:p w14:paraId="5FDB8DB0">
      <w:pPr>
        <w:spacing w:line="268" w:lineRule="auto"/>
        <w:rPr>
          <w:rFonts w:ascii="Arial"/>
          <w:sz w:val="21"/>
        </w:rPr>
      </w:pPr>
    </w:p>
    <w:p w14:paraId="605320A7">
      <w:pPr>
        <w:spacing w:line="268" w:lineRule="auto"/>
        <w:rPr>
          <w:rFonts w:ascii="Arial"/>
          <w:sz w:val="21"/>
        </w:rPr>
      </w:pPr>
    </w:p>
    <w:p w14:paraId="737DA97E">
      <w:pPr>
        <w:spacing w:line="268" w:lineRule="auto"/>
        <w:rPr>
          <w:rFonts w:ascii="Arial"/>
          <w:sz w:val="21"/>
        </w:rPr>
      </w:pPr>
    </w:p>
    <w:p w14:paraId="0F0BE374">
      <w:pPr>
        <w:spacing w:before="97" w:line="222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1097915</wp:posOffset>
            </wp:positionH>
            <wp:positionV relativeFrom="paragraph">
              <wp:posOffset>-541655</wp:posOffset>
            </wp:positionV>
            <wp:extent cx="1397635" cy="196913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97465" cy="1969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"/>
          <w:sz w:val="30"/>
          <w:szCs w:val="30"/>
        </w:rPr>
        <w:t>发包人：</w:t>
      </w:r>
      <w:r>
        <w:rPr>
          <w:rFonts w:ascii="仿宋" w:hAnsi="仿宋" w:eastAsia="仿宋" w:cs="仿宋"/>
          <w:spacing w:val="1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(公章)</w:t>
      </w:r>
    </w:p>
    <w:p w14:paraId="4FB52804">
      <w:pPr>
        <w:spacing w:line="264" w:lineRule="auto"/>
        <w:rPr>
          <w:rFonts w:ascii="Arial"/>
          <w:sz w:val="21"/>
        </w:rPr>
      </w:pPr>
    </w:p>
    <w:p w14:paraId="5DFA4ADE">
      <w:pPr>
        <w:spacing w:line="265" w:lineRule="auto"/>
        <w:rPr>
          <w:rFonts w:ascii="Arial"/>
          <w:sz w:val="21"/>
        </w:rPr>
      </w:pPr>
    </w:p>
    <w:p w14:paraId="79AEECC0">
      <w:pPr>
        <w:spacing w:before="98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</w:p>
    <w:p w14:paraId="0379AAE5">
      <w:pPr>
        <w:spacing w:before="178" w:line="224" w:lineRule="auto"/>
        <w:ind w:left="1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4"/>
          <w:sz w:val="30"/>
          <w:szCs w:val="30"/>
        </w:rPr>
        <w:t>(签字)</w:t>
      </w:r>
    </w:p>
    <w:p w14:paraId="11A4C516">
      <w:pPr>
        <w:spacing w:before="143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社会信用代码证：</w:t>
      </w:r>
    </w:p>
    <w:p w14:paraId="692F921A">
      <w:pPr>
        <w:spacing w:before="232" w:line="188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1241152406268484X5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           </w:t>
      </w:r>
    </w:p>
    <w:p w14:paraId="59609904">
      <w:pPr>
        <w:spacing w:before="297" w:line="315" w:lineRule="auto"/>
        <w:ind w:right="2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地址：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河南省商城县和谐小区50#楼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邮政编码：</w:t>
      </w:r>
    </w:p>
    <w:p w14:paraId="0DF4B557">
      <w:pPr>
        <w:spacing w:before="150" w:line="373" w:lineRule="auto"/>
        <w:ind w:right="330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法定代表人：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</w:p>
    <w:p w14:paraId="55E4724A">
      <w:pPr>
        <w:spacing w:before="27" w:line="223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电话：</w:t>
      </w:r>
      <w:r>
        <w:rPr>
          <w:rFonts w:ascii="仿宋" w:hAnsi="仿宋" w:eastAsia="仿宋" w:cs="仿宋"/>
          <w:spacing w:val="8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4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0376-7927175</w:t>
      </w:r>
    </w:p>
    <w:p w14:paraId="7EACA726">
      <w:pPr>
        <w:spacing w:before="278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传真：</w:t>
      </w:r>
    </w:p>
    <w:p w14:paraId="51ACA38E">
      <w:pPr>
        <w:spacing w:before="276" w:line="326" w:lineRule="auto"/>
        <w:ind w:right="359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电子信箱：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开户银行：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账</w:t>
      </w:r>
      <w:r>
        <w:rPr>
          <w:rFonts w:ascii="仿宋" w:hAnsi="仿宋" w:eastAsia="仿宋" w:cs="仿宋"/>
          <w:spacing w:val="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号 ：</w:t>
      </w:r>
    </w:p>
    <w:p w14:paraId="5D5B005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1D8632E">
      <w:pPr>
        <w:spacing w:line="258" w:lineRule="auto"/>
        <w:rPr>
          <w:rFonts w:ascii="Arial"/>
          <w:sz w:val="21"/>
        </w:rPr>
      </w:pPr>
    </w:p>
    <w:p w14:paraId="64861230">
      <w:pPr>
        <w:spacing w:line="258" w:lineRule="auto"/>
        <w:rPr>
          <w:rFonts w:ascii="Arial"/>
          <w:sz w:val="21"/>
        </w:rPr>
      </w:pPr>
    </w:p>
    <w:p w14:paraId="24484974">
      <w:pPr>
        <w:spacing w:line="258" w:lineRule="auto"/>
        <w:rPr>
          <w:rFonts w:ascii="Arial"/>
          <w:sz w:val="21"/>
        </w:rPr>
      </w:pPr>
    </w:p>
    <w:p w14:paraId="22BC1D43">
      <w:pPr>
        <w:spacing w:line="258" w:lineRule="auto"/>
        <w:rPr>
          <w:rFonts w:ascii="Arial"/>
          <w:sz w:val="21"/>
        </w:rPr>
      </w:pPr>
    </w:p>
    <w:p w14:paraId="3CFE6F32">
      <w:pPr>
        <w:spacing w:before="97" w:line="23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234950</wp:posOffset>
            </wp:positionH>
            <wp:positionV relativeFrom="paragraph">
              <wp:posOffset>-618490</wp:posOffset>
            </wp:positionV>
            <wp:extent cx="1562100" cy="15494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62063" cy="1549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sz w:val="30"/>
          <w:szCs w:val="30"/>
        </w:rPr>
        <w:t>承包人：</w:t>
      </w:r>
      <w:r>
        <w:rPr>
          <w:rFonts w:ascii="仿宋" w:hAnsi="仿宋" w:eastAsia="仿宋" w:cs="仿宋"/>
          <w:spacing w:val="2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(公章)</w:t>
      </w:r>
    </w:p>
    <w:p w14:paraId="3B0DCBDA">
      <w:pPr>
        <w:spacing w:line="284" w:lineRule="auto"/>
        <w:rPr>
          <w:rFonts w:ascii="Arial"/>
          <w:sz w:val="21"/>
        </w:rPr>
      </w:pPr>
    </w:p>
    <w:p w14:paraId="737B7E20">
      <w:pPr>
        <w:spacing w:line="285" w:lineRule="auto"/>
        <w:rPr>
          <w:rFonts w:ascii="Arial"/>
          <w:sz w:val="21"/>
        </w:rPr>
      </w:pPr>
    </w:p>
    <w:p w14:paraId="3CCA6594">
      <w:pPr>
        <w:spacing w:before="98" w:line="22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245110</wp:posOffset>
            </wp:positionV>
            <wp:extent cx="787400" cy="4064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406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0546BD54">
      <w:pPr>
        <w:spacing w:before="188" w:line="224" w:lineRule="auto"/>
        <w:ind w:left="1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9"/>
          <w:sz w:val="30"/>
          <w:szCs w:val="30"/>
        </w:rPr>
        <w:t>(签字)</w:t>
      </w:r>
    </w:p>
    <w:p w14:paraId="1A523CE9">
      <w:pPr>
        <w:spacing w:before="132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社会信用代码证：</w:t>
      </w:r>
    </w:p>
    <w:p w14:paraId="01322AF0">
      <w:pPr>
        <w:spacing w:before="312" w:line="188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  <w:u w:val="single" w:color="auto"/>
        </w:rPr>
        <w:t>91411524777958226J</w:t>
      </w:r>
    </w:p>
    <w:p w14:paraId="7F1BC8E9">
      <w:pPr>
        <w:spacing w:before="174" w:line="23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地址：</w:t>
      </w:r>
    </w:p>
    <w:p w14:paraId="7C4CF0DC">
      <w:pPr>
        <w:spacing w:before="228" w:line="356" w:lineRule="auto"/>
        <w:ind w:right="208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邮政编码：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465350</w:t>
      </w:r>
      <w:r>
        <w:rPr>
          <w:rFonts w:ascii="Times New Roman" w:hAnsi="Times New Roman" w:eastAsia="Times New Roman" w:cs="Times New Roman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法定代表人：</w:t>
      </w:r>
    </w:p>
    <w:p w14:paraId="60EAA613">
      <w:pPr>
        <w:spacing w:before="85" w:line="361" w:lineRule="auto"/>
        <w:ind w:right="276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电话：</w:t>
      </w:r>
    </w:p>
    <w:p w14:paraId="61BE665A">
      <w:pPr>
        <w:spacing w:before="76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传真：</w:t>
      </w:r>
    </w:p>
    <w:p w14:paraId="045C2CC6">
      <w:pPr>
        <w:spacing w:before="274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电子信箱：</w:t>
      </w:r>
    </w:p>
    <w:p w14:paraId="0F357FB6">
      <w:pPr>
        <w:spacing w:before="291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开户银行：建行商城支行</w:t>
      </w:r>
    </w:p>
    <w:p w14:paraId="2934F292">
      <w:pPr>
        <w:spacing w:before="255" w:line="189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4"/>
          <w:sz w:val="30"/>
          <w:szCs w:val="30"/>
        </w:rPr>
        <w:t>账号：41001557410059977777</w:t>
      </w:r>
    </w:p>
    <w:p w14:paraId="49B2A609">
      <w:pPr>
        <w:spacing w:line="189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2230" w:h="17060"/>
          <w:pgMar w:top="1450" w:right="1111" w:bottom="1162" w:left="1540" w:header="0" w:footer="1029" w:gutter="0"/>
          <w:cols w:equalWidth="0" w:num="2">
            <w:col w:w="5010" w:space="100"/>
            <w:col w:w="4469"/>
          </w:cols>
        </w:sectPr>
      </w:pPr>
    </w:p>
    <w:p w14:paraId="14771E80">
      <w:pPr>
        <w:pStyle w:val="2"/>
        <w:spacing w:before="86" w:line="219" w:lineRule="auto"/>
        <w:ind w:left="1366"/>
        <w:rPr>
          <w:sz w:val="44"/>
          <w:szCs w:val="44"/>
        </w:rPr>
      </w:pPr>
      <w:r>
        <w:rPr>
          <w:b/>
          <w:bCs/>
          <w:spacing w:val="28"/>
          <w:sz w:val="44"/>
          <w:szCs w:val="44"/>
        </w:rPr>
        <w:t>第二部分通用合同条款(另附)</w:t>
      </w:r>
    </w:p>
    <w:p w14:paraId="351AB84C">
      <w:pPr>
        <w:spacing w:line="365" w:lineRule="auto"/>
        <w:rPr>
          <w:rFonts w:ascii="Arial"/>
          <w:sz w:val="21"/>
        </w:rPr>
      </w:pPr>
    </w:p>
    <w:p w14:paraId="142C7BC8">
      <w:pPr>
        <w:pStyle w:val="2"/>
        <w:spacing w:before="143" w:line="222" w:lineRule="auto"/>
        <w:ind w:left="2266"/>
        <w:outlineLvl w:val="0"/>
        <w:rPr>
          <w:rFonts w:ascii="黑体" w:hAnsi="黑体" w:eastAsia="黑体" w:cs="黑体"/>
          <w:sz w:val="44"/>
          <w:szCs w:val="44"/>
        </w:rPr>
      </w:pPr>
      <w:bookmarkStart w:id="28" w:name="bookmark3"/>
      <w:bookmarkEnd w:id="28"/>
      <w:r>
        <w:rPr>
          <w:b/>
          <w:bCs/>
          <w:spacing w:val="-10"/>
          <w:sz w:val="44"/>
          <w:szCs w:val="44"/>
        </w:rPr>
        <w:t>第三部分</w:t>
      </w:r>
      <w:r>
        <w:rPr>
          <w:spacing w:val="-10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44"/>
          <w:szCs w:val="44"/>
        </w:rPr>
        <w:t>专用合同条款</w:t>
      </w:r>
    </w:p>
    <w:p w14:paraId="2B360FD3">
      <w:pPr>
        <w:spacing w:line="450" w:lineRule="auto"/>
        <w:rPr>
          <w:rFonts w:ascii="Arial"/>
          <w:sz w:val="21"/>
        </w:rPr>
      </w:pPr>
    </w:p>
    <w:p w14:paraId="0B473617">
      <w:pPr>
        <w:pStyle w:val="2"/>
        <w:spacing w:before="97" w:line="224" w:lineRule="auto"/>
        <w:ind w:left="69"/>
        <w:outlineLvl w:val="1"/>
        <w:rPr>
          <w:rFonts w:ascii="仿宋" w:hAnsi="仿宋" w:eastAsia="仿宋" w:cs="仿宋"/>
          <w:sz w:val="30"/>
          <w:szCs w:val="30"/>
        </w:rPr>
      </w:pPr>
      <w:bookmarkStart w:id="29" w:name="bookmark4"/>
      <w:bookmarkEnd w:id="29"/>
      <w:r>
        <w:rPr>
          <w:spacing w:val="-18"/>
          <w:sz w:val="30"/>
          <w:szCs w:val="30"/>
        </w:rPr>
        <w:t>1.</w:t>
      </w:r>
      <w:r>
        <w:rPr>
          <w:rFonts w:ascii="仿宋" w:hAnsi="仿宋" w:eastAsia="仿宋" w:cs="仿宋"/>
          <w:spacing w:val="-18"/>
          <w:sz w:val="30"/>
          <w:szCs w:val="30"/>
        </w:rPr>
        <w:t>一</w:t>
      </w:r>
      <w:r>
        <w:rPr>
          <w:rFonts w:ascii="仿宋" w:hAnsi="仿宋" w:eastAsia="仿宋" w:cs="仿宋"/>
          <w:spacing w:val="-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般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约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定</w:t>
      </w:r>
    </w:p>
    <w:p w14:paraId="0B7D3390">
      <w:pPr>
        <w:pStyle w:val="2"/>
        <w:spacing w:before="182" w:line="224" w:lineRule="auto"/>
        <w:ind w:left="57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1.1</w:t>
      </w:r>
      <w:r>
        <w:rPr>
          <w:spacing w:val="-1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词语定义</w:t>
      </w:r>
    </w:p>
    <w:p w14:paraId="6C310653">
      <w:pPr>
        <w:spacing w:before="180" w:line="224" w:lineRule="auto"/>
        <w:ind w:left="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9"/>
          <w:sz w:val="30"/>
          <w:szCs w:val="30"/>
        </w:rPr>
        <w:t>·1.1.1合同</w:t>
      </w:r>
    </w:p>
    <w:p w14:paraId="4BBB3D6D">
      <w:pPr>
        <w:pStyle w:val="2"/>
        <w:spacing w:before="183" w:line="299" w:lineRule="auto"/>
        <w:ind w:right="37" w:firstLine="570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5"/>
          <w:sz w:val="30"/>
          <w:szCs w:val="30"/>
        </w:rPr>
        <w:t>1.1.1.10</w:t>
      </w:r>
      <w:r>
        <w:rPr>
          <w:rFonts w:ascii="仿宋" w:hAnsi="仿宋" w:eastAsia="仿宋" w:cs="仿宋"/>
          <w:spacing w:val="-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5"/>
          <w:sz w:val="30"/>
          <w:szCs w:val="30"/>
        </w:rPr>
        <w:t>其他合同文件包括</w:t>
      </w:r>
      <w:r>
        <w:rPr>
          <w:spacing w:val="-5"/>
          <w:sz w:val="30"/>
          <w:szCs w:val="30"/>
        </w:rPr>
        <w:t>：</w:t>
      </w:r>
      <w:r>
        <w:rPr>
          <w:spacing w:val="-10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合同履行过程中，发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等</w:t>
      </w:r>
      <w:r>
        <w:rPr>
          <w:rFonts w:ascii="楷体" w:hAnsi="楷体" w:eastAsia="楷体" w:cs="楷体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3BE0B826">
      <w:pPr>
        <w:spacing w:before="162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1.1.2合同当事人及其他相关方</w:t>
      </w:r>
    </w:p>
    <w:p w14:paraId="2A6CAA55">
      <w:pPr>
        <w:spacing w:before="187" w:line="221" w:lineRule="auto"/>
        <w:ind w:left="57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3"/>
          <w:sz w:val="24"/>
          <w:szCs w:val="24"/>
        </w:rPr>
        <w:t>1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.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1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.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2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.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4监理人：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  <w:u w:val="single" w:color="auto"/>
        </w:rPr>
        <w:t>详</w:t>
      </w:r>
      <w:r>
        <w:rPr>
          <w:rFonts w:ascii="仿宋" w:hAnsi="仿宋" w:eastAsia="仿宋" w:cs="仿宋"/>
          <w:spacing w:val="4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4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6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645E8A59">
      <w:pPr>
        <w:spacing w:before="35" w:line="188" w:lineRule="auto"/>
        <w:ind w:left="51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001925A">
      <w:pPr>
        <w:pStyle w:val="2"/>
        <w:spacing w:before="136" w:line="212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26"/>
          <w:sz w:val="30"/>
          <w:szCs w:val="30"/>
        </w:rPr>
        <w:t>1.1.2.5</w:t>
      </w:r>
      <w:r>
        <w:rPr>
          <w:spacing w:val="-26"/>
          <w:sz w:val="30"/>
          <w:szCs w:val="30"/>
        </w:rPr>
        <w:fldChar w:fldCharType="end"/>
      </w:r>
      <w:r>
        <w:rPr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设计人：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详 见 设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计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同</w:t>
      </w:r>
      <w:r>
        <w:rPr>
          <w:rFonts w:ascii="Times New Roman" w:hAnsi="Times New Roman" w:eastAsia="Times New Roman" w:cs="Times New Roman"/>
          <w:spacing w:val="-26"/>
          <w:sz w:val="30"/>
          <w:szCs w:val="30"/>
          <w:u w:val="single" w:color="auto"/>
        </w:rPr>
        <w:t>_</w:t>
      </w:r>
      <w:r>
        <w:rPr>
          <w:rFonts w:ascii="Times New Roman" w:hAnsi="Times New Roman" w:eastAsia="Times New Roman" w:cs="Times New Roman"/>
          <w:spacing w:val="-26"/>
          <w:sz w:val="30"/>
          <w:szCs w:val="30"/>
        </w:rPr>
        <w:t>o</w:t>
      </w:r>
    </w:p>
    <w:p w14:paraId="57959B90">
      <w:pPr>
        <w:spacing w:before="208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1.1.3工程和设备</w:t>
      </w:r>
    </w:p>
    <w:p w14:paraId="15491CA1">
      <w:pPr>
        <w:spacing w:before="183" w:line="220" w:lineRule="auto"/>
        <w:ind w:left="57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6"/>
          <w:sz w:val="30"/>
          <w:szCs w:val="30"/>
        </w:rPr>
        <w:t>1.1.3.7</w:t>
      </w:r>
      <w:r>
        <w:rPr>
          <w:rFonts w:ascii="仿宋" w:hAnsi="仿宋" w:eastAsia="仿宋" w:cs="仿宋"/>
          <w:spacing w:val="-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6"/>
          <w:sz w:val="30"/>
          <w:szCs w:val="30"/>
        </w:rPr>
        <w:t>作为施工现场组成部分的其他</w:t>
      </w:r>
      <w:r>
        <w:rPr>
          <w:rFonts w:ascii="仿宋" w:hAnsi="仿宋" w:eastAsia="仿宋" w:cs="仿宋"/>
          <w:spacing w:val="-7"/>
          <w:sz w:val="30"/>
          <w:szCs w:val="30"/>
        </w:rPr>
        <w:t>场所包括：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</w:t>
      </w:r>
      <w:r>
        <w:rPr>
          <w:sz w:val="30"/>
          <w:szCs w:val="30"/>
        </w:rPr>
        <w:drawing>
          <wp:inline distT="0" distB="0" distL="0" distR="0">
            <wp:extent cx="56515" cy="10096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06" cy="10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05B94BB3">
      <w:pPr>
        <w:spacing w:before="197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12"/>
          <w:sz w:val="30"/>
          <w:szCs w:val="30"/>
        </w:rPr>
        <w:t>1.1.3.9</w:t>
      </w:r>
      <w:r>
        <w:rPr>
          <w:rFonts w:ascii="仿宋" w:hAnsi="仿宋" w:eastAsia="仿宋" w:cs="仿宋"/>
          <w:spacing w:val="12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12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依据设计图纸确定</w:t>
      </w:r>
    </w:p>
    <w:p w14:paraId="389722FF">
      <w:pPr>
        <w:spacing w:before="18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1.1.3.1</w:t>
      </w:r>
      <w:r>
        <w:rPr>
          <w:rFonts w:ascii="仿宋" w:hAnsi="仿宋" w:eastAsia="仿宋" w:cs="仿宋"/>
          <w:spacing w:val="-6"/>
          <w:sz w:val="30"/>
          <w:szCs w:val="30"/>
        </w:rPr>
        <w:t>0</w:t>
      </w:r>
      <w:r>
        <w:rPr>
          <w:rFonts w:ascii="仿宋" w:hAnsi="仿宋" w:eastAsia="仿宋" w:cs="仿宋"/>
          <w:spacing w:val="-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7E2AE933">
      <w:pPr>
        <w:spacing w:before="149" w:line="222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1.3法律</w:t>
      </w:r>
    </w:p>
    <w:p w14:paraId="3C5A3700">
      <w:pPr>
        <w:spacing w:before="180" w:line="228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position w:val="1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86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position w:val="-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5"/>
          <w:position w:val="-2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12"/>
          <w:position w:val="-2"/>
          <w:sz w:val="30"/>
          <w:szCs w:val="30"/>
        </w:rPr>
        <w:t>。</w:t>
      </w:r>
    </w:p>
    <w:p w14:paraId="63A0E6A1">
      <w:pPr>
        <w:spacing w:before="129" w:line="222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1.4标准和规范</w:t>
      </w:r>
    </w:p>
    <w:p w14:paraId="00C4B6A3">
      <w:pPr>
        <w:spacing w:before="221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7D68CABC">
      <w:pPr>
        <w:spacing w:before="170" w:line="289" w:lineRule="auto"/>
        <w:ind w:left="570" w:right="25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用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发包人提供国外标准、规范的名称；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   不</w:t>
      </w:r>
      <w:r>
        <w:rPr>
          <w:rFonts w:ascii="仿宋" w:hAnsi="仿宋" w:eastAsia="仿宋" w:cs="仿宋"/>
          <w:spacing w:val="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-7"/>
          <w:sz w:val="10"/>
          <w:szCs w:val="10"/>
        </w:rPr>
        <w:t>0</w:t>
      </w:r>
    </w:p>
    <w:p w14:paraId="7CEC9165">
      <w:pPr>
        <w:pStyle w:val="2"/>
        <w:spacing w:before="198" w:line="222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1.4.3发包人对工程的技术标准和功能要求的特殊要求：</w:t>
      </w:r>
      <w:r>
        <w:rPr>
          <w:spacing w:val="-4"/>
          <w:sz w:val="30"/>
          <w:szCs w:val="30"/>
          <w:u w:val="single" w:color="auto"/>
        </w:rPr>
        <w:t xml:space="preserve">     /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0</w:t>
      </w:r>
    </w:p>
    <w:p w14:paraId="6878B702">
      <w:pPr>
        <w:pStyle w:val="2"/>
        <w:spacing w:before="147" w:line="222" w:lineRule="auto"/>
        <w:ind w:left="57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1.5</w:t>
      </w:r>
      <w:r>
        <w:rPr>
          <w:spacing w:val="-1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0"/>
          <w:szCs w:val="30"/>
        </w:rPr>
        <w:t>合同文件的优先顺序</w:t>
      </w:r>
    </w:p>
    <w:p w14:paraId="589D42E1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0" w:type="default"/>
          <w:pgSz w:w="11880" w:h="16820"/>
          <w:pgMar w:top="1392" w:right="1370" w:bottom="1164" w:left="1580" w:header="0" w:footer="1029" w:gutter="0"/>
          <w:cols w:space="720" w:num="1"/>
        </w:sectPr>
      </w:pPr>
    </w:p>
    <w:p w14:paraId="0AEE454F">
      <w:pPr>
        <w:pStyle w:val="2"/>
        <w:tabs>
          <w:tab w:val="left" w:pos="8922"/>
        </w:tabs>
        <w:spacing w:before="205" w:line="318" w:lineRule="auto"/>
        <w:ind w:left="30" w:right="110" w:firstLine="589"/>
        <w:jc w:val="both"/>
        <w:rPr>
          <w:sz w:val="30"/>
          <w:szCs w:val="30"/>
        </w:rPr>
      </w:pPr>
      <w:bookmarkStart w:id="30" w:name="bookmark28"/>
      <w:bookmarkEnd w:id="30"/>
      <w:r>
        <w:rPr>
          <w:rFonts w:ascii="楷体" w:hAnsi="楷体" w:eastAsia="楷体" w:cs="楷体"/>
          <w:spacing w:val="-6"/>
          <w:sz w:val="30"/>
          <w:szCs w:val="30"/>
        </w:rPr>
        <w:t>合同文件组成及优先顺序为：</w:t>
      </w:r>
      <w:r>
        <w:rPr>
          <w:rFonts w:ascii="楷体" w:hAnsi="楷体" w:eastAsia="楷体" w:cs="楷体"/>
          <w:spacing w:val="-12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 xml:space="preserve"> ①合同协议书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；②中标通知书；</w:t>
      </w:r>
      <w:r>
        <w:rPr>
          <w:rFonts w:ascii="楷体" w:hAnsi="楷体" w:eastAsia="楷体" w:cs="楷体"/>
          <w:sz w:val="30"/>
          <w:szCs w:val="30"/>
          <w:u w:val="single" w:color="auto"/>
        </w:rPr>
        <w:tab/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技术标准和要求；⑦图纸；⑧已标价工程量清单；⑨其他合同文件</w:t>
      </w:r>
      <w:r>
        <w:rPr>
          <w:spacing w:val="-5"/>
          <w:sz w:val="30"/>
          <w:szCs w:val="30"/>
        </w:rPr>
        <w:t>-0</w:t>
      </w:r>
    </w:p>
    <w:p w14:paraId="2B881551">
      <w:pPr>
        <w:spacing w:before="40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1.6图纸和承包人文件</w:t>
      </w:r>
    </w:p>
    <w:p w14:paraId="2ADFC972">
      <w:pPr>
        <w:pStyle w:val="2"/>
        <w:spacing w:before="194" w:line="223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22"/>
          <w:sz w:val="30"/>
          <w:szCs w:val="30"/>
        </w:rPr>
        <w:t>1.6.1</w:t>
      </w:r>
      <w:r>
        <w:rPr>
          <w:spacing w:val="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图纸的提供</w:t>
      </w:r>
    </w:p>
    <w:p w14:paraId="6E0A5D2D">
      <w:pPr>
        <w:pStyle w:val="2"/>
        <w:spacing w:before="183" w:line="216" w:lineRule="auto"/>
        <w:ind w:left="620" w:right="663"/>
        <w:rPr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发包人向承包人提供图纸的期限：</w:t>
      </w:r>
      <w:r>
        <w:rPr>
          <w:rFonts w:ascii="楷体" w:hAnsi="楷体" w:eastAsia="楷体" w:cs="楷体"/>
          <w:spacing w:val="-9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0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开 工 前 1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 xml:space="preserve"> 4 天</w:t>
      </w:r>
      <w:r>
        <w:rPr>
          <w:rFonts w:ascii="楷体" w:hAnsi="楷体" w:eastAsia="楷体" w:cs="楷体"/>
          <w:spacing w:val="36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发包人向承包人提供图纸的数量： 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叁</w:t>
      </w:r>
      <w:r>
        <w:rPr>
          <w:rFonts w:ascii="楷体" w:hAnsi="楷体" w:eastAsia="楷体" w:cs="楷体"/>
          <w:spacing w:val="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 xml:space="preserve">套  </w:t>
      </w:r>
      <w:r>
        <w:rPr>
          <w:spacing w:val="-2"/>
          <w:sz w:val="30"/>
          <w:szCs w:val="30"/>
        </w:rPr>
        <w:t>;</w:t>
      </w:r>
    </w:p>
    <w:p w14:paraId="73E06AD8">
      <w:pPr>
        <w:spacing w:line="225" w:lineRule="auto"/>
        <w:ind w:left="62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发包人向承包人提供图纸的内容：</w:t>
      </w:r>
      <w:r>
        <w:rPr>
          <w:rFonts w:ascii="楷体" w:hAnsi="楷体" w:eastAsia="楷体" w:cs="楷体"/>
          <w:spacing w:val="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全套施工图纸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143B6C6E">
      <w:pPr>
        <w:spacing w:before="16" w:line="41" w:lineRule="exact"/>
        <w:ind w:left="750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22F95620">
      <w:pPr>
        <w:spacing w:line="368" w:lineRule="auto"/>
        <w:rPr>
          <w:rFonts w:ascii="Arial"/>
          <w:sz w:val="21"/>
        </w:rPr>
      </w:pPr>
    </w:p>
    <w:p w14:paraId="533F8076">
      <w:pPr>
        <w:spacing w:before="98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6632ECAE">
      <w:pPr>
        <w:pStyle w:val="2"/>
        <w:spacing w:before="207" w:line="224" w:lineRule="auto"/>
        <w:ind w:left="62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需要由承包人提供的文件，包括：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投标文件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所含全部内容</w:t>
      </w:r>
      <w:r>
        <w:rPr>
          <w:rFonts w:ascii="楷体" w:hAnsi="楷体" w:eastAsia="楷体" w:cs="楷体"/>
          <w:spacing w:val="-4"/>
          <w:sz w:val="30"/>
          <w:szCs w:val="30"/>
        </w:rPr>
        <w:t xml:space="preserve">  </w:t>
      </w:r>
      <w:r>
        <w:rPr>
          <w:spacing w:val="-4"/>
          <w:sz w:val="30"/>
          <w:szCs w:val="30"/>
        </w:rPr>
        <w:t>;</w:t>
      </w:r>
    </w:p>
    <w:p w14:paraId="409EBEEB">
      <w:pPr>
        <w:pStyle w:val="2"/>
        <w:spacing w:before="166" w:line="224" w:lineRule="auto"/>
        <w:ind w:left="620"/>
        <w:rPr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承包人提供的文件的期限为：</w:t>
      </w:r>
      <w:r>
        <w:rPr>
          <w:rFonts w:ascii="楷体" w:hAnsi="楷体" w:eastAsia="楷体" w:cs="楷体"/>
          <w:spacing w:val="-10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 xml:space="preserve">   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开 工</w:t>
      </w:r>
      <w:r>
        <w:rPr>
          <w:rFonts w:ascii="楷体" w:hAnsi="楷体" w:eastAsia="楷体" w:cs="楷体"/>
          <w:spacing w:val="3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前</w:t>
      </w:r>
      <w:r>
        <w:rPr>
          <w:rFonts w:ascii="楷体" w:hAnsi="楷体" w:eastAsia="楷体" w:cs="楷体"/>
          <w:spacing w:val="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40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</w:p>
    <w:p w14:paraId="145012F6">
      <w:pPr>
        <w:spacing w:before="170" w:line="227" w:lineRule="auto"/>
        <w:ind w:left="62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承包人提供的文件的数量为：</w:t>
      </w:r>
      <w:r>
        <w:rPr>
          <w:rFonts w:ascii="楷体" w:hAnsi="楷体" w:eastAsia="楷体" w:cs="楷体"/>
          <w:spacing w:val="20"/>
          <w:sz w:val="30"/>
          <w:szCs w:val="30"/>
          <w:u w:val="single" w:color="auto"/>
        </w:rPr>
        <w:t xml:space="preserve">     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壹 份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       </w:t>
      </w:r>
    </w:p>
    <w:p w14:paraId="1353E0EE">
      <w:pPr>
        <w:pStyle w:val="2"/>
        <w:spacing w:before="149" w:line="309" w:lineRule="auto"/>
        <w:ind w:left="620"/>
        <w:rPr>
          <w:sz w:val="30"/>
          <w:szCs w:val="30"/>
        </w:rPr>
      </w:pPr>
      <w:r>
        <w:rPr>
          <w:rFonts w:ascii="楷体" w:hAnsi="楷体" w:eastAsia="楷体" w:cs="楷体"/>
          <w:spacing w:val="-16"/>
          <w:sz w:val="30"/>
          <w:szCs w:val="30"/>
        </w:rPr>
        <w:t>承包人提供的文件的形式为：</w:t>
      </w:r>
      <w:r>
        <w:rPr>
          <w:rFonts w:ascii="楷体" w:hAnsi="楷体" w:eastAsia="楷体" w:cs="楷体"/>
          <w:spacing w:val="-1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>书</w:t>
      </w:r>
      <w:r>
        <w:rPr>
          <w:rFonts w:ascii="楷体" w:hAnsi="楷体" w:eastAsia="楷体" w:cs="楷体"/>
          <w:spacing w:val="-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>面</w:t>
      </w:r>
      <w:r>
        <w:rPr>
          <w:rFonts w:ascii="楷体" w:hAnsi="楷体" w:eastAsia="楷体" w:cs="楷体"/>
          <w:spacing w:val="-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>形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>式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>， 当</w:t>
      </w:r>
      <w:r>
        <w:rPr>
          <w:rFonts w:ascii="楷体" w:hAnsi="楷体" w:eastAsia="楷体" w:cs="楷体"/>
          <w:spacing w:val="-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>面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>递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  <w:u w:val="single" w:color="auto"/>
        </w:rPr>
        <w:t xml:space="preserve">交  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5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08"/>
          <w:sz w:val="30"/>
          <w:szCs w:val="30"/>
        </w:rPr>
        <w:t xml:space="preserve"> </w:t>
      </w:r>
      <w:r>
        <w:rPr>
          <w:spacing w:val="-16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</w:rPr>
        <w:t>发包人审批承包人文件的期限：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 xml:space="preserve">  自</w:t>
      </w:r>
      <w:r>
        <w:rPr>
          <w:rFonts w:ascii="楷体" w:hAnsi="楷体" w:eastAsia="楷体" w:cs="楷体"/>
          <w:spacing w:val="-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接 受 之</w:t>
      </w:r>
      <w:r>
        <w:rPr>
          <w:rFonts w:ascii="楷体" w:hAnsi="楷体" w:eastAsia="楷体" w:cs="楷体"/>
          <w:spacing w:val="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 xml:space="preserve">日 7 天 内 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spacing w:val="-13"/>
          <w:sz w:val="30"/>
          <w:szCs w:val="30"/>
        </w:rPr>
        <w:t>_。</w:t>
      </w:r>
    </w:p>
    <w:p w14:paraId="687DF072">
      <w:pPr>
        <w:pStyle w:val="2"/>
        <w:spacing w:before="73" w:line="322" w:lineRule="auto"/>
        <w:ind w:right="108" w:firstLine="620"/>
        <w:rPr>
          <w:rFonts w:ascii="Arial" w:hAnsi="Arial" w:eastAsia="Arial" w:cs="Arial"/>
          <w:sz w:val="30"/>
          <w:szCs w:val="30"/>
        </w:rPr>
      </w:pPr>
      <w:r>
        <w:rPr>
          <w:spacing w:val="-8"/>
          <w:sz w:val="30"/>
          <w:szCs w:val="30"/>
        </w:rPr>
        <w:t xml:space="preserve">1.6.5 </w:t>
      </w:r>
      <w:r>
        <w:rPr>
          <w:rFonts w:ascii="仿宋" w:hAnsi="仿宋" w:eastAsia="仿宋" w:cs="仿宋"/>
          <w:spacing w:val="-8"/>
          <w:sz w:val="30"/>
          <w:szCs w:val="30"/>
        </w:rPr>
        <w:t xml:space="preserve">现场图纸准备： </w:t>
      </w:r>
      <w:r>
        <w:rPr>
          <w:rFonts w:ascii="楷体" w:hAnsi="楷体" w:eastAsia="楷体" w:cs="楷体"/>
          <w:spacing w:val="-1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承包人应在项目部另外保存一套完整的图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纸，供有关人员工程检查时使用</w:t>
      </w:r>
      <w:r>
        <w:rPr>
          <w:rFonts w:ascii="楷体" w:hAnsi="楷体" w:eastAsia="楷体" w:cs="楷体"/>
          <w:spacing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26C3977E">
      <w:pPr>
        <w:spacing w:before="32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1.7联络</w:t>
      </w:r>
    </w:p>
    <w:p w14:paraId="21117708">
      <w:pPr>
        <w:spacing w:before="180" w:line="284" w:lineRule="auto"/>
        <w:ind w:left="30" w:right="153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1.7.1发包人和承包人应当在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7    </w:t>
      </w:r>
      <w:r>
        <w:rPr>
          <w:rFonts w:ascii="Times New Roman" w:hAnsi="Times New Roman" w:eastAsia="Times New Roman" w:cs="Times New Roman"/>
          <w:spacing w:val="-4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</w:rPr>
        <w:t>天内将与合同有关的通知、批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5"/>
          <w:sz w:val="34"/>
          <w:szCs w:val="34"/>
        </w:rPr>
        <w:t>准、证明、证书、指示、指令、要求、请求、同意、意见、确定</w:t>
      </w:r>
      <w:r>
        <w:rPr>
          <w:rFonts w:ascii="仿宋" w:hAnsi="仿宋" w:eastAsia="仿宋" w:cs="仿宋"/>
          <w:spacing w:val="-46"/>
          <w:sz w:val="34"/>
          <w:szCs w:val="34"/>
        </w:rPr>
        <w:t>和决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定等书面函件送达对方当事人。</w:t>
      </w:r>
    </w:p>
    <w:p w14:paraId="4A5B3541">
      <w:pPr>
        <w:pStyle w:val="2"/>
        <w:spacing w:before="190" w:line="308" w:lineRule="auto"/>
        <w:ind w:left="620" w:right="1853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1.7.2发包人接收文件的地点</w:t>
      </w:r>
      <w:r>
        <w:rPr>
          <w:spacing w:val="-13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发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包</w:t>
      </w:r>
      <w:r>
        <w:rPr>
          <w:rFonts w:ascii="楷体" w:hAnsi="楷体" w:eastAsia="楷体" w:cs="楷体"/>
          <w:spacing w:val="-7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人</w:t>
      </w:r>
      <w:r>
        <w:rPr>
          <w:rFonts w:ascii="楷体" w:hAnsi="楷体" w:eastAsia="楷体" w:cs="楷体"/>
          <w:spacing w:val="-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项 目</w:t>
      </w:r>
      <w:r>
        <w:rPr>
          <w:rFonts w:ascii="楷体" w:hAnsi="楷体" w:eastAsia="楷体" w:cs="楷体"/>
          <w:spacing w:val="-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部</w:t>
      </w:r>
      <w:r>
        <w:rPr>
          <w:spacing w:val="-14"/>
          <w:sz w:val="30"/>
          <w:szCs w:val="30"/>
        </w:rPr>
        <w:t>;</w:t>
      </w:r>
      <w:r>
        <w:rPr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8"/>
          <w:sz w:val="30"/>
          <w:szCs w:val="30"/>
        </w:rPr>
        <w:t>发包人指定的接收人为：</w:t>
      </w:r>
      <w:r>
        <w:rPr>
          <w:rFonts w:ascii="楷体" w:hAnsi="楷体" w:eastAsia="楷体" w:cs="楷体"/>
          <w:spacing w:val="-10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 xml:space="preserve">     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王 伟</w:t>
      </w:r>
      <w:r>
        <w:rPr>
          <w:rFonts w:ascii="楷体" w:hAnsi="楷体" w:eastAsia="楷体" w:cs="楷体"/>
          <w:spacing w:val="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源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 xml:space="preserve">      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1"/>
          <w:sz w:val="30"/>
          <w:szCs w:val="30"/>
        </w:rPr>
        <w:t>承包人接收文件的地点：</w:t>
      </w:r>
      <w:r>
        <w:rPr>
          <w:rFonts w:ascii="楷体" w:hAnsi="楷体" w:eastAsia="楷体" w:cs="楷体"/>
          <w:spacing w:val="-1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承 包 人 项</w:t>
      </w:r>
      <w:r>
        <w:rPr>
          <w:rFonts w:ascii="楷体" w:hAnsi="楷体" w:eastAsia="楷体" w:cs="楷体"/>
          <w:spacing w:val="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 xml:space="preserve">目 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>部</w:t>
      </w:r>
      <w:r>
        <w:rPr>
          <w:rFonts w:ascii="楷体" w:hAnsi="楷体" w:eastAsia="楷体" w:cs="楷体"/>
          <w:spacing w:val="12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9"/>
          <w:sz w:val="30"/>
          <w:szCs w:val="30"/>
        </w:rPr>
        <w:t xml:space="preserve"> </w:t>
      </w:r>
      <w:r>
        <w:rPr>
          <w:spacing w:val="-12"/>
          <w:sz w:val="30"/>
          <w:szCs w:val="30"/>
        </w:rPr>
        <w:t>_;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承包人指定的接收人为： </w:t>
      </w:r>
      <w:r>
        <w:rPr>
          <w:rFonts w:ascii="楷体" w:hAnsi="楷体" w:eastAsia="楷体" w:cs="楷体"/>
          <w:spacing w:val="-11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本工程项目经理</w:t>
      </w:r>
      <w:r>
        <w:rPr>
          <w:rFonts w:ascii="楷体" w:hAnsi="楷体" w:eastAsia="楷体" w:cs="楷体"/>
          <w:spacing w:val="57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29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-.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监理人接收文件的地点： </w:t>
      </w:r>
      <w:r>
        <w:rPr>
          <w:rFonts w:ascii="楷体" w:hAnsi="楷体" w:eastAsia="楷体" w:cs="楷体"/>
          <w:spacing w:val="-12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项目部监理人办公室</w:t>
      </w:r>
      <w:r>
        <w:rPr>
          <w:spacing w:val="7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监理人指定的接收人为：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总 监 理 工 程 师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 xml:space="preserve">    </w:t>
      </w:r>
    </w:p>
    <w:p w14:paraId="09FE79EE">
      <w:pPr>
        <w:spacing w:line="308" w:lineRule="auto"/>
        <w:rPr>
          <w:rFonts w:ascii="楷体" w:hAnsi="楷体" w:eastAsia="楷体" w:cs="楷体"/>
          <w:sz w:val="30"/>
          <w:szCs w:val="30"/>
        </w:rPr>
        <w:sectPr>
          <w:footerReference r:id="rId11" w:type="default"/>
          <w:pgSz w:w="11880" w:h="16820"/>
          <w:pgMar w:top="1429" w:right="1286" w:bottom="1079" w:left="1559" w:header="0" w:footer="963" w:gutter="0"/>
          <w:cols w:space="720" w:num="1"/>
        </w:sectPr>
      </w:pPr>
    </w:p>
    <w:p w14:paraId="662B36BF">
      <w:pPr>
        <w:spacing w:before="96" w:line="222" w:lineRule="auto"/>
        <w:ind w:left="7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1.10交通运输</w:t>
      </w:r>
    </w:p>
    <w:p w14:paraId="2E84ABF7">
      <w:pPr>
        <w:pStyle w:val="2"/>
        <w:spacing w:before="179" w:line="224" w:lineRule="auto"/>
        <w:ind w:left="620"/>
        <w:rPr>
          <w:rFonts w:ascii="楷体" w:hAnsi="楷体" w:eastAsia="楷体" w:cs="楷体"/>
          <w:sz w:val="31"/>
          <w:szCs w:val="31"/>
        </w:rPr>
      </w:pPr>
      <w:r>
        <w:rPr>
          <w:spacing w:val="-39"/>
          <w:sz w:val="31"/>
          <w:szCs w:val="31"/>
        </w:rPr>
        <w:t>1.10.1</w:t>
      </w:r>
      <w:r>
        <w:rPr>
          <w:spacing w:val="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9"/>
          <w:sz w:val="31"/>
          <w:szCs w:val="31"/>
        </w:rPr>
        <w:t>出入现场的权利</w:t>
      </w:r>
      <w:r>
        <w:rPr>
          <w:spacing w:val="-39"/>
          <w:sz w:val="31"/>
          <w:szCs w:val="31"/>
        </w:rPr>
        <w:t>：</w:t>
      </w:r>
      <w:r>
        <w:rPr>
          <w:rFonts w:ascii="楷体" w:hAnsi="楷体" w:eastAsia="楷体" w:cs="楷体"/>
          <w:spacing w:val="60"/>
          <w:sz w:val="31"/>
          <w:szCs w:val="31"/>
          <w:u w:val="single" w:color="auto"/>
        </w:rPr>
        <w:t>执行通用条款</w:t>
      </w:r>
    </w:p>
    <w:p w14:paraId="2BD4ECA8">
      <w:pPr>
        <w:spacing w:before="148" w:line="222" w:lineRule="auto"/>
        <w:ind w:left="7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1.10.3场内交通</w:t>
      </w:r>
    </w:p>
    <w:p w14:paraId="067DCC0E">
      <w:pPr>
        <w:spacing w:before="192" w:line="222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3"/>
          <w:sz w:val="31"/>
          <w:szCs w:val="31"/>
        </w:rPr>
        <w:t>关于场外交通和场内交通的边界的约定：</w:t>
      </w:r>
      <w:r>
        <w:rPr>
          <w:rFonts w:ascii="仿宋" w:hAnsi="仿宋" w:eastAsia="仿宋" w:cs="仿宋"/>
          <w:spacing w:val="-23"/>
          <w:sz w:val="31"/>
          <w:szCs w:val="31"/>
          <w:u w:val="single" w:color="auto"/>
        </w:rPr>
        <w:t>项目施工现场大门为界</w:t>
      </w:r>
      <w:r>
        <w:rPr>
          <w:rFonts w:ascii="楷体" w:hAnsi="楷体" w:eastAsia="楷体" w:cs="楷体"/>
          <w:spacing w:val="-23"/>
          <w:sz w:val="31"/>
          <w:szCs w:val="31"/>
        </w:rPr>
        <w:t>。</w:t>
      </w:r>
    </w:p>
    <w:p w14:paraId="408222CD">
      <w:pPr>
        <w:spacing w:before="167" w:line="305" w:lineRule="auto"/>
        <w:ind w:right="317" w:firstLine="62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关于发包人向承包人免费提供满足工程施工</w:t>
      </w:r>
      <w:r>
        <w:rPr>
          <w:rFonts w:ascii="仿宋" w:hAnsi="仿宋" w:eastAsia="仿宋" w:cs="仿宋"/>
          <w:spacing w:val="-14"/>
          <w:sz w:val="31"/>
          <w:szCs w:val="31"/>
        </w:rPr>
        <w:t>需要的场内道路和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交通设施的约定：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1"/>
          <w:szCs w:val="31"/>
        </w:rPr>
        <w:t>。</w:t>
      </w:r>
    </w:p>
    <w:p w14:paraId="6F9C7D2B">
      <w:pPr>
        <w:spacing w:before="38" w:line="222" w:lineRule="auto"/>
        <w:ind w:left="6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5"/>
          <w:sz w:val="31"/>
          <w:szCs w:val="31"/>
        </w:rPr>
        <w:t>1.10.4超大件和超重件的运输</w:t>
      </w:r>
    </w:p>
    <w:p w14:paraId="7A206854">
      <w:pPr>
        <w:spacing w:before="165" w:line="312" w:lineRule="auto"/>
        <w:ind w:right="299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他有关费用由 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承</w:t>
      </w:r>
      <w:r>
        <w:rPr>
          <w:rFonts w:ascii="仿宋" w:hAnsi="仿宋" w:eastAsia="仿宋" w:cs="仿宋"/>
          <w:spacing w:val="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包</w:t>
      </w:r>
      <w:r>
        <w:rPr>
          <w:rFonts w:ascii="仿宋" w:hAnsi="仿宋" w:eastAsia="仿宋" w:cs="仿宋"/>
          <w:spacing w:val="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人</w:t>
      </w:r>
      <w:r>
        <w:rPr>
          <w:rFonts w:ascii="仿宋" w:hAnsi="仿宋" w:eastAsia="仿宋" w:cs="仿宋"/>
          <w:spacing w:val="-12"/>
          <w:sz w:val="31"/>
          <w:szCs w:val="31"/>
        </w:rPr>
        <w:t>承担。</w:t>
      </w:r>
    </w:p>
    <w:p w14:paraId="63207F97">
      <w:pPr>
        <w:pStyle w:val="2"/>
        <w:spacing w:before="32" w:line="222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1.11</w:t>
      </w:r>
      <w:r>
        <w:rPr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知识产权</w:t>
      </w:r>
    </w:p>
    <w:p w14:paraId="70A2CDB0">
      <w:pPr>
        <w:spacing w:before="189" w:line="200" w:lineRule="auto"/>
        <w:ind w:right="57" w:firstLine="62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spacing w:val="-14"/>
          <w:sz w:val="31"/>
          <w:szCs w:val="31"/>
        </w:rPr>
        <w:t>1.11.1关于发包人提供给承包人的图纸、发包人为实施工程自行</w:t>
      </w:r>
      <w:r>
        <w:rPr>
          <w:rFonts w:ascii="黑体" w:hAnsi="黑体" w:eastAsia="黑体" w:cs="黑体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似性质的文件的著作权的归属：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执行通用条款</w:t>
      </w:r>
    </w:p>
    <w:p w14:paraId="3E09F633">
      <w:pPr>
        <w:spacing w:line="188" w:lineRule="auto"/>
        <w:ind w:left="64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19B0022">
      <w:pPr>
        <w:spacing w:before="18" w:line="21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2"/>
          <w:szCs w:val="32"/>
        </w:rPr>
        <w:t>关于发包人提供的上述文件的使用限制的要求：</w:t>
      </w:r>
      <w:r>
        <w:rPr>
          <w:rFonts w:ascii="仿宋" w:hAnsi="仿宋" w:eastAsia="仿宋" w:cs="仿宋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执行通用条款</w:t>
      </w:r>
    </w:p>
    <w:p w14:paraId="63A880BA">
      <w:pPr>
        <w:spacing w:line="45" w:lineRule="exact"/>
        <w:ind w:left="869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857A57A">
      <w:pPr>
        <w:spacing w:line="281" w:lineRule="auto"/>
        <w:rPr>
          <w:rFonts w:ascii="Arial"/>
          <w:sz w:val="21"/>
        </w:rPr>
      </w:pPr>
    </w:p>
    <w:p w14:paraId="1893198F">
      <w:pPr>
        <w:spacing w:line="282" w:lineRule="auto"/>
        <w:rPr>
          <w:rFonts w:ascii="Arial"/>
          <w:sz w:val="21"/>
        </w:rPr>
      </w:pPr>
    </w:p>
    <w:p w14:paraId="1D900598">
      <w:pPr>
        <w:spacing w:before="101" w:line="293" w:lineRule="auto"/>
        <w:ind w:right="9" w:firstLine="620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1.11.2关于承包人为实施工程所编制文件的著作权的归属：</w:t>
      </w:r>
      <w:r>
        <w:rPr>
          <w:rFonts w:ascii="黑体" w:hAnsi="黑体" w:eastAsia="黑体" w:cs="黑体"/>
          <w:spacing w:val="7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>行通用条款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32931828">
      <w:pPr>
        <w:spacing w:before="94" w:line="221" w:lineRule="auto"/>
        <w:ind w:right="20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关于承包人提供的上述文件的使用限制的要求</w:t>
      </w:r>
      <w:r>
        <w:rPr>
          <w:rFonts w:ascii="仿宋" w:hAnsi="仿宋" w:eastAsia="仿宋" w:cs="仿宋"/>
          <w:spacing w:val="-14"/>
          <w:sz w:val="31"/>
          <w:szCs w:val="31"/>
        </w:rPr>
        <w:t>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4"/>
          <w:sz w:val="31"/>
          <w:szCs w:val="31"/>
        </w:rPr>
        <w:t>。</w:t>
      </w:r>
    </w:p>
    <w:p w14:paraId="609CB465">
      <w:pPr>
        <w:spacing w:before="160" w:line="201" w:lineRule="auto"/>
        <w:ind w:right="106" w:firstLine="620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spacing w:val="-15"/>
          <w:sz w:val="31"/>
          <w:szCs w:val="31"/>
        </w:rPr>
        <w:t>1.11.4承包人在施工过程中所采用的专利、专有技术、技术秘密</w:t>
      </w:r>
      <w:r>
        <w:rPr>
          <w:rFonts w:ascii="黑体" w:hAnsi="黑体" w:eastAsia="黑体" w:cs="黑体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的使用费的承担方式：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执行通用条款</w:t>
      </w:r>
    </w:p>
    <w:p w14:paraId="0B4BDF44">
      <w:pPr>
        <w:spacing w:line="188" w:lineRule="auto"/>
        <w:ind w:left="52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17A4346">
      <w:pPr>
        <w:spacing w:before="310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1.13工程量清单错误的修正</w:t>
      </w:r>
    </w:p>
    <w:p w14:paraId="33E1F03D">
      <w:pPr>
        <w:spacing w:before="179" w:line="228" w:lineRule="auto"/>
        <w:ind w:left="620"/>
        <w:rPr>
          <w:rFonts w:ascii="Arial" w:hAnsi="Arial" w:eastAsia="Arial" w:cs="Arial"/>
          <w:sz w:val="11"/>
          <w:szCs w:val="1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出现工程量清单错误时，是否调整合同价格：</w:t>
      </w:r>
      <w:r>
        <w:rPr>
          <w:rFonts w:ascii="仿宋" w:hAnsi="仿宋" w:eastAsia="仿宋" w:cs="仿宋"/>
          <w:spacing w:val="-10"/>
          <w:position w:val="-2"/>
          <w:sz w:val="31"/>
          <w:szCs w:val="31"/>
          <w:u w:val="single" w:color="auto"/>
        </w:rPr>
        <w:t>是</w:t>
      </w:r>
      <w:r>
        <w:rPr>
          <w:rFonts w:ascii="仿宋" w:hAnsi="仿宋" w:eastAsia="仿宋" w:cs="仿宋"/>
          <w:spacing w:val="-10"/>
          <w:position w:val="-2"/>
          <w:sz w:val="31"/>
          <w:szCs w:val="31"/>
        </w:rPr>
        <w:t xml:space="preserve">    </w:t>
      </w:r>
      <w:r>
        <w:rPr>
          <w:rFonts w:ascii="Arial" w:hAnsi="Arial" w:eastAsia="Arial" w:cs="Arial"/>
          <w:spacing w:val="-10"/>
          <w:position w:val="-1"/>
          <w:sz w:val="11"/>
          <w:szCs w:val="11"/>
        </w:rPr>
        <w:t>o</w:t>
      </w:r>
    </w:p>
    <w:p w14:paraId="387C86DB">
      <w:pPr>
        <w:spacing w:before="120" w:line="269" w:lineRule="auto"/>
        <w:ind w:right="59" w:firstLine="620"/>
        <w:rPr>
          <w:rFonts w:ascii="Arial" w:hAnsi="Arial" w:eastAsia="Arial" w:cs="Arial"/>
          <w:sz w:val="11"/>
          <w:szCs w:val="11"/>
        </w:rPr>
      </w:pPr>
      <w:r>
        <w:rPr>
          <w:rFonts w:ascii="仿宋" w:hAnsi="仿宋" w:eastAsia="仿宋" w:cs="仿宋"/>
          <w:spacing w:val="-12"/>
          <w:position w:val="2"/>
          <w:sz w:val="31"/>
          <w:szCs w:val="31"/>
        </w:rPr>
        <w:t>允许调整合同价格的工程量偏差范围：</w:t>
      </w:r>
      <w:r>
        <w:rPr>
          <w:rFonts w:ascii="仿宋" w:hAnsi="仿宋" w:eastAsia="仿宋" w:cs="仿宋"/>
          <w:spacing w:val="45"/>
          <w:position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9"/>
          <w:position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3"/>
          <w:sz w:val="31"/>
          <w:szCs w:val="31"/>
          <w:u w:val="single" w:color="auto"/>
        </w:rPr>
        <w:t>工程量或项目特</w:t>
      </w:r>
      <w:r>
        <w:rPr>
          <w:rFonts w:ascii="仿宋" w:hAnsi="仿宋" w:eastAsia="仿宋" w:cs="仿宋"/>
          <w:spacing w:val="-13"/>
          <w:position w:val="-3"/>
          <w:sz w:val="31"/>
          <w:szCs w:val="31"/>
          <w:u w:val="single" w:color="auto"/>
        </w:rPr>
        <w:t>征描述</w:t>
      </w:r>
      <w:r>
        <w:rPr>
          <w:rFonts w:ascii="仿宋" w:hAnsi="仿宋" w:eastAsia="仿宋" w:cs="仿宋"/>
          <w:position w:val="-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8"/>
          <w:sz w:val="31"/>
          <w:szCs w:val="31"/>
          <w:u w:val="single" w:color="auto"/>
        </w:rPr>
        <w:t>内容据实调整</w:t>
      </w:r>
      <w:r>
        <w:rPr>
          <w:rFonts w:ascii="Arial" w:hAnsi="Arial" w:eastAsia="Arial" w:cs="Arial"/>
          <w:spacing w:val="38"/>
          <w:sz w:val="11"/>
          <w:szCs w:val="11"/>
        </w:rPr>
        <w:t>o</w:t>
      </w:r>
    </w:p>
    <w:p w14:paraId="725E9B58">
      <w:pPr>
        <w:spacing w:before="112" w:line="221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3"/>
          <w:sz w:val="31"/>
          <w:szCs w:val="31"/>
        </w:rPr>
        <w:t>2.发包人</w:t>
      </w:r>
    </w:p>
    <w:p w14:paraId="0378BAA2">
      <w:pPr>
        <w:spacing w:before="189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2.2发包人代表</w:t>
      </w:r>
    </w:p>
    <w:p w14:paraId="45BAE299">
      <w:pPr>
        <w:spacing w:before="154" w:line="223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发包人代表：</w:t>
      </w:r>
    </w:p>
    <w:p w14:paraId="5792262F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12" w:type="default"/>
          <w:pgSz w:w="11880" w:h="16820"/>
          <w:pgMar w:top="1429" w:right="1360" w:bottom="1144" w:left="1569" w:header="0" w:footer="1009" w:gutter="0"/>
          <w:cols w:space="720" w:num="1"/>
        </w:sectPr>
      </w:pPr>
    </w:p>
    <w:p w14:paraId="5CF32F48">
      <w:pPr>
        <w:pStyle w:val="2"/>
        <w:spacing w:before="187" w:line="221" w:lineRule="auto"/>
        <w:ind w:left="609"/>
        <w:rPr>
          <w:sz w:val="30"/>
          <w:szCs w:val="30"/>
        </w:rPr>
      </w:pPr>
      <w:bookmarkStart w:id="31" w:name="bookmark29"/>
      <w:bookmarkEnd w:id="31"/>
      <w:r>
        <w:rPr>
          <w:rFonts w:ascii="仿宋" w:hAnsi="仿宋" w:eastAsia="仿宋" w:cs="仿宋"/>
          <w:spacing w:val="-13"/>
          <w:sz w:val="30"/>
          <w:szCs w:val="30"/>
        </w:rPr>
        <w:t>姓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3"/>
          <w:sz w:val="30"/>
          <w:szCs w:val="30"/>
        </w:rPr>
        <w:t>名：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王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伟</w:t>
      </w:r>
      <w:r>
        <w:rPr>
          <w:rFonts w:ascii="仿宋" w:hAnsi="仿宋" w:eastAsia="仿宋" w:cs="仿宋"/>
          <w:spacing w:val="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源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</w:t>
      </w:r>
      <w:r>
        <w:rPr>
          <w:spacing w:val="-13"/>
          <w:sz w:val="30"/>
          <w:szCs w:val="30"/>
        </w:rPr>
        <w:t>;</w:t>
      </w:r>
    </w:p>
    <w:p w14:paraId="003FC68B">
      <w:pPr>
        <w:pStyle w:val="2"/>
        <w:spacing w:before="203" w:line="302" w:lineRule="auto"/>
        <w:ind w:left="609" w:right="2932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身份证号：  </w:t>
      </w:r>
      <w:r>
        <w:rPr>
          <w:rFonts w:ascii="Times New Roman" w:hAnsi="Times New Roman" w:eastAsia="Times New Roman" w:cs="Times New Roman"/>
          <w:spacing w:val="-61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413027197006140014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 xml:space="preserve">            </w:t>
      </w:r>
      <w:r>
        <w:rPr>
          <w:rFonts w:ascii="Times New Roman" w:hAnsi="Times New Roman" w:eastAsia="Times New Roman" w:cs="Times New Roman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22"/>
          <w:sz w:val="30"/>
          <w:szCs w:val="30"/>
        </w:rPr>
        <w:t>务：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商城县保障性住房中心 </w:t>
      </w:r>
      <w:r>
        <w:rPr>
          <w:spacing w:val="22"/>
          <w:sz w:val="30"/>
          <w:szCs w:val="30"/>
        </w:rPr>
        <w:t>;</w:t>
      </w:r>
    </w:p>
    <w:p w14:paraId="7C50C814">
      <w:pPr>
        <w:pStyle w:val="2"/>
        <w:spacing w:before="81" w:line="318" w:lineRule="auto"/>
        <w:ind w:left="609" w:right="422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联系电话：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 xml:space="preserve">     13353766128</w:t>
      </w:r>
      <w:r>
        <w:rPr>
          <w:rFonts w:ascii="Times New Roman" w:hAnsi="Times New Roman" w:eastAsia="Times New Roman" w:cs="Times New Roman"/>
          <w:spacing w:val="7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63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  <w:r>
        <w:rPr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</w:rPr>
        <w:t>电子信箱：</w:t>
      </w:r>
      <w:r>
        <w:rPr>
          <w:rFonts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通信地址：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</w:t>
      </w:r>
    </w:p>
    <w:p w14:paraId="30E6E111">
      <w:pPr>
        <w:spacing w:before="75" w:line="225" w:lineRule="auto"/>
        <w:ind w:right="3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发包人对发包人代表的授权范围如下：</w:t>
      </w:r>
      <w:r>
        <w:rPr>
          <w:rFonts w:ascii="仿宋" w:hAnsi="仿宋" w:eastAsia="仿宋" w:cs="仿宋"/>
          <w:spacing w:val="12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①协调处理施工现场各</w:t>
      </w:r>
    </w:p>
    <w:p w14:paraId="46C9DD02">
      <w:pPr>
        <w:spacing w:before="170" w:line="207" w:lineRule="auto"/>
        <w:ind w:right="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及相关洽商等资料审核签证</w:t>
      </w:r>
    </w:p>
    <w:p w14:paraId="259932AA">
      <w:pPr>
        <w:spacing w:line="45" w:lineRule="exact"/>
        <w:ind w:left="394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F242351">
      <w:pPr>
        <w:spacing w:line="244" w:lineRule="auto"/>
        <w:rPr>
          <w:rFonts w:ascii="Arial"/>
          <w:sz w:val="21"/>
        </w:rPr>
      </w:pPr>
    </w:p>
    <w:p w14:paraId="09020314">
      <w:pPr>
        <w:spacing w:before="97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2.4施工现场、施工条件和基础资料的提供</w:t>
      </w:r>
    </w:p>
    <w:p w14:paraId="38CB0BAE">
      <w:pPr>
        <w:pStyle w:val="2"/>
        <w:spacing w:before="157" w:line="222" w:lineRule="auto"/>
        <w:ind w:left="609"/>
        <w:rPr>
          <w:rFonts w:ascii="黑体" w:hAnsi="黑体" w:eastAsia="黑体" w:cs="黑体"/>
          <w:sz w:val="33"/>
          <w:szCs w:val="33"/>
        </w:rPr>
      </w:pPr>
      <w:r>
        <w:rPr>
          <w:spacing w:val="-32"/>
          <w:sz w:val="33"/>
          <w:szCs w:val="33"/>
        </w:rPr>
        <w:t>2.4.1</w:t>
      </w:r>
      <w:r>
        <w:rPr>
          <w:spacing w:val="-45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32"/>
          <w:sz w:val="33"/>
          <w:szCs w:val="33"/>
        </w:rPr>
        <w:t>提供施工现场</w:t>
      </w:r>
    </w:p>
    <w:p w14:paraId="31477357">
      <w:pPr>
        <w:spacing w:before="181" w:line="222" w:lineRule="auto"/>
        <w:ind w:left="609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3"/>
          <w:position w:val="-1"/>
          <w:sz w:val="32"/>
          <w:szCs w:val="32"/>
          <w:u w:val="single" w:color="auto"/>
        </w:rPr>
        <w:t xml:space="preserve">开 </w:t>
      </w:r>
      <w:r>
        <w:rPr>
          <w:rFonts w:ascii="仿宋" w:hAnsi="仿宋" w:eastAsia="仿宋" w:cs="仿宋"/>
          <w:spacing w:val="-4"/>
          <w:position w:val="-1"/>
          <w:sz w:val="32"/>
          <w:szCs w:val="32"/>
          <w:u w:val="single" w:color="auto"/>
        </w:rPr>
        <w:t>工 前</w:t>
      </w:r>
      <w:r>
        <w:rPr>
          <w:rFonts w:ascii="仿宋" w:hAnsi="仿宋" w:eastAsia="仿宋" w:cs="仿宋"/>
          <w:spacing w:val="14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2"/>
          <w:szCs w:val="32"/>
          <w:u w:val="single" w:color="auto"/>
        </w:rPr>
        <w:t>7</w:t>
      </w:r>
      <w:r>
        <w:rPr>
          <w:rFonts w:ascii="仿宋" w:hAnsi="仿宋" w:eastAsia="仿宋" w:cs="仿宋"/>
          <w:spacing w:val="17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2"/>
          <w:szCs w:val="32"/>
          <w:u w:val="single" w:color="auto"/>
        </w:rPr>
        <w:t xml:space="preserve">天    </w:t>
      </w:r>
      <w:r>
        <w:rPr>
          <w:rFonts w:ascii="Times New Roman" w:hAnsi="Times New Roman" w:eastAsia="Times New Roman" w:cs="Times New Roman"/>
          <w:spacing w:val="-4"/>
          <w:sz w:val="11"/>
          <w:szCs w:val="11"/>
        </w:rPr>
        <w:t>_</w:t>
      </w:r>
      <w:r>
        <w:rPr>
          <w:rFonts w:ascii="Times New Roman" w:hAnsi="Times New Roman" w:eastAsia="Times New Roman" w:cs="Times New Roman"/>
          <w:spacing w:val="-4"/>
          <w:position w:val="-1"/>
          <w:sz w:val="11"/>
          <w:szCs w:val="11"/>
        </w:rPr>
        <w:t>o</w:t>
      </w:r>
    </w:p>
    <w:p w14:paraId="36AB7885">
      <w:pPr>
        <w:spacing w:before="120" w:line="222" w:lineRule="auto"/>
        <w:ind w:left="60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22"/>
          <w:sz w:val="33"/>
          <w:szCs w:val="33"/>
        </w:rPr>
        <w:t>2.4.2提供施工条件</w:t>
      </w:r>
    </w:p>
    <w:p w14:paraId="5647CA40">
      <w:pPr>
        <w:pStyle w:val="2"/>
        <w:spacing w:before="158" w:line="224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关于发包人应负责提供施工所需要的条件，</w:t>
      </w:r>
      <w:r>
        <w:rPr>
          <w:rFonts w:ascii="仿宋" w:hAnsi="仿宋" w:eastAsia="仿宋" w:cs="仿宋"/>
          <w:sz w:val="30"/>
          <w:szCs w:val="30"/>
        </w:rPr>
        <w:t>包括</w:t>
      </w:r>
      <w:r>
        <w:rPr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①通用条款</w:t>
      </w:r>
    </w:p>
    <w:p w14:paraId="2EFD18F9">
      <w:pPr>
        <w:spacing w:before="206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  <w:u w:val="single" w:color="auto"/>
        </w:rPr>
        <w:t xml:space="preserve">包括的内容；②负责处理施工周边环境。 </w:t>
      </w:r>
    </w:p>
    <w:p w14:paraId="4A66EF04">
      <w:pPr>
        <w:pStyle w:val="2"/>
        <w:spacing w:before="133" w:line="221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2.5</w:t>
      </w:r>
      <w:r>
        <w:rPr>
          <w:spacing w:val="-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资金来源证明及支付担保</w:t>
      </w:r>
    </w:p>
    <w:p w14:paraId="3857CA13">
      <w:pPr>
        <w:pStyle w:val="2"/>
        <w:spacing w:before="222" w:line="296" w:lineRule="auto"/>
        <w:ind w:left="609" w:right="5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发包人提供资金来源证明的期限要求</w:t>
      </w:r>
      <w:r>
        <w:rPr>
          <w:spacing w:val="-4"/>
          <w:sz w:val="30"/>
          <w:szCs w:val="30"/>
        </w:rPr>
        <w:t>：</w:t>
      </w:r>
      <w:r>
        <w:rPr>
          <w:spacing w:val="-10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69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2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4"/>
          <w:position w:val="1"/>
          <w:sz w:val="11"/>
          <w:szCs w:val="11"/>
        </w:rPr>
        <w:t>o</w:t>
      </w:r>
      <w:r>
        <w:rPr>
          <w:rFonts w:ascii="Arial" w:hAnsi="Arial" w:eastAsia="Arial" w:cs="Arial"/>
          <w:position w:val="1"/>
          <w:sz w:val="11"/>
          <w:szCs w:val="11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</w:t>
      </w:r>
    </w:p>
    <w:p w14:paraId="04223EE1">
      <w:pPr>
        <w:spacing w:before="89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44AD093A">
      <w:pPr>
        <w:pStyle w:val="2"/>
        <w:spacing w:before="171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2" w:name="bookmark6"/>
      <w:bookmarkEnd w:id="32"/>
      <w:bookmarkStart w:id="33" w:name="bookmark5"/>
      <w:bookmarkEnd w:id="33"/>
      <w:r>
        <w:rPr>
          <w:b/>
          <w:bCs/>
          <w:spacing w:val="10"/>
          <w:sz w:val="30"/>
          <w:szCs w:val="30"/>
        </w:rPr>
        <w:t>3.</w:t>
      </w:r>
      <w:r>
        <w:rPr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承包人</w:t>
      </w:r>
    </w:p>
    <w:p w14:paraId="57960DB2">
      <w:pPr>
        <w:pStyle w:val="2"/>
        <w:spacing w:before="177" w:line="221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3.1</w:t>
      </w:r>
      <w:r>
        <w:rPr>
          <w:spacing w:val="-2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承包人的一般义务</w:t>
      </w:r>
    </w:p>
    <w:p w14:paraId="2CD1C579">
      <w:pPr>
        <w:spacing w:before="222" w:line="220" w:lineRule="auto"/>
        <w:ind w:left="57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(5)承包人提交的竣工资料的内容：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工 图 、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工 资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料</w:t>
      </w:r>
      <w:r>
        <w:rPr>
          <w:rFonts w:ascii="仿宋" w:hAnsi="仿宋" w:eastAsia="仿宋" w:cs="仿宋"/>
          <w:spacing w:val="9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color w:val="5D6973"/>
          <w:spacing w:val="-10"/>
          <w:sz w:val="30"/>
          <w:szCs w:val="30"/>
        </w:rPr>
        <w:t>0</w:t>
      </w:r>
    </w:p>
    <w:p w14:paraId="25DCCEF9">
      <w:pPr>
        <w:spacing w:before="172" w:line="220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承包人需要提交的竣工资料套数：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竣工图、竣工资料叁套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585C3134">
      <w:pPr>
        <w:spacing w:before="173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承 包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1B493A64">
      <w:pPr>
        <w:spacing w:before="172" w:line="220" w:lineRule="auto"/>
        <w:ind w:right="22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格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7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color w:val="5D6973"/>
          <w:spacing w:val="-14"/>
          <w:sz w:val="30"/>
          <w:szCs w:val="30"/>
        </w:rPr>
        <w:t>0</w:t>
      </w:r>
    </w:p>
    <w:p w14:paraId="280D5AE1">
      <w:pPr>
        <w:spacing w:before="173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承包人提交的竣工资料形式要求：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书面形式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及电子档(如果有)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。</w:t>
      </w:r>
    </w:p>
    <w:p w14:paraId="00D24852">
      <w:pPr>
        <w:spacing w:line="220" w:lineRule="auto"/>
        <w:rPr>
          <w:rFonts w:ascii="楷体" w:hAnsi="楷体" w:eastAsia="楷体" w:cs="楷体"/>
          <w:sz w:val="30"/>
          <w:szCs w:val="30"/>
        </w:rPr>
        <w:sectPr>
          <w:footerReference r:id="rId13" w:type="default"/>
          <w:pgSz w:w="11880" w:h="16820"/>
          <w:pgMar w:top="1429" w:right="1387" w:bottom="1077" w:left="1520" w:header="0" w:footer="951" w:gutter="0"/>
          <w:cols w:space="720" w:num="1"/>
        </w:sectPr>
      </w:pPr>
    </w:p>
    <w:p w14:paraId="1845178D">
      <w:pPr>
        <w:spacing w:before="127" w:line="221" w:lineRule="auto"/>
        <w:ind w:left="8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(6)承包人应履行的其他义务：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</w:t>
      </w:r>
    </w:p>
    <w:p w14:paraId="6CE914A3">
      <w:pPr>
        <w:spacing w:before="160" w:line="224" w:lineRule="auto"/>
        <w:ind w:left="594"/>
        <w:rPr>
          <w:rFonts w:ascii="仿宋" w:hAnsi="仿宋" w:eastAsia="仿宋" w:cs="仿宋"/>
          <w:sz w:val="30"/>
          <w:szCs w:val="30"/>
        </w:rPr>
      </w:pPr>
      <w:bookmarkStart w:id="34" w:name="bookmark30"/>
      <w:bookmarkEnd w:id="34"/>
      <w:r>
        <w:rPr>
          <w:rFonts w:ascii="仿宋" w:hAnsi="仿宋" w:eastAsia="仿宋" w:cs="仿宋"/>
          <w:b/>
          <w:bCs/>
          <w:spacing w:val="9"/>
          <w:sz w:val="30"/>
          <w:szCs w:val="30"/>
        </w:rPr>
        <w:t>3.2项目经理</w:t>
      </w:r>
    </w:p>
    <w:p w14:paraId="0F7A39F7">
      <w:pPr>
        <w:pStyle w:val="2"/>
        <w:spacing w:before="180" w:line="224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9"/>
          <w:sz w:val="30"/>
          <w:szCs w:val="30"/>
        </w:rPr>
        <w:t>3.2.1</w:t>
      </w:r>
      <w:r>
        <w:rPr>
          <w:spacing w:val="-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项目经理：</w:t>
      </w:r>
    </w:p>
    <w:p w14:paraId="5A93C65B">
      <w:pPr>
        <w:pStyle w:val="2"/>
        <w:spacing w:before="168" w:line="318" w:lineRule="auto"/>
        <w:ind w:left="590" w:right="626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姓    名 ：</w:t>
      </w:r>
      <w:r>
        <w:rPr>
          <w:rFonts w:ascii="仿宋" w:hAnsi="仿宋" w:eastAsia="仿宋" w:cs="仿宋"/>
          <w:spacing w:val="4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30"/>
          <w:szCs w:val="30"/>
          <w:u w:val="single" w:color="auto"/>
        </w:rPr>
        <w:t>朱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30"/>
          <w:szCs w:val="30"/>
          <w:u w:val="single" w:color="auto"/>
        </w:rPr>
        <w:t>荣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30"/>
          <w:szCs w:val="30"/>
          <w:u w:val="single" w:color="auto"/>
        </w:rPr>
        <w:t>国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</w:rPr>
        <w:t xml:space="preserve"> 身份证号</w:t>
      </w:r>
      <w:r>
        <w:rPr>
          <w:spacing w:val="-8"/>
          <w:sz w:val="30"/>
          <w:szCs w:val="30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>413027197409053652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建造师执业资格等级：</w:t>
      </w:r>
      <w:r>
        <w:rPr>
          <w:rFonts w:ascii="仿宋" w:hAnsi="仿宋" w:eastAsia="仿宋" w:cs="仿宋"/>
          <w:b/>
          <w:bCs/>
          <w:spacing w:val="-3"/>
          <w:sz w:val="30"/>
          <w:szCs w:val="30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pacing w:val="-3"/>
          <w:sz w:val="30"/>
          <w:szCs w:val="30"/>
        </w:rPr>
        <w:t>；</w:t>
      </w:r>
    </w:p>
    <w:p w14:paraId="7EBDA85C">
      <w:pPr>
        <w:pStyle w:val="2"/>
        <w:spacing w:before="51" w:line="314" w:lineRule="auto"/>
        <w:ind w:left="590" w:right="2934"/>
        <w:rPr>
          <w:sz w:val="21"/>
          <w:szCs w:val="21"/>
        </w:rPr>
      </w:pPr>
      <w:r>
        <w:rPr>
          <w:rFonts w:ascii="仿宋" w:hAnsi="仿宋" w:eastAsia="仿宋" w:cs="仿宋"/>
          <w:spacing w:val="17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豫241070806369;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59"/>
          <w:sz w:val="30"/>
          <w:szCs w:val="30"/>
        </w:rPr>
        <w:t xml:space="preserve"> </w:t>
      </w:r>
      <w:r>
        <w:rPr>
          <w:spacing w:val="7"/>
          <w:sz w:val="30"/>
          <w:szCs w:val="30"/>
          <w:u w:val="single" w:color="auto"/>
        </w:rPr>
        <w:t xml:space="preserve"> 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pacing w:val="6"/>
          <w:sz w:val="30"/>
          <w:szCs w:val="30"/>
          <w:u w:val="single" w:color="auto"/>
        </w:rPr>
        <w:t xml:space="preserve">      </w:t>
      </w:r>
      <w:r>
        <w:rPr>
          <w:spacing w:val="-3"/>
          <w:position w:val="-3"/>
          <w:sz w:val="21"/>
          <w:szCs w:val="21"/>
        </w:rPr>
        <w:t>;</w:t>
      </w:r>
    </w:p>
    <w:p w14:paraId="6821AC8F">
      <w:pPr>
        <w:pStyle w:val="2"/>
        <w:spacing w:before="35" w:line="21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安全生产考核合格证书号：</w:t>
      </w:r>
      <w:r>
        <w:rPr>
          <w:spacing w:val="-3"/>
          <w:sz w:val="30"/>
          <w:szCs w:val="30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B(2023)1248482</w:t>
      </w:r>
      <w:r>
        <w:rPr>
          <w:rFonts w:ascii="仿宋" w:hAnsi="仿宋" w:eastAsia="仿宋" w:cs="仿宋"/>
          <w:spacing w:val="-3"/>
          <w:sz w:val="30"/>
          <w:szCs w:val="30"/>
        </w:rPr>
        <w:t>;</w:t>
      </w:r>
    </w:p>
    <w:p w14:paraId="6AF83624">
      <w:pPr>
        <w:pStyle w:val="2"/>
        <w:spacing w:before="239" w:line="282" w:lineRule="auto"/>
        <w:ind w:left="590" w:right="2678"/>
        <w:rPr>
          <w:sz w:val="21"/>
          <w:szCs w:val="21"/>
        </w:rPr>
      </w:pPr>
      <w:r>
        <w:rPr>
          <w:rFonts w:ascii="仿宋" w:hAnsi="仿宋" w:eastAsia="仿宋" w:cs="仿宋"/>
          <w:spacing w:val="-1"/>
          <w:sz w:val="30"/>
          <w:szCs w:val="30"/>
        </w:rPr>
        <w:t>联系电话：</w:t>
      </w:r>
      <w:r>
        <w:rPr>
          <w:rFonts w:ascii="仿宋" w:hAnsi="仿宋" w:eastAsia="仿宋" w:cs="仿宋"/>
          <w:spacing w:val="-6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 0376-7931660                          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position w:val="6"/>
          <w:sz w:val="30"/>
          <w:szCs w:val="30"/>
        </w:rPr>
        <w:t>电子信箱：</w:t>
      </w:r>
      <w:r>
        <w:rPr>
          <w:rFonts w:ascii="仿宋" w:hAnsi="仿宋" w:eastAsia="仿宋" w:cs="仿宋"/>
          <w:spacing w:val="-42"/>
          <w:position w:val="6"/>
          <w:sz w:val="30"/>
          <w:szCs w:val="30"/>
        </w:rPr>
        <w:t xml:space="preserve"> </w:t>
      </w:r>
      <w:r>
        <w:rPr>
          <w:spacing w:val="15"/>
          <w:position w:val="6"/>
          <w:sz w:val="30"/>
          <w:szCs w:val="30"/>
          <w:u w:val="single" w:color="auto"/>
        </w:rPr>
        <w:t xml:space="preserve">     </w:t>
      </w:r>
      <w:r>
        <w:rPr>
          <w:spacing w:val="-10"/>
          <w:position w:val="6"/>
          <w:sz w:val="30"/>
          <w:szCs w:val="30"/>
          <w:u w:val="single" w:color="auto"/>
        </w:rPr>
        <w:t>/</w:t>
      </w:r>
      <w:r>
        <w:rPr>
          <w:spacing w:val="1"/>
          <w:position w:val="6"/>
          <w:sz w:val="30"/>
          <w:szCs w:val="30"/>
          <w:u w:val="single" w:color="auto"/>
        </w:rPr>
        <w:t xml:space="preserve">         </w:t>
      </w:r>
      <w:r>
        <w:rPr>
          <w:spacing w:val="-137"/>
          <w:position w:val="6"/>
          <w:sz w:val="30"/>
          <w:szCs w:val="30"/>
        </w:rPr>
        <w:t xml:space="preserve"> </w:t>
      </w:r>
      <w:r>
        <w:rPr>
          <w:spacing w:val="-10"/>
          <w:sz w:val="21"/>
          <w:szCs w:val="21"/>
        </w:rPr>
        <w:t>;</w:t>
      </w:r>
    </w:p>
    <w:p w14:paraId="1A71D28E">
      <w:pPr>
        <w:pStyle w:val="2"/>
        <w:spacing w:before="106" w:line="222" w:lineRule="auto"/>
        <w:ind w:left="590"/>
        <w:rPr>
          <w:sz w:val="12"/>
          <w:szCs w:val="12"/>
        </w:rPr>
      </w:pPr>
      <w:r>
        <w:rPr>
          <w:rFonts w:ascii="仿宋" w:hAnsi="仿宋" w:eastAsia="仿宋" w:cs="仿宋"/>
          <w:spacing w:val="-2"/>
          <w:sz w:val="30"/>
          <w:szCs w:val="30"/>
        </w:rPr>
        <w:t>通信地址：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spacing w:val="-2"/>
          <w:sz w:val="12"/>
          <w:szCs w:val="12"/>
          <w:u w:val="single" w:color="auto"/>
        </w:rPr>
        <w:t xml:space="preserve">               /                          </w:t>
      </w:r>
      <w:r>
        <w:rPr>
          <w:spacing w:val="-50"/>
          <w:sz w:val="12"/>
          <w:szCs w:val="12"/>
        </w:rPr>
        <w:t xml:space="preserve"> </w:t>
      </w:r>
      <w:r>
        <w:rPr>
          <w:sz w:val="12"/>
          <w:szCs w:val="12"/>
        </w:rPr>
        <w:drawing>
          <wp:inline distT="0" distB="0" distL="0" distR="0">
            <wp:extent cx="25400" cy="984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422" cy="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9D53B">
      <w:pPr>
        <w:spacing w:before="183" w:line="207" w:lineRule="auto"/>
        <w:ind w:right="17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承包人对项目经理的授权范围如下</w:t>
      </w:r>
      <w:r>
        <w:rPr>
          <w:rFonts w:ascii="楷体" w:hAnsi="楷体" w:eastAsia="楷体" w:cs="楷体"/>
          <w:spacing w:val="3"/>
          <w:sz w:val="30"/>
          <w:szCs w:val="30"/>
        </w:rPr>
        <w:t>：</w:t>
      </w:r>
      <w:r>
        <w:rPr>
          <w:rFonts w:ascii="楷体" w:hAnsi="楷体" w:eastAsia="楷体" w:cs="楷体"/>
          <w:spacing w:val="-6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司成立的项目管理部总负责人的领导下行使职权</w:t>
      </w:r>
    </w:p>
    <w:p w14:paraId="5445E0C6">
      <w:pPr>
        <w:spacing w:line="188" w:lineRule="auto"/>
        <w:ind w:left="660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E89241B">
      <w:pPr>
        <w:spacing w:line="250" w:lineRule="auto"/>
        <w:rPr>
          <w:rFonts w:ascii="Arial"/>
          <w:sz w:val="21"/>
        </w:rPr>
      </w:pPr>
    </w:p>
    <w:p w14:paraId="08520FE5">
      <w:pPr>
        <w:spacing w:before="98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3"/>
          <w:sz w:val="30"/>
          <w:szCs w:val="30"/>
        </w:rPr>
        <w:t>。</w:t>
      </w:r>
    </w:p>
    <w:p w14:paraId="70339D58">
      <w:pPr>
        <w:spacing w:before="175" w:line="311" w:lineRule="auto"/>
        <w:ind w:right="9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的违约责任：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8"/>
          <w:sz w:val="30"/>
          <w:szCs w:val="30"/>
        </w:rPr>
        <w:t>。</w:t>
      </w:r>
    </w:p>
    <w:p w14:paraId="5EC01690">
      <w:pPr>
        <w:spacing w:before="72" w:line="226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项目经理未经批准，擅自离开施工现场的违约责任</w:t>
      </w:r>
      <w:r>
        <w:rPr>
          <w:rFonts w:ascii="楷体" w:hAnsi="楷体" w:eastAsia="楷体" w:cs="楷体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执行通用</w:t>
      </w:r>
    </w:p>
    <w:p w14:paraId="2FBC0048">
      <w:pPr>
        <w:spacing w:before="151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8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</w:rPr>
        <w:t>。</w:t>
      </w:r>
    </w:p>
    <w:p w14:paraId="0E7268CC">
      <w:pPr>
        <w:pStyle w:val="2"/>
        <w:spacing w:before="195" w:line="224" w:lineRule="auto"/>
        <w:ind w:left="590"/>
        <w:rPr>
          <w:rFonts w:ascii="楷体" w:hAnsi="楷体" w:eastAsia="楷体" w:cs="楷体"/>
          <w:sz w:val="26"/>
          <w:szCs w:val="26"/>
        </w:rPr>
      </w:pPr>
      <w:r>
        <w:rPr>
          <w:spacing w:val="27"/>
          <w:sz w:val="26"/>
          <w:szCs w:val="26"/>
        </w:rPr>
        <w:t xml:space="preserve">3.2.3 </w:t>
      </w:r>
      <w:r>
        <w:rPr>
          <w:rFonts w:ascii="仿宋" w:hAnsi="仿宋" w:eastAsia="仿宋" w:cs="仿宋"/>
          <w:spacing w:val="27"/>
          <w:sz w:val="26"/>
          <w:szCs w:val="26"/>
        </w:rPr>
        <w:t>承包人擅自更换项目经理的违约责任</w:t>
      </w:r>
      <w:r>
        <w:rPr>
          <w:spacing w:val="27"/>
          <w:sz w:val="26"/>
          <w:szCs w:val="26"/>
        </w:rPr>
        <w:t>：</w:t>
      </w:r>
      <w:r>
        <w:rPr>
          <w:spacing w:val="93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18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27"/>
          <w:sz w:val="26"/>
          <w:szCs w:val="26"/>
          <w:u w:val="single" w:color="auto"/>
        </w:rPr>
        <w:t>执行通用条款</w:t>
      </w:r>
    </w:p>
    <w:p w14:paraId="7FB22D88">
      <w:pPr>
        <w:spacing w:before="13" w:line="35" w:lineRule="exact"/>
        <w:ind w:left="869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27725026">
      <w:pPr>
        <w:spacing w:before="161" w:line="208" w:lineRule="auto"/>
        <w:ind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3.2.4承包人无正当理由拒绝更换项目经理的违约责任：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有权终止合同</w:t>
      </w:r>
    </w:p>
    <w:p w14:paraId="149BB790">
      <w:pPr>
        <w:spacing w:line="45" w:lineRule="exact"/>
        <w:ind w:left="197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B3EA770">
      <w:pPr>
        <w:spacing w:before="335" w:line="224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3.3承包人人员</w:t>
      </w:r>
    </w:p>
    <w:p w14:paraId="2AAAF06D">
      <w:pPr>
        <w:pStyle w:val="2"/>
        <w:spacing w:before="210" w:line="208" w:lineRule="auto"/>
        <w:ind w:right="19" w:firstLine="590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4"/>
          <w:sz w:val="30"/>
          <w:szCs w:val="30"/>
        </w:rPr>
        <w:t>承包人提交项目管理机构及施工现场管</w:t>
      </w:r>
      <w:r>
        <w:rPr>
          <w:rFonts w:ascii="仿宋" w:hAnsi="仿宋" w:eastAsia="仿宋" w:cs="仿宋"/>
          <w:spacing w:val="-5"/>
          <w:sz w:val="30"/>
          <w:szCs w:val="30"/>
        </w:rPr>
        <w:t>理人员安排报告的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9"/>
          <w:sz w:val="30"/>
          <w:szCs w:val="30"/>
        </w:rPr>
        <w:t>期 限 ：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7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7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6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6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>天</w:t>
      </w:r>
    </w:p>
    <w:p w14:paraId="157A416E">
      <w:pPr>
        <w:spacing w:line="45" w:lineRule="exact"/>
        <w:ind w:left="300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4E95D79">
      <w:pPr>
        <w:spacing w:line="250" w:lineRule="auto"/>
        <w:rPr>
          <w:rFonts w:ascii="Arial"/>
          <w:sz w:val="21"/>
        </w:rPr>
      </w:pPr>
    </w:p>
    <w:p w14:paraId="663E3182">
      <w:pPr>
        <w:pStyle w:val="2"/>
        <w:spacing w:before="98" w:line="209" w:lineRule="auto"/>
        <w:ind w:right="21" w:firstLine="590"/>
        <w:rPr>
          <w:rFonts w:ascii="仿宋" w:hAnsi="仿宋" w:eastAsia="仿宋" w:cs="仿宋"/>
          <w:sz w:val="30"/>
          <w:szCs w:val="30"/>
        </w:rPr>
      </w:pPr>
      <w:r>
        <w:rPr>
          <w:spacing w:val="5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5"/>
          <w:sz w:val="30"/>
          <w:szCs w:val="30"/>
        </w:rPr>
        <w:t>承包人无正当理由拒绝撤换主要施工管理人员的违约责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9"/>
          <w:sz w:val="30"/>
          <w:szCs w:val="30"/>
        </w:rPr>
        <w:t>任</w:t>
      </w:r>
      <w:r>
        <w:rPr>
          <w:rFonts w:ascii="仿宋" w:hAnsi="仿宋" w:eastAsia="仿宋" w:cs="仿宋"/>
          <w:spacing w:val="1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9"/>
          <w:sz w:val="30"/>
          <w:szCs w:val="30"/>
        </w:rPr>
        <w:t>：</w:t>
      </w:r>
      <w:r>
        <w:rPr>
          <w:rFonts w:ascii="仿宋" w:hAnsi="仿宋" w:eastAsia="仿宋" w:cs="仿宋"/>
          <w:spacing w:val="-8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9"/>
          <w:sz w:val="30"/>
          <w:szCs w:val="30"/>
          <w:u w:val="single" w:color="auto"/>
        </w:rPr>
        <w:t>每次处以2000元罚款</w:t>
      </w:r>
    </w:p>
    <w:p w14:paraId="24D1049B">
      <w:pPr>
        <w:spacing w:line="41" w:lineRule="exact"/>
        <w:ind w:left="404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061D0AFB">
      <w:pPr>
        <w:spacing w:line="41" w:lineRule="exact"/>
        <w:rPr>
          <w:rFonts w:ascii="Times New Roman" w:hAnsi="Times New Roman" w:eastAsia="Times New Roman" w:cs="Times New Roman"/>
          <w:sz w:val="6"/>
          <w:szCs w:val="6"/>
        </w:rPr>
        <w:sectPr>
          <w:footerReference r:id="rId14" w:type="default"/>
          <w:pgSz w:w="11880" w:h="16820"/>
          <w:pgMar w:top="1429" w:right="1431" w:bottom="1120" w:left="1569" w:header="0" w:footer="1003" w:gutter="0"/>
          <w:cols w:space="720" w:num="1"/>
        </w:sectPr>
      </w:pPr>
    </w:p>
    <w:p w14:paraId="77BDD992">
      <w:pPr>
        <w:spacing w:before="208" w:line="278" w:lineRule="auto"/>
        <w:ind w:left="1519" w:right="6" w:firstLine="600"/>
        <w:rPr>
          <w:rFonts w:ascii="楷体" w:hAnsi="楷体" w:eastAsia="楷体" w:cs="楷体"/>
          <w:sz w:val="30"/>
          <w:szCs w:val="30"/>
        </w:rPr>
      </w:pPr>
      <w:bookmarkStart w:id="35" w:name="bookmark31"/>
      <w:bookmarkEnd w:id="35"/>
      <w:r>
        <w:rPr>
          <w:rFonts w:ascii="仿宋" w:hAnsi="仿宋" w:eastAsia="仿宋" w:cs="仿宋"/>
          <w:spacing w:val="-6"/>
          <w:sz w:val="30"/>
          <w:szCs w:val="30"/>
        </w:rPr>
        <w:t>3.3.4承包人主要施工管理人员离开施工现场的批准要求：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7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214E8BE4">
      <w:pPr>
        <w:spacing w:before="176" w:line="281" w:lineRule="auto"/>
        <w:ind w:left="1519" w:firstLine="60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3.3.5承包人擅自更换主要施工管理人员的违约责任： </w:t>
      </w:r>
      <w:r>
        <w:rPr>
          <w:rFonts w:ascii="楷体" w:hAnsi="楷体" w:eastAsia="楷体" w:cs="楷体"/>
          <w:spacing w:val="-1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每次处以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0"/>
          <w:sz w:val="30"/>
          <w:szCs w:val="30"/>
          <w:u w:val="single" w:color="auto"/>
        </w:rPr>
        <w:t>500元罚款</w:t>
      </w:r>
      <w:r>
        <w:rPr>
          <w:rFonts w:ascii="楷体" w:hAnsi="楷体" w:eastAsia="楷体" w:cs="楷体"/>
          <w:spacing w:val="20"/>
          <w:sz w:val="30"/>
          <w:szCs w:val="30"/>
        </w:rPr>
        <w:t>。</w:t>
      </w:r>
    </w:p>
    <w:p w14:paraId="4E4598C0">
      <w:pPr>
        <w:spacing w:before="153" w:line="330" w:lineRule="auto"/>
        <w:ind w:left="1519" w:right="12" w:firstLine="6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承包人主要施工管理人员擅自离开施工现场的违约责</w:t>
      </w:r>
      <w:r>
        <w:rPr>
          <w:rFonts w:ascii="楷体" w:hAnsi="楷体" w:eastAsia="楷体" w:cs="楷体"/>
          <w:spacing w:val="-5"/>
          <w:sz w:val="30"/>
          <w:szCs w:val="30"/>
        </w:rPr>
        <w:t>任：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6"/>
          <w:sz w:val="30"/>
          <w:szCs w:val="30"/>
        </w:rPr>
        <w:t>。</w:t>
      </w:r>
    </w:p>
    <w:p w14:paraId="2FE99ACA">
      <w:pPr>
        <w:spacing w:line="222" w:lineRule="auto"/>
        <w:ind w:left="21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3.5分包</w:t>
      </w:r>
    </w:p>
    <w:p w14:paraId="40C68101">
      <w:pPr>
        <w:pStyle w:val="2"/>
        <w:spacing w:before="182" w:line="224" w:lineRule="auto"/>
        <w:ind w:left="212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>3.5.1</w:t>
      </w:r>
      <w:r>
        <w:rPr>
          <w:spacing w:val="-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分包的一般约定</w:t>
      </w:r>
    </w:p>
    <w:p w14:paraId="098A4A78">
      <w:pPr>
        <w:spacing w:before="182" w:line="218" w:lineRule="auto"/>
        <w:ind w:left="212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 xml:space="preserve">禁止分包的工程包括： </w:t>
      </w:r>
      <w:r>
        <w:rPr>
          <w:rFonts w:ascii="楷体" w:hAnsi="楷体" w:eastAsia="楷体" w:cs="楷体"/>
          <w:spacing w:val="-1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承包人承包的全部工程</w:t>
      </w:r>
    </w:p>
    <w:p w14:paraId="308516B2">
      <w:pPr>
        <w:spacing w:line="55" w:lineRule="exact"/>
        <w:ind w:left="85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164A11C6">
      <w:pPr>
        <w:spacing w:before="10" w:line="220" w:lineRule="auto"/>
        <w:ind w:left="212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204470</wp:posOffset>
            </wp:positionV>
            <wp:extent cx="177800" cy="89725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7782" cy="897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sz w:val="30"/>
          <w:szCs w:val="30"/>
        </w:rPr>
        <w:t>主体结构、关键性工作的范围：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48BBF350">
      <w:pPr>
        <w:spacing w:before="298" w:line="224" w:lineRule="auto"/>
        <w:ind w:left="21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3.5.2分包的确定：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53D6AE4C">
      <w:pPr>
        <w:spacing w:before="175" w:line="222" w:lineRule="auto"/>
        <w:ind w:left="21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3.5.4分包合同价款：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4A988016">
      <w:pPr>
        <w:spacing w:before="164" w:line="222" w:lineRule="auto"/>
        <w:ind w:left="21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3.6工程照管与成品、半成品保护</w:t>
      </w:r>
    </w:p>
    <w:p w14:paraId="4C06C0B5">
      <w:pPr>
        <w:spacing w:before="178" w:line="330" w:lineRule="auto"/>
        <w:ind w:left="1519" w:right="47" w:firstLine="6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68AFCFC5">
      <w:pPr>
        <w:spacing w:before="1" w:line="221" w:lineRule="auto"/>
        <w:ind w:left="21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3.7履约担保</w:t>
      </w:r>
    </w:p>
    <w:p w14:paraId="5A8E8012">
      <w:pPr>
        <w:spacing w:before="221" w:line="215" w:lineRule="auto"/>
        <w:ind w:left="20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</w:t>
      </w:r>
    </w:p>
    <w:p w14:paraId="71C8EE74">
      <w:pPr>
        <w:spacing w:line="45" w:lineRule="exact"/>
        <w:ind w:left="683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327A4CEC">
      <w:pPr>
        <w:pStyle w:val="2"/>
        <w:spacing w:before="15" w:line="221" w:lineRule="auto"/>
        <w:ind w:left="2060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承包人提供履约担保的形式、金额及期限的：</w:t>
      </w:r>
      <w:r>
        <w:rPr>
          <w:spacing w:val="-3"/>
          <w:sz w:val="30"/>
          <w:szCs w:val="30"/>
          <w:u w:val="single" w:color="auto"/>
        </w:rPr>
        <w:t xml:space="preserve">   /</w:t>
      </w:r>
      <w:r>
        <w:rPr>
          <w:sz w:val="30"/>
          <w:szCs w:val="30"/>
          <w:u w:val="single" w:color="auto"/>
        </w:rPr>
        <w:t xml:space="preserve">      </w:t>
      </w:r>
    </w:p>
    <w:p w14:paraId="59BDAAB2">
      <w:pPr>
        <w:pStyle w:val="2"/>
        <w:spacing w:before="266" w:line="224" w:lineRule="auto"/>
        <w:ind w:left="1524"/>
        <w:outlineLvl w:val="1"/>
        <w:rPr>
          <w:rFonts w:ascii="黑体" w:hAnsi="黑体" w:eastAsia="黑体" w:cs="黑体"/>
          <w:sz w:val="30"/>
          <w:szCs w:val="30"/>
        </w:rPr>
      </w:pPr>
      <w:bookmarkStart w:id="36" w:name="bookmark7"/>
      <w:bookmarkEnd w:id="36"/>
      <w:r>
        <w:rPr>
          <w:b/>
          <w:bCs/>
          <w:spacing w:val="11"/>
          <w:sz w:val="30"/>
          <w:szCs w:val="30"/>
        </w:rPr>
        <w:t>4.</w:t>
      </w:r>
      <w:r>
        <w:rPr>
          <w:spacing w:val="-6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监理人</w:t>
      </w:r>
    </w:p>
    <w:p w14:paraId="04B3E39E">
      <w:pPr>
        <w:spacing w:before="169" w:line="221" w:lineRule="auto"/>
        <w:ind w:left="21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4.1监理人的一般规定</w:t>
      </w:r>
    </w:p>
    <w:p w14:paraId="5CA0D906">
      <w:pPr>
        <w:spacing w:before="196" w:line="286" w:lineRule="auto"/>
        <w:ind w:left="2120" w:right="195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仿宋" w:hAnsi="仿宋" w:eastAsia="仿宋" w:cs="仿宋"/>
          <w:spacing w:val="-16"/>
          <w:position w:val="1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84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1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57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5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8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5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0"/>
          <w:szCs w:val="30"/>
          <w:u w:val="single" w:color="auto"/>
        </w:rPr>
        <w:t xml:space="preserve">合 同   </w:t>
      </w:r>
      <w:r>
        <w:rPr>
          <w:rFonts w:ascii="仿宋" w:hAnsi="仿宋" w:eastAsia="仿宋" w:cs="仿宋"/>
          <w:spacing w:val="-16"/>
          <w:position w:val="-2"/>
          <w:sz w:val="30"/>
          <w:szCs w:val="30"/>
        </w:rPr>
        <w:t>。</w:t>
      </w:r>
      <w:r>
        <w:rPr>
          <w:rFonts w:ascii="仿宋" w:hAnsi="仿宋" w:eastAsia="仿宋" w:cs="仿宋"/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2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2"/>
          <w:szCs w:val="32"/>
          <w:u w:val="single" w:color="auto"/>
        </w:rPr>
        <w:t>执</w:t>
      </w:r>
      <w:r>
        <w:rPr>
          <w:rFonts w:ascii="仿宋" w:hAnsi="仿宋" w:eastAsia="仿宋" w:cs="仿宋"/>
          <w:spacing w:val="-55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2"/>
          <w:szCs w:val="32"/>
          <w:u w:val="single" w:color="auto"/>
        </w:rPr>
        <w:t>行</w:t>
      </w:r>
      <w:r>
        <w:rPr>
          <w:rFonts w:ascii="仿宋" w:hAnsi="仿宋" w:eastAsia="仿宋" w:cs="仿宋"/>
          <w:spacing w:val="-51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2"/>
          <w:szCs w:val="32"/>
          <w:u w:val="single" w:color="auto"/>
        </w:rPr>
        <w:t>通</w:t>
      </w:r>
      <w:r>
        <w:rPr>
          <w:rFonts w:ascii="仿宋" w:hAnsi="仿宋" w:eastAsia="仿宋" w:cs="仿宋"/>
          <w:spacing w:val="-58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54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58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2"/>
          <w:szCs w:val="32"/>
          <w:u w:val="single" w:color="auto"/>
        </w:rPr>
        <w:t>款</w:t>
      </w:r>
      <w:r>
        <w:rPr>
          <w:rFonts w:ascii="仿宋" w:hAnsi="仿宋" w:eastAsia="仿宋" w:cs="仿宋"/>
          <w:spacing w:val="82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41"/>
          <w:position w:val="-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13"/>
          <w:szCs w:val="13"/>
        </w:rPr>
        <w:t>o</w:t>
      </w:r>
    </w:p>
    <w:p w14:paraId="527A141D">
      <w:pPr>
        <w:spacing w:before="74" w:line="204" w:lineRule="auto"/>
        <w:ind w:left="1519" w:right="28" w:firstLine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的约定：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由承包人提供，费用由发包人承担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73C88F9">
      <w:pPr>
        <w:spacing w:line="188" w:lineRule="auto"/>
        <w:ind w:left="810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E92DFAC">
      <w:pPr>
        <w:spacing w:line="278" w:lineRule="auto"/>
        <w:rPr>
          <w:rFonts w:ascii="Arial"/>
          <w:sz w:val="21"/>
        </w:rPr>
      </w:pPr>
    </w:p>
    <w:p w14:paraId="34B3F017">
      <w:pPr>
        <w:pStyle w:val="2"/>
        <w:spacing w:before="82" w:line="223" w:lineRule="auto"/>
        <w:ind w:left="2120"/>
        <w:rPr>
          <w:rFonts w:ascii="楷体" w:hAnsi="楷体" w:eastAsia="楷体" w:cs="楷体"/>
          <w:sz w:val="25"/>
          <w:szCs w:val="25"/>
        </w:rPr>
      </w:pPr>
      <w:r>
        <w:rPr>
          <w:spacing w:val="-11"/>
          <w:sz w:val="25"/>
          <w:szCs w:val="25"/>
        </w:rPr>
        <w:t>4.2</w:t>
      </w:r>
      <w:r>
        <w:rPr>
          <w:spacing w:val="23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监</w:t>
      </w:r>
      <w:r>
        <w:rPr>
          <w:rFonts w:ascii="黑体" w:hAnsi="黑体" w:eastAsia="黑体" w:cs="黑体"/>
          <w:spacing w:val="-44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理</w:t>
      </w:r>
      <w:r>
        <w:rPr>
          <w:rFonts w:ascii="黑体" w:hAnsi="黑体" w:eastAsia="黑体" w:cs="黑体"/>
          <w:spacing w:val="-40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人</w:t>
      </w:r>
      <w:r>
        <w:rPr>
          <w:rFonts w:ascii="黑体" w:hAnsi="黑体" w:eastAsia="黑体" w:cs="黑体"/>
          <w:spacing w:val="-38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5"/>
          <w:szCs w:val="25"/>
        </w:rPr>
        <w:t>员</w:t>
      </w:r>
      <w:r>
        <w:rPr>
          <w:rFonts w:ascii="黑体" w:hAnsi="黑体" w:eastAsia="黑体" w:cs="黑体"/>
          <w:spacing w:val="7"/>
          <w:sz w:val="25"/>
          <w:szCs w:val="25"/>
        </w:rPr>
        <w:t xml:space="preserve">    </w:t>
      </w:r>
      <w:r>
        <w:rPr>
          <w:rFonts w:ascii="楷体" w:hAnsi="楷体" w:eastAsia="楷体" w:cs="楷体"/>
          <w:spacing w:val="-11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5"/>
          <w:szCs w:val="25"/>
          <w:u w:val="single" w:color="auto"/>
        </w:rPr>
        <w:t>详</w:t>
      </w:r>
      <w:r>
        <w:rPr>
          <w:rFonts w:ascii="楷体" w:hAnsi="楷体" w:eastAsia="楷体" w:cs="楷体"/>
          <w:spacing w:val="-3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5"/>
          <w:szCs w:val="25"/>
          <w:u w:val="single" w:color="auto"/>
        </w:rPr>
        <w:t>见</w:t>
      </w:r>
      <w:r>
        <w:rPr>
          <w:rFonts w:ascii="楷体" w:hAnsi="楷体" w:eastAsia="楷体" w:cs="楷体"/>
          <w:spacing w:val="-4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5"/>
          <w:szCs w:val="25"/>
          <w:u w:val="single" w:color="auto"/>
        </w:rPr>
        <w:t>监</w:t>
      </w:r>
      <w:r>
        <w:rPr>
          <w:rFonts w:ascii="楷体" w:hAnsi="楷体" w:eastAsia="楷体" w:cs="楷体"/>
          <w:spacing w:val="-4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5"/>
          <w:szCs w:val="25"/>
          <w:u w:val="single" w:color="auto"/>
        </w:rPr>
        <w:t>理</w:t>
      </w:r>
      <w:r>
        <w:rPr>
          <w:rFonts w:ascii="楷体" w:hAnsi="楷体" w:eastAsia="楷体" w:cs="楷体"/>
          <w:spacing w:val="-5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5"/>
          <w:szCs w:val="25"/>
          <w:u w:val="single" w:color="auto"/>
        </w:rPr>
        <w:t>合 同</w:t>
      </w:r>
    </w:p>
    <w:p w14:paraId="0CB3B15C">
      <w:pPr>
        <w:spacing w:before="20" w:line="34" w:lineRule="exact"/>
        <w:ind w:left="640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69251120">
      <w:pPr>
        <w:spacing w:before="176" w:line="222" w:lineRule="auto"/>
        <w:ind w:left="21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4.4商定或确定</w:t>
      </w:r>
    </w:p>
    <w:p w14:paraId="488099C5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15" w:type="default"/>
          <w:pgSz w:w="11880" w:h="16820"/>
          <w:pgMar w:top="1429" w:right="1422" w:bottom="1059" w:left="39" w:header="0" w:footer="941" w:gutter="0"/>
          <w:cols w:space="720" w:num="1"/>
        </w:sectPr>
      </w:pPr>
    </w:p>
    <w:p w14:paraId="37DCAEE4">
      <w:pPr>
        <w:spacing w:before="124" w:line="206" w:lineRule="auto"/>
        <w:ind w:left="137" w:right="70" w:firstLine="5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理人对以下事项进行确定：</w:t>
      </w:r>
      <w:r>
        <w:rPr>
          <w:rFonts w:ascii="仿宋" w:hAnsi="仿宋" w:eastAsia="仿宋" w:cs="仿宋"/>
          <w:spacing w:val="1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执行通用条款</w:t>
      </w:r>
    </w:p>
    <w:p w14:paraId="128E57FB">
      <w:pPr>
        <w:spacing w:line="188" w:lineRule="auto"/>
        <w:ind w:left="610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F008414">
      <w:pPr>
        <w:pStyle w:val="2"/>
        <w:spacing w:before="319" w:line="222" w:lineRule="auto"/>
        <w:ind w:left="141"/>
        <w:outlineLvl w:val="1"/>
        <w:rPr>
          <w:rFonts w:ascii="黑体" w:hAnsi="黑体" w:eastAsia="黑体" w:cs="黑体"/>
          <w:sz w:val="30"/>
          <w:szCs w:val="30"/>
        </w:rPr>
      </w:pPr>
      <w:bookmarkStart w:id="37" w:name="bookmark8"/>
      <w:bookmarkEnd w:id="37"/>
      <w:bookmarkStart w:id="38" w:name="bookmark32"/>
      <w:bookmarkEnd w:id="38"/>
      <w:r>
        <w:rPr>
          <w:b/>
          <w:bCs/>
          <w:spacing w:val="13"/>
          <w:sz w:val="30"/>
          <w:szCs w:val="30"/>
        </w:rPr>
        <w:t>5.</w:t>
      </w:r>
      <w:r>
        <w:rPr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工程质量</w:t>
      </w:r>
    </w:p>
    <w:p w14:paraId="0FCADB6D">
      <w:pPr>
        <w:pStyle w:val="2"/>
        <w:spacing w:before="171" w:line="222" w:lineRule="auto"/>
        <w:ind w:left="64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5.1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质量要求</w:t>
      </w:r>
    </w:p>
    <w:p w14:paraId="296098C0">
      <w:pPr>
        <w:pStyle w:val="2"/>
        <w:spacing w:before="201" w:line="222" w:lineRule="auto"/>
        <w:ind w:left="637"/>
        <w:rPr>
          <w:rFonts w:ascii="黑体" w:hAnsi="黑体" w:eastAsia="黑体" w:cs="黑体"/>
          <w:sz w:val="30"/>
          <w:szCs w:val="30"/>
        </w:rPr>
      </w:pPr>
      <w:r>
        <w:rPr>
          <w:spacing w:val="-11"/>
          <w:sz w:val="30"/>
          <w:szCs w:val="30"/>
        </w:rPr>
        <w:t>5.1.1</w:t>
      </w:r>
      <w:r>
        <w:rPr>
          <w:spacing w:val="-4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1"/>
          <w:sz w:val="30"/>
          <w:szCs w:val="30"/>
        </w:rPr>
        <w:t xml:space="preserve">特殊质量标准和要求：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0163D04A">
      <w:pPr>
        <w:spacing w:before="155" w:line="222" w:lineRule="auto"/>
        <w:ind w:left="64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5.3隐蔽工程检查</w:t>
      </w:r>
    </w:p>
    <w:p w14:paraId="190E1B7E">
      <w:pPr>
        <w:spacing w:before="246" w:line="285" w:lineRule="auto"/>
        <w:ind w:left="27" w:firstLine="61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黑体" w:hAnsi="黑体" w:eastAsia="黑体" w:cs="黑体"/>
          <w:spacing w:val="-6"/>
          <w:sz w:val="30"/>
          <w:szCs w:val="30"/>
        </w:rPr>
        <w:t>5.3.2承包人提前通知监理人隐蔽工程检查的期</w:t>
      </w:r>
      <w:r>
        <w:rPr>
          <w:rFonts w:ascii="黑体" w:hAnsi="黑体" w:eastAsia="黑体" w:cs="黑体"/>
          <w:spacing w:val="-7"/>
          <w:sz w:val="30"/>
          <w:szCs w:val="30"/>
        </w:rPr>
        <w:t>限的约定：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共  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检查前-48小时，书面通知</w:t>
      </w:r>
      <w:r>
        <w:rPr>
          <w:rFonts w:ascii="楷体" w:hAnsi="楷体" w:eastAsia="楷体" w:cs="楷体"/>
          <w:spacing w:val="46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o</w:t>
      </w:r>
    </w:p>
    <w:p w14:paraId="607E40E6">
      <w:pPr>
        <w:spacing w:before="107" w:line="329" w:lineRule="auto"/>
        <w:ind w:left="637" w:right="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小时提交书面延期要求。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48        </w:t>
      </w:r>
      <w:r>
        <w:rPr>
          <w:rFonts w:ascii="仿宋" w:hAnsi="仿宋" w:eastAsia="仿宋" w:cs="仿宋"/>
          <w:spacing w:val="-4"/>
          <w:sz w:val="30"/>
          <w:szCs w:val="30"/>
        </w:rPr>
        <w:t>小</w:t>
      </w:r>
      <w:r>
        <w:rPr>
          <w:rFonts w:ascii="仿宋" w:hAnsi="仿宋" w:eastAsia="仿宋" w:cs="仿宋"/>
          <w:spacing w:val="-5"/>
          <w:sz w:val="30"/>
          <w:szCs w:val="30"/>
        </w:rPr>
        <w:t>时。</w:t>
      </w:r>
    </w:p>
    <w:p w14:paraId="7A30EC0A">
      <w:pPr>
        <w:pStyle w:val="2"/>
        <w:spacing w:before="2" w:line="220" w:lineRule="auto"/>
        <w:ind w:left="31"/>
        <w:outlineLvl w:val="1"/>
        <w:rPr>
          <w:rFonts w:ascii="黑体" w:hAnsi="黑体" w:eastAsia="黑体" w:cs="黑体"/>
          <w:sz w:val="30"/>
          <w:szCs w:val="30"/>
        </w:rPr>
      </w:pPr>
      <w:bookmarkStart w:id="39" w:name="bookmark9"/>
      <w:bookmarkEnd w:id="39"/>
      <w:r>
        <w:rPr>
          <w:b/>
          <w:bCs/>
          <w:spacing w:val="13"/>
          <w:sz w:val="30"/>
          <w:szCs w:val="30"/>
        </w:rPr>
        <w:t>6.</w:t>
      </w:r>
      <w:r>
        <w:rPr>
          <w:spacing w:val="-4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安全文明施工与环境保护</w:t>
      </w:r>
    </w:p>
    <w:p w14:paraId="702BD96E">
      <w:pPr>
        <w:spacing w:before="181" w:line="221" w:lineRule="auto"/>
        <w:ind w:left="64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1D49982E">
      <w:pPr>
        <w:pStyle w:val="2"/>
        <w:spacing w:before="188" w:line="246" w:lineRule="auto"/>
        <w:ind w:left="27" w:right="153" w:firstLine="610"/>
        <w:rPr>
          <w:rFonts w:ascii="楷体" w:hAnsi="楷体" w:eastAsia="楷体" w:cs="楷体"/>
          <w:sz w:val="30"/>
          <w:szCs w:val="30"/>
        </w:rPr>
      </w:pPr>
      <w:r>
        <w:rPr>
          <w:spacing w:val="-4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4"/>
          <w:sz w:val="30"/>
          <w:szCs w:val="30"/>
        </w:rPr>
        <w:t>项目安全生产的达标目标及相应事项的</w:t>
      </w:r>
      <w:r>
        <w:rPr>
          <w:rFonts w:ascii="仿宋" w:hAnsi="仿宋" w:eastAsia="仿宋" w:cs="仿宋"/>
          <w:spacing w:val="-5"/>
          <w:sz w:val="30"/>
          <w:szCs w:val="30"/>
        </w:rPr>
        <w:t>约定</w:t>
      </w:r>
      <w:r>
        <w:rPr>
          <w:rFonts w:ascii="黑体" w:hAnsi="黑体" w:eastAsia="黑体" w:cs="黑体"/>
          <w:spacing w:val="-5"/>
          <w:sz w:val="30"/>
          <w:szCs w:val="30"/>
        </w:rPr>
        <w:t>：</w:t>
      </w:r>
      <w:r>
        <w:rPr>
          <w:rFonts w:ascii="黑体" w:hAnsi="黑体" w:eastAsia="黑体" w:cs="黑体"/>
          <w:spacing w:val="-12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对特殊工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种、岗位，承包人应安排具有相应资格、资质的人员持证上岗；承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包方应严禁工人酒后施工，严禁高血压、恐高症患者高空作业；凡违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反规定施工造成的质量、安全事故由承包方负责</w:t>
      </w:r>
    </w:p>
    <w:p w14:paraId="75342A2A">
      <w:pPr>
        <w:spacing w:before="56" w:line="188" w:lineRule="auto"/>
        <w:ind w:left="6637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80618DB">
      <w:pPr>
        <w:spacing w:line="369" w:lineRule="auto"/>
        <w:rPr>
          <w:rFonts w:ascii="Arial"/>
          <w:sz w:val="21"/>
        </w:rPr>
      </w:pPr>
    </w:p>
    <w:p w14:paraId="5804D09D">
      <w:pPr>
        <w:spacing w:before="105" w:line="221" w:lineRule="auto"/>
        <w:ind w:left="637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黑体" w:hAnsi="黑体" w:eastAsia="黑体" w:cs="黑体"/>
          <w:spacing w:val="-5"/>
          <w:sz w:val="30"/>
          <w:szCs w:val="30"/>
        </w:rPr>
        <w:t>6.1.4关于治安保卫的特别约定：</w:t>
      </w:r>
      <w:r>
        <w:rPr>
          <w:rFonts w:ascii="仿宋" w:hAnsi="仿宋" w:eastAsia="仿宋" w:cs="仿宋"/>
          <w:spacing w:val="114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  <w:u w:val="single" w:color="auto"/>
        </w:rPr>
        <w:t>执</w:t>
      </w:r>
      <w:r>
        <w:rPr>
          <w:rFonts w:ascii="仿宋" w:hAnsi="仿宋" w:eastAsia="仿宋" w:cs="仿宋"/>
          <w:spacing w:val="-54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  <w:u w:val="single" w:color="auto"/>
        </w:rPr>
        <w:t>行</w:t>
      </w:r>
      <w:r>
        <w:rPr>
          <w:rFonts w:ascii="仿宋" w:hAnsi="仿宋" w:eastAsia="仿宋" w:cs="仿宋"/>
          <w:spacing w:val="-49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  <w:u w:val="single" w:color="auto"/>
        </w:rPr>
        <w:t>通</w:t>
      </w:r>
      <w:r>
        <w:rPr>
          <w:rFonts w:ascii="仿宋" w:hAnsi="仿宋" w:eastAsia="仿宋" w:cs="仿宋"/>
          <w:spacing w:val="-56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5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57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  <w:u w:val="single" w:color="auto"/>
        </w:rPr>
        <w:t>款</w:t>
      </w:r>
      <w:r>
        <w:rPr>
          <w:rFonts w:ascii="仿宋" w:hAnsi="仿宋" w:eastAsia="仿宋" w:cs="仿宋"/>
          <w:spacing w:val="8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7"/>
          <w:szCs w:val="7"/>
        </w:rPr>
        <w:t>0</w:t>
      </w:r>
    </w:p>
    <w:p w14:paraId="235765D0">
      <w:pPr>
        <w:spacing w:before="136" w:line="209" w:lineRule="auto"/>
        <w:ind w:left="27" w:right="156" w:firstLine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关于编制施工场地治安管理计划的约定：</w:t>
      </w:r>
      <w:r>
        <w:rPr>
          <w:rFonts w:ascii="仿宋" w:hAnsi="仿宋" w:eastAsia="仿宋" w:cs="仿宋"/>
          <w:spacing w:val="6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开工前提供施工场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8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 xml:space="preserve">  </w:t>
      </w:r>
    </w:p>
    <w:p w14:paraId="4C314BD1">
      <w:pPr>
        <w:spacing w:line="45" w:lineRule="exact"/>
        <w:ind w:left="3497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8B72593">
      <w:pPr>
        <w:spacing w:line="246" w:lineRule="auto"/>
        <w:rPr>
          <w:rFonts w:ascii="Arial"/>
          <w:sz w:val="21"/>
        </w:rPr>
      </w:pPr>
    </w:p>
    <w:p w14:paraId="3AFB4082">
      <w:pPr>
        <w:spacing w:before="98" w:line="221" w:lineRule="auto"/>
        <w:ind w:left="637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6.1.5文明施工：</w:t>
      </w:r>
      <w:r>
        <w:rPr>
          <w:rFonts w:ascii="仿宋" w:hAnsi="仿宋" w:eastAsia="仿宋" w:cs="仿宋"/>
          <w:spacing w:val="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o</w:t>
      </w:r>
    </w:p>
    <w:p w14:paraId="0B0B4FDA">
      <w:pPr>
        <w:spacing w:before="202" w:line="257" w:lineRule="auto"/>
        <w:ind w:left="27" w:right="139" w:firstLine="61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6.1.6关于安全文明施工费支付比例和支付</w:t>
      </w:r>
      <w:r>
        <w:rPr>
          <w:rFonts w:ascii="黑体" w:hAnsi="黑体" w:eastAsia="黑体" w:cs="黑体"/>
          <w:spacing w:val="-2"/>
          <w:sz w:val="30"/>
          <w:szCs w:val="30"/>
        </w:rPr>
        <w:t>期限的约定：</w:t>
      </w:r>
      <w:r>
        <w:rPr>
          <w:rFonts w:ascii="仿宋" w:hAnsi="仿宋" w:eastAsia="仿宋" w:cs="仿宋"/>
          <w:spacing w:val="-2"/>
          <w:position w:val="-3"/>
          <w:sz w:val="30"/>
          <w:szCs w:val="30"/>
          <w:u w:val="single" w:color="auto"/>
        </w:rPr>
        <w:t>执  行</w:t>
      </w:r>
      <w:r>
        <w:rPr>
          <w:rFonts w:ascii="仿宋" w:hAnsi="仿宋" w:eastAsia="仿宋" w:cs="仿宋"/>
          <w:position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通用条款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。</w:t>
      </w:r>
    </w:p>
    <w:p w14:paraId="55CE19BB">
      <w:pPr>
        <w:pStyle w:val="2"/>
        <w:spacing w:before="163" w:line="222" w:lineRule="auto"/>
        <w:ind w:left="3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12"/>
          <w:sz w:val="30"/>
          <w:szCs w:val="30"/>
        </w:rPr>
        <w:t>7.</w:t>
      </w:r>
      <w:r>
        <w:rPr>
          <w:spacing w:val="-6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工期和进度</w:t>
      </w:r>
    </w:p>
    <w:p w14:paraId="0B935D9E">
      <w:pPr>
        <w:pStyle w:val="2"/>
        <w:spacing w:before="179" w:line="222" w:lineRule="auto"/>
        <w:ind w:left="64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7.1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施工组织设计</w:t>
      </w:r>
    </w:p>
    <w:p w14:paraId="301CC078">
      <w:pPr>
        <w:pStyle w:val="2"/>
        <w:spacing w:before="224" w:line="223" w:lineRule="auto"/>
        <w:ind w:left="637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7.1.1</w:t>
      </w:r>
      <w:r>
        <w:rPr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5"/>
          <w:sz w:val="30"/>
          <w:szCs w:val="30"/>
        </w:rPr>
        <w:t>合同当事人约定的施工组织设计应包</w:t>
      </w:r>
      <w:r>
        <w:rPr>
          <w:rFonts w:ascii="黑体" w:hAnsi="黑体" w:eastAsia="黑体" w:cs="黑体"/>
          <w:spacing w:val="-6"/>
          <w:sz w:val="30"/>
          <w:szCs w:val="30"/>
        </w:rPr>
        <w:t xml:space="preserve">括的其他内容： 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</w:p>
    <w:p w14:paraId="051E6EDB">
      <w:pPr>
        <w:spacing w:before="114" w:line="192" w:lineRule="auto"/>
        <w:ind w:left="17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行通用条款</w:t>
      </w:r>
      <w:r>
        <w:rPr>
          <w:rFonts w:ascii="楷体" w:hAnsi="楷体" w:eastAsia="楷体" w:cs="楷体"/>
          <w:spacing w:val="20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o</w:t>
      </w:r>
    </w:p>
    <w:p w14:paraId="14BF800A">
      <w:pPr>
        <w:tabs>
          <w:tab w:val="left" w:pos="1500"/>
        </w:tabs>
        <w:spacing w:line="11" w:lineRule="exac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1"/>
          <w:position w:val="6"/>
          <w:sz w:val="30"/>
          <w:szCs w:val="30"/>
        </w:rPr>
        <w:t xml:space="preserve">    </w:t>
      </w: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>_</w:t>
      </w:r>
    </w:p>
    <w:p w14:paraId="41F32354">
      <w:pPr>
        <w:spacing w:line="11" w:lineRule="exact"/>
        <w:rPr>
          <w:rFonts w:ascii="Times New Roman" w:hAnsi="Times New Roman" w:eastAsia="Times New Roman" w:cs="Times New Roman"/>
          <w:sz w:val="30"/>
          <w:szCs w:val="30"/>
        </w:rPr>
        <w:sectPr>
          <w:footerReference r:id="rId16" w:type="default"/>
          <w:pgSz w:w="11880" w:h="16820"/>
          <w:pgMar w:top="1429" w:right="1359" w:bottom="1126" w:left="1532" w:header="0" w:footer="999" w:gutter="0"/>
          <w:cols w:space="720" w:num="1"/>
        </w:sectPr>
      </w:pPr>
    </w:p>
    <w:p w14:paraId="568EC119">
      <w:pPr>
        <w:spacing w:before="210" w:line="222" w:lineRule="auto"/>
        <w:ind w:left="599"/>
        <w:rPr>
          <w:rFonts w:ascii="仿宋" w:hAnsi="仿宋" w:eastAsia="仿宋" w:cs="仿宋"/>
          <w:sz w:val="30"/>
          <w:szCs w:val="30"/>
        </w:rPr>
      </w:pPr>
      <w:bookmarkStart w:id="40" w:name="bookmark33"/>
      <w:bookmarkEnd w:id="40"/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42DFF5FC">
      <w:pPr>
        <w:spacing w:before="165" w:line="21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 xml:space="preserve">承包人提交详细施工组织设计的期限的约定：  </w:t>
      </w:r>
      <w:r>
        <w:rPr>
          <w:rFonts w:ascii="仿宋" w:hAnsi="仿宋" w:eastAsia="仿宋" w:cs="仿宋"/>
          <w:spacing w:val="-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执行通用条款</w:t>
      </w:r>
    </w:p>
    <w:p w14:paraId="357E32F2">
      <w:pPr>
        <w:spacing w:line="188" w:lineRule="auto"/>
        <w:ind w:left="837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D83CDA5">
      <w:pPr>
        <w:spacing w:before="22" w:line="210" w:lineRule="auto"/>
        <w:ind w:right="293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意见的期限：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F6058D8">
      <w:pPr>
        <w:spacing w:line="44" w:lineRule="exact"/>
        <w:ind w:left="43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A177731">
      <w:pPr>
        <w:spacing w:line="374" w:lineRule="auto"/>
        <w:rPr>
          <w:rFonts w:ascii="Arial"/>
          <w:sz w:val="21"/>
        </w:rPr>
      </w:pPr>
    </w:p>
    <w:p w14:paraId="3A924B4B">
      <w:pPr>
        <w:spacing w:before="98" w:line="222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7.2施工进度计划</w:t>
      </w:r>
    </w:p>
    <w:p w14:paraId="4CCB4959">
      <w:pPr>
        <w:spacing w:before="19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08061797">
      <w:pPr>
        <w:spacing w:before="165" w:line="320" w:lineRule="auto"/>
        <w:ind w:right="293" w:firstLine="59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收 到 后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3"/>
          <w:sz w:val="30"/>
          <w:szCs w:val="30"/>
        </w:rPr>
        <w:t>o</w:t>
      </w:r>
    </w:p>
    <w:p w14:paraId="03A25EE6">
      <w:pPr>
        <w:pStyle w:val="2"/>
        <w:spacing w:before="30" w:line="222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7.3</w:t>
      </w:r>
      <w:r>
        <w:rPr>
          <w:spacing w:val="-1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开工</w:t>
      </w:r>
    </w:p>
    <w:p w14:paraId="5AC752D8">
      <w:pPr>
        <w:pStyle w:val="2"/>
        <w:spacing w:before="193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6"/>
          <w:sz w:val="30"/>
          <w:szCs w:val="30"/>
        </w:rPr>
        <w:t>开工准备</w:t>
      </w:r>
    </w:p>
    <w:p w14:paraId="17212C8A">
      <w:pPr>
        <w:spacing w:before="170" w:line="334" w:lineRule="auto"/>
        <w:ind w:firstLine="66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7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</w:rPr>
        <w:t>。</w:t>
      </w:r>
    </w:p>
    <w:p w14:paraId="4F688945">
      <w:pPr>
        <w:pStyle w:val="2"/>
        <w:spacing w:before="1" w:line="316" w:lineRule="auto"/>
        <w:ind w:left="599" w:right="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关于发包人应完成的其他开工准备工作及期限</w:t>
      </w:r>
      <w:r>
        <w:rPr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关于承包人应完成的其他开工准备工作及期限：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3F4D71BF">
      <w:pPr>
        <w:spacing w:before="5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7.3.2开工通知</w:t>
      </w:r>
    </w:p>
    <w:p w14:paraId="4A528DEA">
      <w:pPr>
        <w:pStyle w:val="2"/>
        <w:spacing w:before="162" w:line="321" w:lineRule="auto"/>
        <w:ind w:right="29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65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>90</w:t>
      </w:r>
      <w:r>
        <w:rPr>
          <w:spacing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发出开工通知的，承包人有权提出价格调整要求，或者解除合同。</w:t>
      </w:r>
    </w:p>
    <w:p w14:paraId="41B210BC">
      <w:pPr>
        <w:spacing w:before="30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7.4测量放线</w:t>
      </w:r>
    </w:p>
    <w:p w14:paraId="7E6C5C2B">
      <w:pPr>
        <w:spacing w:before="172" w:line="205" w:lineRule="auto"/>
        <w:ind w:right="2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6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>合同签订后，工程开工前</w:t>
      </w:r>
    </w:p>
    <w:p w14:paraId="0D67AC30">
      <w:pPr>
        <w:spacing w:line="45" w:lineRule="exact"/>
        <w:ind w:left="716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4A9DDC8">
      <w:pPr>
        <w:spacing w:line="265" w:lineRule="auto"/>
        <w:rPr>
          <w:rFonts w:ascii="Arial"/>
          <w:sz w:val="21"/>
        </w:rPr>
      </w:pPr>
    </w:p>
    <w:p w14:paraId="4D8962D0">
      <w:pPr>
        <w:spacing w:before="98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7.5工期延误</w:t>
      </w:r>
    </w:p>
    <w:p w14:paraId="01714089">
      <w:pPr>
        <w:pStyle w:val="2"/>
        <w:spacing w:before="182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11"/>
          <w:sz w:val="30"/>
          <w:szCs w:val="30"/>
        </w:rPr>
        <w:t>因发包人原因导致工期延误</w:t>
      </w:r>
    </w:p>
    <w:p w14:paraId="6114E468">
      <w:pPr>
        <w:spacing w:before="184" w:line="203" w:lineRule="auto"/>
        <w:ind w:right="20" w:firstLine="6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(7)因发包人原因导致工期延误的其他情形： 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①政策性调整影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响施工进度的；②重大设计变更影响施工进度的；③总监理工程师未</w:t>
      </w:r>
    </w:p>
    <w:p w14:paraId="2E0AC15B">
      <w:pPr>
        <w:spacing w:before="287" w:line="201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及时作出确定而延误工期的；④非承包人及不可抗力原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因等</w:t>
      </w:r>
    </w:p>
    <w:p w14:paraId="7CDB68A5">
      <w:pPr>
        <w:spacing w:line="188" w:lineRule="auto"/>
        <w:ind w:left="805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54B248B8">
      <w:pPr>
        <w:spacing w:before="267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7.5.2因承包人原因导致工期延误</w:t>
      </w:r>
    </w:p>
    <w:p w14:paraId="65E8ACF7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880" w:h="16820"/>
          <w:pgMar w:top="1429" w:right="1437" w:bottom="1074" w:left="1540" w:header="0" w:footer="939" w:gutter="0"/>
          <w:cols w:space="720" w:num="1"/>
        </w:sectPr>
      </w:pPr>
    </w:p>
    <w:p w14:paraId="2EAB2236">
      <w:pPr>
        <w:spacing w:before="109" w:line="212" w:lineRule="auto"/>
        <w:ind w:left="405" w:right="436" w:firstLine="250"/>
        <w:rPr>
          <w:rFonts w:ascii="楷体" w:hAnsi="楷体" w:eastAsia="楷体" w:cs="楷体"/>
          <w:sz w:val="30"/>
          <w:szCs w:val="30"/>
        </w:rPr>
      </w:pPr>
      <w:bookmarkStart w:id="41" w:name="bookmark34"/>
      <w:bookmarkEnd w:id="41"/>
      <w:r>
        <w:rPr>
          <w:rFonts w:ascii="楷体" w:hAnsi="楷体" w:eastAsia="楷体" w:cs="楷体"/>
          <w:spacing w:val="-6"/>
          <w:sz w:val="30"/>
          <w:szCs w:val="30"/>
        </w:rPr>
        <w:t>因承包人原因造成工期延误，逾期竣工违约金的计算方法为：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8"/>
          <w:sz w:val="30"/>
          <w:szCs w:val="30"/>
          <w:u w:val="single" w:color="auto"/>
        </w:rPr>
        <w:t>每天500元，累计计算</w:t>
      </w:r>
    </w:p>
    <w:p w14:paraId="32FE0FFE">
      <w:pPr>
        <w:spacing w:before="3" w:line="41" w:lineRule="exact"/>
        <w:ind w:left="376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27BB4FA7">
      <w:pPr>
        <w:spacing w:line="278" w:lineRule="auto"/>
        <w:rPr>
          <w:rFonts w:ascii="Arial"/>
          <w:sz w:val="21"/>
        </w:rPr>
      </w:pPr>
    </w:p>
    <w:p w14:paraId="00582525">
      <w:pPr>
        <w:spacing w:before="98" w:line="20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因承包人原因造成工期延误，逾期竣工违约金的上限：</w:t>
      </w:r>
      <w:r>
        <w:rPr>
          <w:rFonts w:ascii="仿宋" w:hAnsi="仿宋" w:eastAsia="仿宋" w:cs="仿宋"/>
          <w:spacing w:val="-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签约合</w:t>
      </w:r>
    </w:p>
    <w:p w14:paraId="6D19F04C">
      <w:pPr>
        <w:spacing w:line="216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115060" cy="952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1514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4"/>
          <w:sz w:val="30"/>
          <w:szCs w:val="30"/>
        </w:rPr>
        <w:t>同 价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</w:rPr>
        <w:t>的 5</w:t>
      </w:r>
      <w:r>
        <w:rPr>
          <w:rFonts w:ascii="楷体" w:hAnsi="楷体" w:eastAsia="楷体" w:cs="楷体"/>
          <w:spacing w:val="-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</w:rPr>
        <w:t>%</w:t>
      </w:r>
    </w:p>
    <w:p w14:paraId="267E2125">
      <w:pPr>
        <w:spacing w:line="44" w:lineRule="exact"/>
        <w:ind w:left="1835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34E6F41">
      <w:pPr>
        <w:spacing w:before="304" w:line="222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7.6不利物质条件</w:t>
      </w:r>
    </w:p>
    <w:p w14:paraId="1F962EED">
      <w:pPr>
        <w:spacing w:before="173" w:line="221" w:lineRule="auto"/>
        <w:ind w:left="655"/>
        <w:rPr>
          <w:rFonts w:ascii="仿宋" w:hAnsi="仿宋" w:eastAsia="仿宋" w:cs="仿宋"/>
          <w:sz w:val="39"/>
          <w:szCs w:val="39"/>
        </w:rPr>
      </w:pPr>
      <w:r>
        <w:rPr>
          <w:rFonts w:ascii="仿宋" w:hAnsi="仿宋" w:eastAsia="仿宋" w:cs="仿宋"/>
          <w:spacing w:val="1"/>
          <w:position w:val="1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25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position w:val="-2"/>
          <w:sz w:val="39"/>
          <w:szCs w:val="39"/>
          <w:u w:val="single" w:color="auto"/>
        </w:rPr>
        <w:t xml:space="preserve"> 执行通用条次</w:t>
      </w:r>
    </w:p>
    <w:p w14:paraId="2CE86ED5">
      <w:pPr>
        <w:spacing w:before="99" w:line="221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10E435F7">
      <w:pPr>
        <w:spacing w:before="193" w:line="222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发包人和承包人同意以下情形视为异常恶劣的</w:t>
      </w:r>
      <w:r>
        <w:rPr>
          <w:rFonts w:ascii="仿宋" w:hAnsi="仿宋" w:eastAsia="仿宋" w:cs="仿宋"/>
          <w:spacing w:val="-7"/>
          <w:sz w:val="30"/>
          <w:szCs w:val="30"/>
        </w:rPr>
        <w:t>气候条件：</w:t>
      </w:r>
    </w:p>
    <w:p w14:paraId="313C7500">
      <w:pPr>
        <w:pStyle w:val="2"/>
        <w:spacing w:before="133" w:line="216" w:lineRule="auto"/>
        <w:ind w:left="895"/>
        <w:rPr>
          <w:sz w:val="20"/>
          <w:szCs w:val="20"/>
        </w:rPr>
      </w:pPr>
      <w:r>
        <w:rPr>
          <w:spacing w:val="4"/>
          <w:sz w:val="33"/>
          <w:szCs w:val="33"/>
        </w:rPr>
        <w:t>(1)__</w:t>
      </w:r>
      <w:r>
        <w:rPr>
          <w:rFonts w:ascii="楷体" w:hAnsi="楷体" w:eastAsia="楷体" w:cs="楷体"/>
          <w:spacing w:val="4"/>
          <w:sz w:val="33"/>
          <w:szCs w:val="33"/>
          <w:u w:val="single" w:color="auto"/>
        </w:rPr>
        <w:t xml:space="preserve">  冬雨季雨雪天数超过以往正常天数</w:t>
      </w:r>
      <w:r>
        <w:rPr>
          <w:rFonts w:ascii="楷体" w:hAnsi="楷体" w:eastAsia="楷体" w:cs="楷体"/>
          <w:spacing w:val="3"/>
          <w:sz w:val="33"/>
          <w:szCs w:val="33"/>
          <w:u w:val="single" w:color="auto"/>
        </w:rPr>
        <w:t xml:space="preserve">20% </w:t>
      </w:r>
      <w:r>
        <w:rPr>
          <w:spacing w:val="3"/>
          <w:position w:val="-5"/>
          <w:sz w:val="20"/>
          <w:szCs w:val="20"/>
        </w:rPr>
        <w:t>;</w:t>
      </w:r>
    </w:p>
    <w:p w14:paraId="2E0656C2">
      <w:pPr>
        <w:pStyle w:val="2"/>
        <w:spacing w:before="190" w:line="227" w:lineRule="auto"/>
        <w:ind w:left="875"/>
        <w:rPr>
          <w:rFonts w:ascii="楷体" w:hAnsi="楷体" w:eastAsia="楷体" w:cs="楷体"/>
          <w:sz w:val="24"/>
          <w:szCs w:val="24"/>
        </w:rPr>
      </w:pPr>
      <w:r>
        <w:rPr>
          <w:spacing w:val="-15"/>
          <w:sz w:val="24"/>
          <w:szCs w:val="24"/>
        </w:rPr>
        <w:t>(2)</w:t>
      </w:r>
      <w:r>
        <w:rPr>
          <w:spacing w:val="36"/>
          <w:sz w:val="24"/>
          <w:szCs w:val="24"/>
        </w:rPr>
        <w:t xml:space="preserve">  </w:t>
      </w:r>
      <w:r>
        <w:rPr>
          <w:rFonts w:ascii="楷体" w:hAnsi="楷体" w:eastAsia="楷体" w:cs="楷体"/>
          <w:spacing w:val="27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高</w:t>
      </w:r>
      <w:r>
        <w:rPr>
          <w:rFonts w:ascii="楷体" w:hAnsi="楷体" w:eastAsia="楷体" w:cs="楷体"/>
          <w:spacing w:val="4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温</w:t>
      </w:r>
      <w:r>
        <w:rPr>
          <w:rFonts w:ascii="楷体" w:hAnsi="楷体" w:eastAsia="楷体" w:cs="楷体"/>
          <w:spacing w:val="3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天</w:t>
      </w:r>
      <w:r>
        <w:rPr>
          <w:rFonts w:ascii="楷体" w:hAnsi="楷体" w:eastAsia="楷体" w:cs="楷体"/>
          <w:spacing w:val="2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数</w:t>
      </w:r>
      <w:r>
        <w:rPr>
          <w:rFonts w:ascii="楷体" w:hAnsi="楷体" w:eastAsia="楷体" w:cs="楷体"/>
          <w:spacing w:val="2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超</w:t>
      </w:r>
      <w:r>
        <w:rPr>
          <w:rFonts w:ascii="楷体" w:hAnsi="楷体" w:eastAsia="楷体" w:cs="楷体"/>
          <w:spacing w:val="3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过</w:t>
      </w:r>
      <w:r>
        <w:rPr>
          <w:rFonts w:ascii="楷体" w:hAnsi="楷体" w:eastAsia="楷体" w:cs="楷体"/>
          <w:spacing w:val="5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以</w:t>
      </w:r>
      <w:r>
        <w:rPr>
          <w:rFonts w:ascii="楷体" w:hAnsi="楷体" w:eastAsia="楷体" w:cs="楷体"/>
          <w:spacing w:val="2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往</w:t>
      </w:r>
      <w:r>
        <w:rPr>
          <w:rFonts w:ascii="楷体" w:hAnsi="楷体" w:eastAsia="楷体" w:cs="楷体"/>
          <w:spacing w:val="3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正</w:t>
      </w:r>
      <w:r>
        <w:rPr>
          <w:rFonts w:ascii="楷体" w:hAnsi="楷体" w:eastAsia="楷体" w:cs="楷体"/>
          <w:spacing w:val="5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常</w:t>
      </w:r>
      <w:r>
        <w:rPr>
          <w:rFonts w:ascii="楷体" w:hAnsi="楷体" w:eastAsia="楷体" w:cs="楷体"/>
          <w:spacing w:val="3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天</w:t>
      </w:r>
      <w:r>
        <w:rPr>
          <w:rFonts w:ascii="楷体" w:hAnsi="楷体" w:eastAsia="楷体" w:cs="楷体"/>
          <w:spacing w:val="2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数</w:t>
      </w:r>
      <w:r>
        <w:rPr>
          <w:rFonts w:ascii="楷体" w:hAnsi="楷体" w:eastAsia="楷体" w:cs="楷体"/>
          <w:spacing w:val="2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2</w:t>
      </w:r>
      <w:r>
        <w:rPr>
          <w:rFonts w:ascii="楷体" w:hAnsi="楷体" w:eastAsia="楷体" w:cs="楷体"/>
          <w:spacing w:val="3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0</w:t>
      </w:r>
      <w:r>
        <w:rPr>
          <w:rFonts w:ascii="楷体" w:hAnsi="楷体" w:eastAsia="楷体" w:cs="楷体"/>
          <w:spacing w:val="2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4"/>
          <w:szCs w:val="24"/>
          <w:u w:val="single" w:color="auto"/>
        </w:rPr>
        <w:t>%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    </w:t>
      </w:r>
    </w:p>
    <w:p w14:paraId="376E79FA">
      <w:pPr>
        <w:pStyle w:val="2"/>
        <w:spacing w:before="40" w:line="183" w:lineRule="auto"/>
        <w:ind w:left="7095"/>
        <w:rPr>
          <w:sz w:val="5"/>
          <w:szCs w:val="5"/>
        </w:rPr>
      </w:pPr>
      <w:r>
        <w:rPr>
          <w:spacing w:val="5"/>
          <w:sz w:val="5"/>
          <w:szCs w:val="5"/>
        </w:rPr>
        <w:t>--</w:t>
      </w:r>
      <w:r>
        <w:rPr>
          <w:spacing w:val="1"/>
          <w:sz w:val="5"/>
          <w:szCs w:val="5"/>
        </w:rPr>
        <w:t xml:space="preserve">                </w:t>
      </w:r>
      <w:r>
        <w:rPr>
          <w:spacing w:val="5"/>
          <w:sz w:val="5"/>
          <w:szCs w:val="5"/>
        </w:rPr>
        <w:t>--0</w:t>
      </w:r>
    </w:p>
    <w:p w14:paraId="14A22FD6">
      <w:pPr>
        <w:spacing w:before="141" w:line="221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7.9提前竣工的奖励</w:t>
      </w:r>
    </w:p>
    <w:p w14:paraId="76641737">
      <w:pPr>
        <w:spacing w:before="174" w:line="222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47C1E577">
      <w:pPr>
        <w:pStyle w:val="2"/>
        <w:spacing w:before="177" w:line="222" w:lineRule="auto"/>
        <w:ind w:left="49"/>
        <w:outlineLvl w:val="1"/>
        <w:rPr>
          <w:rFonts w:ascii="黑体" w:hAnsi="黑体" w:eastAsia="黑体" w:cs="黑体"/>
          <w:sz w:val="30"/>
          <w:szCs w:val="30"/>
        </w:rPr>
      </w:pPr>
      <w:bookmarkStart w:id="42" w:name="bookmark11"/>
      <w:bookmarkEnd w:id="42"/>
      <w:r>
        <w:rPr>
          <w:b/>
          <w:bCs/>
          <w:spacing w:val="13"/>
          <w:sz w:val="30"/>
          <w:szCs w:val="30"/>
        </w:rPr>
        <w:t>8.</w:t>
      </w:r>
      <w:r>
        <w:rPr>
          <w:spacing w:val="-7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材料与设备</w:t>
      </w:r>
    </w:p>
    <w:p w14:paraId="4CB3CD4B">
      <w:pPr>
        <w:spacing w:before="199" w:line="222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1A3EA78C">
      <w:pPr>
        <w:spacing w:before="190" w:line="220" w:lineRule="auto"/>
        <w:ind w:left="56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8.4.1发包人供应的材料设备的保管费用的承担：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6908BDFD">
      <w:pPr>
        <w:spacing w:before="135" w:line="224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8.6样品</w:t>
      </w:r>
    </w:p>
    <w:p w14:paraId="51229023">
      <w:pPr>
        <w:spacing w:before="193" w:line="219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8.6.1样品的报送与封存</w:t>
      </w:r>
    </w:p>
    <w:p w14:paraId="36F7DF60">
      <w:pPr>
        <w:pStyle w:val="2"/>
        <w:spacing w:before="182" w:line="330" w:lineRule="auto"/>
        <w:ind w:left="45" w:right="174" w:firstLine="519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格、数量要求：  </w:t>
      </w:r>
      <w:r>
        <w:rPr>
          <w:rFonts w:ascii="仿宋" w:hAnsi="仿宋" w:eastAsia="仿宋" w:cs="仿宋"/>
          <w:spacing w:val="-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按管理部门现行要求及发包人需求确定</w:t>
      </w:r>
      <w:r>
        <w:rPr>
          <w:spacing w:val="9"/>
          <w:sz w:val="30"/>
          <w:szCs w:val="30"/>
        </w:rPr>
        <w:t>。</w:t>
      </w:r>
    </w:p>
    <w:p w14:paraId="2F97C44A">
      <w:pPr>
        <w:spacing w:before="1" w:line="221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8.8施工设备和临时设施</w:t>
      </w:r>
    </w:p>
    <w:p w14:paraId="2463DB84">
      <w:pPr>
        <w:pStyle w:val="2"/>
        <w:spacing w:before="194" w:line="223" w:lineRule="auto"/>
        <w:ind w:left="655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8.8.1 </w:t>
      </w:r>
      <w:r>
        <w:rPr>
          <w:rFonts w:ascii="仿宋" w:hAnsi="仿宋" w:eastAsia="仿宋" w:cs="仿宋"/>
          <w:spacing w:val="-8"/>
          <w:sz w:val="30"/>
          <w:szCs w:val="30"/>
        </w:rPr>
        <w:t>承包人提供的施工设备和临时</w:t>
      </w:r>
      <w:r>
        <w:rPr>
          <w:rFonts w:ascii="仿宋" w:hAnsi="仿宋" w:eastAsia="仿宋" w:cs="仿宋"/>
          <w:spacing w:val="-9"/>
          <w:sz w:val="30"/>
          <w:szCs w:val="30"/>
        </w:rPr>
        <w:t>设施</w:t>
      </w:r>
    </w:p>
    <w:p w14:paraId="441C0CDB">
      <w:pPr>
        <w:spacing w:before="166" w:line="226" w:lineRule="auto"/>
        <w:ind w:left="565"/>
        <w:rPr>
          <w:rFonts w:ascii="Times New Roman" w:hAnsi="Times New Roman" w:eastAsia="Times New Roman" w:cs="Times New Roman"/>
          <w:sz w:val="9"/>
          <w:szCs w:val="9"/>
        </w:rPr>
      </w:pPr>
      <w:r>
        <w:pict>
          <v:shape id="_x0000_s1026" o:spid="_x0000_s1026" o:spt="202" type="#_x0000_t202" style="position:absolute;left:0pt;margin-left:391.75pt;margin-top:14.8pt;height:14.1pt;width:4.3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AA8A682">
                  <w:pPr>
                    <w:tabs>
                      <w:tab w:val="left" w:pos="65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9"/>
          <w:position w:val="1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121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32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3"/>
          <w:sz w:val="30"/>
          <w:szCs w:val="30"/>
          <w:u w:val="single" w:color="auto"/>
        </w:rPr>
        <w:t>行 通</w:t>
      </w:r>
      <w:r>
        <w:rPr>
          <w:rFonts w:ascii="仿宋" w:hAnsi="仿宋" w:eastAsia="仿宋" w:cs="仿宋"/>
          <w:spacing w:val="-33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0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5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3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97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2"/>
          <w:position w:val="-3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-5"/>
          <w:sz w:val="9"/>
          <w:szCs w:val="9"/>
        </w:rPr>
        <w:t>o</w:t>
      </w:r>
    </w:p>
    <w:p w14:paraId="0B82F716">
      <w:pPr>
        <w:spacing w:before="109" w:line="221" w:lineRule="auto"/>
        <w:ind w:left="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7"/>
          <w:sz w:val="30"/>
          <w:szCs w:val="30"/>
        </w:rPr>
        <w:t>9.试验与检验</w:t>
      </w:r>
    </w:p>
    <w:p w14:paraId="00150D4C">
      <w:pPr>
        <w:spacing w:before="205" w:line="318" w:lineRule="auto"/>
        <w:ind w:left="565" w:right="233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9.1试验设备与试验人员：</w:t>
      </w:r>
      <w:r>
        <w:rPr>
          <w:rFonts w:ascii="黑体" w:hAnsi="黑体" w:eastAsia="黑体" w:cs="黑体"/>
          <w:spacing w:val="-1"/>
          <w:sz w:val="30"/>
          <w:szCs w:val="30"/>
          <w:u w:val="single" w:color="auto"/>
        </w:rPr>
        <w:t xml:space="preserve">      </w:t>
      </w:r>
      <w:r>
        <w:rPr>
          <w:position w:val="-1"/>
          <w:sz w:val="30"/>
          <w:szCs w:val="30"/>
        </w:rPr>
        <w:drawing>
          <wp:inline distT="0" distB="0" distL="0" distR="0">
            <wp:extent cx="63500" cy="14605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518" cy="14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4"/>
          <w:sz w:val="30"/>
          <w:szCs w:val="30"/>
          <w:u w:val="single" w:color="auto"/>
        </w:rPr>
        <w:t xml:space="preserve">           </w:t>
      </w:r>
      <w:r>
        <w:rPr>
          <w:rFonts w:ascii="黑体" w:hAnsi="黑体" w:eastAsia="黑体" w:cs="黑体"/>
          <w:spacing w:val="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111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    </w:t>
      </w:r>
    </w:p>
    <w:p w14:paraId="2D174573">
      <w:pPr>
        <w:spacing w:line="318" w:lineRule="auto"/>
        <w:rPr>
          <w:rFonts w:ascii="黑体" w:hAnsi="黑体" w:eastAsia="黑体" w:cs="黑体"/>
          <w:sz w:val="30"/>
          <w:szCs w:val="30"/>
        </w:rPr>
        <w:sectPr>
          <w:footerReference r:id="rId18" w:type="default"/>
          <w:pgSz w:w="11880" w:h="16820"/>
          <w:pgMar w:top="1429" w:right="1353" w:bottom="1129" w:left="1494" w:header="0" w:footer="1011" w:gutter="0"/>
          <w:cols w:space="720" w:num="1"/>
        </w:sectPr>
      </w:pPr>
    </w:p>
    <w:p w14:paraId="0FF802C0">
      <w:pPr>
        <w:pStyle w:val="2"/>
        <w:spacing w:before="186" w:line="222" w:lineRule="auto"/>
        <w:ind w:left="41"/>
        <w:outlineLvl w:val="1"/>
        <w:rPr>
          <w:rFonts w:ascii="黑体" w:hAnsi="黑体" w:eastAsia="黑体" w:cs="黑体"/>
          <w:sz w:val="30"/>
          <w:szCs w:val="30"/>
        </w:rPr>
      </w:pPr>
      <w:bookmarkStart w:id="43" w:name="bookmark13"/>
      <w:bookmarkEnd w:id="43"/>
      <w:bookmarkStart w:id="44" w:name="bookmark35"/>
      <w:bookmarkEnd w:id="44"/>
      <w:r>
        <w:rPr>
          <w:b/>
          <w:bCs/>
          <w:spacing w:val="-14"/>
          <w:sz w:val="30"/>
          <w:szCs w:val="30"/>
        </w:rPr>
        <w:t>10.</w:t>
      </w:r>
      <w:r>
        <w:rPr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50599A28">
      <w:pPr>
        <w:spacing w:before="179" w:line="311" w:lineRule="auto"/>
        <w:ind w:left="651" w:right="3313"/>
        <w:rPr>
          <w:rFonts w:ascii="黑体" w:hAnsi="黑体" w:eastAsia="黑体" w:cs="黑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5"/>
          <w:sz w:val="30"/>
          <w:szCs w:val="30"/>
        </w:rPr>
        <w:t>10.1变更的范围：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30"/>
          <w:szCs w:val="30"/>
        </w:rPr>
        <w:t>o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10.4变更估价</w:t>
      </w:r>
    </w:p>
    <w:p w14:paraId="0362F415">
      <w:pPr>
        <w:pStyle w:val="2"/>
        <w:spacing w:before="78" w:line="220" w:lineRule="auto"/>
        <w:ind w:left="647"/>
        <w:rPr>
          <w:rFonts w:ascii="仿宋" w:hAnsi="仿宋" w:eastAsia="仿宋" w:cs="仿宋"/>
          <w:sz w:val="25"/>
          <w:szCs w:val="25"/>
        </w:rPr>
      </w:pPr>
      <w:r>
        <w:rPr>
          <w:spacing w:val="-19"/>
          <w:sz w:val="25"/>
          <w:szCs w:val="25"/>
        </w:rPr>
        <w:t xml:space="preserve">10.4.1 </w:t>
      </w:r>
      <w:r>
        <w:rPr>
          <w:rFonts w:ascii="仿宋" w:hAnsi="仿宋" w:eastAsia="仿宋" w:cs="仿宋"/>
          <w:spacing w:val="-19"/>
          <w:sz w:val="25"/>
          <w:szCs w:val="25"/>
        </w:rPr>
        <w:t>变 更 估 价</w:t>
      </w:r>
      <w:r>
        <w:rPr>
          <w:rFonts w:ascii="仿宋" w:hAnsi="仿宋" w:eastAsia="仿宋" w:cs="仿宋"/>
          <w:spacing w:val="-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</w:rPr>
        <w:t>原</w:t>
      </w:r>
      <w:r>
        <w:rPr>
          <w:rFonts w:ascii="仿宋" w:hAnsi="仿宋" w:eastAsia="仿宋" w:cs="仿宋"/>
          <w:spacing w:val="-2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</w:rPr>
        <w:t>则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</w:rPr>
        <w:t>：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 xml:space="preserve">  执</w:t>
      </w:r>
      <w:r>
        <w:rPr>
          <w:rFonts w:ascii="仿宋" w:hAnsi="仿宋" w:eastAsia="仿宋" w:cs="仿宋"/>
          <w:spacing w:val="2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2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2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2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2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>款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27AC381B">
      <w:pPr>
        <w:spacing w:before="11" w:line="188" w:lineRule="auto"/>
        <w:ind w:left="6257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577704F9">
      <w:pPr>
        <w:spacing w:before="165" w:line="222" w:lineRule="auto"/>
        <w:ind w:left="65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50506DC3">
      <w:pPr>
        <w:spacing w:before="215" w:line="217" w:lineRule="auto"/>
        <w:ind w:left="647" w:right="81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48"/>
          <w:sz w:val="30"/>
          <w:szCs w:val="30"/>
        </w:rPr>
        <w:t xml:space="preserve"> </w:t>
      </w:r>
      <w:r>
        <w:rPr>
          <w:rFonts w:ascii="Arial" w:hAnsi="Arial" w:eastAsia="Arial" w:cs="Arial"/>
          <w:sz w:val="30"/>
          <w:szCs w:val="30"/>
        </w:rPr>
        <w:t xml:space="preserve">_o </w:t>
      </w:r>
      <w:r>
        <w:rPr>
          <w:rFonts w:ascii="仿宋" w:hAnsi="仿宋" w:eastAsia="仿宋" w:cs="仿宋"/>
          <w:spacing w:val="10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执行通用条款</w:t>
      </w:r>
    </w:p>
    <w:p w14:paraId="14CBB9F9">
      <w:pPr>
        <w:spacing w:line="45" w:lineRule="exact"/>
        <w:ind w:left="8107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2D16D0B">
      <w:pPr>
        <w:spacing w:before="307" w:line="222" w:lineRule="auto"/>
        <w:ind w:left="37" w:right="51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发包人按受益金额，给予承包人30%</w:t>
      </w:r>
    </w:p>
    <w:p w14:paraId="5F835B06">
      <w:pPr>
        <w:spacing w:line="222" w:lineRule="auto"/>
        <w:ind w:left="37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14705" cy="95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14868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2"/>
          <w:sz w:val="30"/>
          <w:szCs w:val="30"/>
        </w:rPr>
        <w:t>的</w:t>
      </w:r>
      <w:r>
        <w:rPr>
          <w:rFonts w:ascii="仿宋" w:hAnsi="仿宋" w:eastAsia="仿宋" w:cs="仿宋"/>
          <w:spacing w:val="6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奖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励</w:t>
      </w:r>
    </w:p>
    <w:p w14:paraId="29A8F869">
      <w:pPr>
        <w:spacing w:before="16" w:line="45" w:lineRule="exact"/>
        <w:ind w:left="1277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21FD562">
      <w:pPr>
        <w:spacing w:line="364" w:lineRule="auto"/>
        <w:rPr>
          <w:rFonts w:ascii="Arial"/>
          <w:sz w:val="21"/>
        </w:rPr>
      </w:pPr>
    </w:p>
    <w:p w14:paraId="6BF030E8">
      <w:pPr>
        <w:pStyle w:val="2"/>
        <w:spacing w:before="98" w:line="222" w:lineRule="auto"/>
        <w:ind w:left="65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8"/>
          <w:sz w:val="30"/>
          <w:szCs w:val="30"/>
        </w:rPr>
        <w:t>10.7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0"/>
          <w:szCs w:val="30"/>
        </w:rPr>
        <w:t>暂估价</w:t>
      </w:r>
    </w:p>
    <w:p w14:paraId="6C9DCFF6">
      <w:pPr>
        <w:spacing w:before="18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暂估价材料和工程设备的明细详见附件11: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《暂估价一览表》。</w:t>
      </w:r>
    </w:p>
    <w:p w14:paraId="028338E1">
      <w:pPr>
        <w:pStyle w:val="2"/>
        <w:spacing w:before="172" w:line="222" w:lineRule="auto"/>
        <w:ind w:left="65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10.8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暂列金额</w:t>
      </w:r>
    </w:p>
    <w:p w14:paraId="70D0C7E0">
      <w:pPr>
        <w:pStyle w:val="2"/>
        <w:spacing w:before="163" w:line="222" w:lineRule="auto"/>
        <w:ind w:left="647"/>
        <w:rPr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合同当事人关于暂列金额使用的约定：</w:t>
      </w:r>
      <w:r>
        <w:rPr>
          <w:spacing w:val="8"/>
          <w:sz w:val="30"/>
          <w:szCs w:val="30"/>
          <w:u w:val="single" w:color="auto"/>
        </w:rPr>
        <w:t xml:space="preserve">  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31454FB5">
      <w:pPr>
        <w:spacing w:before="195" w:line="222" w:lineRule="auto"/>
        <w:ind w:left="4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11.价格调整</w:t>
      </w:r>
    </w:p>
    <w:p w14:paraId="5A1CF87C">
      <w:pPr>
        <w:pStyle w:val="2"/>
        <w:spacing w:before="189" w:line="222" w:lineRule="auto"/>
        <w:ind w:left="65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11.1</w:t>
      </w:r>
      <w:r>
        <w:rPr>
          <w:spacing w:val="-3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市场价格波动引起的调整</w:t>
      </w:r>
    </w:p>
    <w:p w14:paraId="79355F67">
      <w:pPr>
        <w:pStyle w:val="2"/>
        <w:spacing w:before="174" w:line="224" w:lineRule="auto"/>
        <w:ind w:left="647"/>
        <w:rPr>
          <w:sz w:val="18"/>
          <w:szCs w:val="18"/>
        </w:rPr>
      </w:pPr>
      <w:r>
        <w:rPr>
          <w:rFonts w:ascii="仿宋" w:hAnsi="仿宋" w:eastAsia="仿宋" w:cs="仿宋"/>
          <w:spacing w:val="-4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  调</w:t>
      </w:r>
      <w:r>
        <w:rPr>
          <w:rFonts w:ascii="仿宋" w:hAnsi="仿宋" w:eastAsia="仿宋" w:cs="仿宋"/>
          <w:spacing w:val="7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整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 xml:space="preserve">  </w:t>
      </w:r>
      <w:r>
        <w:rPr>
          <w:spacing w:val="-4"/>
          <w:sz w:val="18"/>
          <w:szCs w:val="18"/>
        </w:rPr>
        <w:t>-0</w:t>
      </w:r>
    </w:p>
    <w:p w14:paraId="77A3C5E6">
      <w:pPr>
        <w:spacing w:before="165" w:line="314" w:lineRule="auto"/>
        <w:ind w:left="37" w:right="19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因市场价格波动调整合同价格，采用以下第_2种方式对合同价 </w:t>
      </w:r>
      <w:r>
        <w:rPr>
          <w:rFonts w:ascii="仿宋" w:hAnsi="仿宋" w:eastAsia="仿宋" w:cs="仿宋"/>
          <w:spacing w:val="-9"/>
          <w:sz w:val="30"/>
          <w:szCs w:val="30"/>
        </w:rPr>
        <w:t>格进行调整：</w:t>
      </w:r>
    </w:p>
    <w:p w14:paraId="64DDC66E">
      <w:pPr>
        <w:spacing w:before="45" w:line="221" w:lineRule="auto"/>
        <w:ind w:left="64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第1种方式：采用价格指数进行价格调整。</w:t>
      </w:r>
    </w:p>
    <w:p w14:paraId="5C6B4EE4">
      <w:pPr>
        <w:spacing w:before="184" w:line="326" w:lineRule="auto"/>
        <w:ind w:left="37" w:right="75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  </w:t>
      </w:r>
    </w:p>
    <w:p w14:paraId="1A2868DC">
      <w:pPr>
        <w:spacing w:before="18" w:line="221" w:lineRule="auto"/>
        <w:ind w:left="64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第2种方式：采用造价信息进行价格调整。</w:t>
      </w:r>
    </w:p>
    <w:p w14:paraId="00EDFE4C">
      <w:pPr>
        <w:spacing w:before="171" w:line="344" w:lineRule="auto"/>
        <w:ind w:left="37" w:right="157" w:firstLine="7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(2)关于基准价格的约定： </w:t>
      </w:r>
      <w:r>
        <w:rPr>
          <w:rFonts w:ascii="仿宋" w:hAnsi="仿宋" w:eastAsia="仿宋" w:cs="仿宋"/>
          <w:spacing w:val="6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以控制价编制取定的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材料价格及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价格指数为基期价</w:t>
      </w:r>
      <w:r>
        <w:rPr>
          <w:rFonts w:ascii="仿宋" w:hAnsi="仿宋" w:eastAsia="仿宋" w:cs="仿宋"/>
          <w:spacing w:val="2"/>
          <w:sz w:val="30"/>
          <w:szCs w:val="30"/>
        </w:rPr>
        <w:t>。</w:t>
      </w:r>
    </w:p>
    <w:p w14:paraId="154425CA">
      <w:pPr>
        <w:pStyle w:val="2"/>
        <w:spacing w:before="243" w:line="50" w:lineRule="exact"/>
        <w:ind w:left="837"/>
        <w:rPr>
          <w:sz w:val="10"/>
          <w:szCs w:val="10"/>
        </w:rPr>
      </w:pPr>
      <w:r>
        <w:rPr>
          <w:sz w:val="10"/>
          <w:szCs w:val="10"/>
        </w:rPr>
        <w:t>。</w:t>
      </w:r>
    </w:p>
    <w:p w14:paraId="0B8F0908">
      <w:pPr>
        <w:spacing w:line="50" w:lineRule="exact"/>
        <w:rPr>
          <w:sz w:val="10"/>
          <w:szCs w:val="10"/>
        </w:rPr>
        <w:sectPr>
          <w:footerReference r:id="rId19" w:type="default"/>
          <w:pgSz w:w="11880" w:h="16820"/>
          <w:pgMar w:top="1429" w:right="1390" w:bottom="1077" w:left="1492" w:header="0" w:footer="951" w:gutter="0"/>
          <w:cols w:space="720" w:num="1"/>
        </w:sectPr>
      </w:pPr>
    </w:p>
    <w:p w14:paraId="2DC69091">
      <w:pPr>
        <w:spacing w:before="138" w:line="304" w:lineRule="auto"/>
        <w:ind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基础超过</w:t>
      </w:r>
      <w:r>
        <w:rPr>
          <w:rFonts w:ascii="仿宋" w:hAnsi="仿宋" w:eastAsia="仿宋" w:cs="仿宋"/>
          <w:spacing w:val="-3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0"/>
          <w:szCs w:val="30"/>
          <w:u w:val="single" w:color="auto"/>
        </w:rPr>
        <w:t xml:space="preserve">5    </w:t>
      </w:r>
      <w:r>
        <w:rPr>
          <w:rFonts w:ascii="仿宋" w:hAnsi="仿宋" w:eastAsia="仿宋" w:cs="仿宋"/>
          <w:spacing w:val="2"/>
          <w:sz w:val="30"/>
          <w:szCs w:val="30"/>
        </w:rPr>
        <w:t>%时，或材料单价跌幅以已标价工程量清单或预算书中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载明材料单价为基础超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3"/>
          <w:sz w:val="30"/>
          <w:szCs w:val="30"/>
        </w:rPr>
        <w:t>%时，其超过部分</w:t>
      </w:r>
      <w:r>
        <w:rPr>
          <w:rFonts w:ascii="仿宋" w:hAnsi="仿宋" w:eastAsia="仿宋" w:cs="仿宋"/>
          <w:spacing w:val="-4"/>
          <w:sz w:val="30"/>
          <w:szCs w:val="30"/>
        </w:rPr>
        <w:t>据实调整。</w:t>
      </w:r>
    </w:p>
    <w:p w14:paraId="4E4948B3">
      <w:pPr>
        <w:spacing w:before="184" w:line="304" w:lineRule="auto"/>
        <w:ind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基础超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30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3"/>
          <w:sz w:val="30"/>
          <w:szCs w:val="30"/>
        </w:rPr>
        <w:t>%时，材料单价涨幅以已标价工程量清单或预算书中载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明材料单价为基础超过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     </w:t>
      </w:r>
      <w:r>
        <w:rPr>
          <w:rFonts w:ascii="仿宋" w:hAnsi="仿宋" w:eastAsia="仿宋" w:cs="仿宋"/>
          <w:spacing w:val="-1"/>
          <w:sz w:val="30"/>
          <w:szCs w:val="30"/>
        </w:rPr>
        <w:t>%时，其超过部分据实调整。</w:t>
      </w:r>
    </w:p>
    <w:p w14:paraId="4FE6E22C">
      <w:pPr>
        <w:spacing w:before="189" w:line="297" w:lineRule="auto"/>
        <w:ind w:right="4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为基础超过士</w:t>
      </w:r>
      <w:r>
        <w:rPr>
          <w:rFonts w:ascii="Times New Roman" w:hAnsi="Times New Roman" w:eastAsia="Times New Roman" w:cs="Times New Roman"/>
          <w:spacing w:val="-9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7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-9"/>
          <w:sz w:val="30"/>
          <w:szCs w:val="30"/>
        </w:rPr>
        <w:t>%时，其超过部分据实调整。</w:t>
      </w:r>
    </w:p>
    <w:p w14:paraId="78C9F002">
      <w:pPr>
        <w:spacing w:before="166" w:line="275" w:lineRule="auto"/>
        <w:ind w:right="2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人全部承担。</w:t>
      </w:r>
    </w:p>
    <w:p w14:paraId="53E6D5CB">
      <w:pPr>
        <w:spacing w:before="175" w:line="213" w:lineRule="auto"/>
        <w:ind w:left="6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 xml:space="preserve">第3种方式：其他价格调整方式；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</w:t>
      </w:r>
      <w:r>
        <w:rPr>
          <w:sz w:val="30"/>
          <w:szCs w:val="30"/>
        </w:rPr>
        <w:drawing>
          <wp:inline distT="0" distB="0" distL="0" distR="0">
            <wp:extent cx="69850" cy="1460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9860" cy="14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</w:t>
      </w:r>
    </w:p>
    <w:p w14:paraId="36467F3C">
      <w:pPr>
        <w:spacing w:before="193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12.合同价格、计量与支付</w:t>
      </w:r>
    </w:p>
    <w:p w14:paraId="09EB478A">
      <w:pPr>
        <w:pStyle w:val="2"/>
        <w:spacing w:before="17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12.1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合同价格形式</w:t>
      </w:r>
    </w:p>
    <w:p w14:paraId="08AB918D">
      <w:pPr>
        <w:pStyle w:val="2"/>
        <w:spacing w:before="17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>1、</w:t>
      </w:r>
      <w:r>
        <w:rPr>
          <w:rFonts w:ascii="仿宋" w:hAnsi="仿宋" w:eastAsia="仿宋" w:cs="仿宋"/>
          <w:spacing w:val="-8"/>
          <w:sz w:val="30"/>
          <w:szCs w:val="30"/>
        </w:rPr>
        <w:t>单价合同。</w:t>
      </w:r>
    </w:p>
    <w:p w14:paraId="274D3032">
      <w:pPr>
        <w:pStyle w:val="2"/>
        <w:spacing w:before="179" w:line="317" w:lineRule="auto"/>
        <w:ind w:left="609" w:right="484"/>
        <w:rPr>
          <w:sz w:val="29"/>
          <w:szCs w:val="29"/>
        </w:rPr>
      </w:pPr>
      <w:r>
        <w:rPr>
          <w:rFonts w:ascii="仿宋" w:hAnsi="仿宋" w:eastAsia="仿宋" w:cs="仿宋"/>
          <w:spacing w:val="19"/>
          <w:sz w:val="30"/>
          <w:szCs w:val="30"/>
        </w:rPr>
        <w:t>综合单价包含的风险范围：</w:t>
      </w:r>
      <w:r>
        <w:rPr>
          <w:rFonts w:ascii="仿宋" w:hAnsi="仿宋" w:eastAsia="仿宋" w:cs="仿宋"/>
          <w:spacing w:val="-8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材料价格涨、跌幅的±5%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spacing w:val="12"/>
          <w:position w:val="-2"/>
          <w:sz w:val="29"/>
          <w:szCs w:val="29"/>
          <w:u w:val="single" w:color="auto"/>
        </w:rPr>
        <w:t xml:space="preserve">       </w:t>
      </w:r>
      <w:r>
        <w:rPr>
          <w:spacing w:val="-3"/>
          <w:position w:val="-2"/>
          <w:sz w:val="29"/>
          <w:szCs w:val="29"/>
          <w:u w:val="single" w:color="auto"/>
        </w:rPr>
        <w:t>/</w:t>
      </w:r>
      <w:r>
        <w:rPr>
          <w:position w:val="-2"/>
          <w:sz w:val="29"/>
          <w:szCs w:val="29"/>
          <w:u w:val="single" w:color="auto"/>
        </w:rPr>
        <w:t xml:space="preserve">        </w:t>
      </w:r>
    </w:p>
    <w:p w14:paraId="6635C9FD">
      <w:pPr>
        <w:spacing w:before="27" w:line="228" w:lineRule="auto"/>
        <w:ind w:right="85" w:firstLine="609"/>
        <w:jc w:val="both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668020</wp:posOffset>
            </wp:positionV>
            <wp:extent cx="1892935" cy="952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9313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6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pacing w:val="8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参照《建设工程工程量清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单计价规范》(</w:t>
      </w:r>
      <w:r>
        <w:rPr>
          <w:rFonts w:ascii="楷体" w:hAnsi="楷体" w:eastAsia="楷体" w:cs="楷体"/>
          <w:sz w:val="30"/>
          <w:szCs w:val="30"/>
          <w:u w:val="single" w:color="auto"/>
        </w:rPr>
        <w:t>GB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50500-2013),第9条“合同价款调整”及第11条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2"/>
          <w:sz w:val="30"/>
          <w:szCs w:val="30"/>
        </w:rPr>
        <w:t>“竣工结算与支付”</w:t>
      </w:r>
    </w:p>
    <w:p w14:paraId="4B0CDBF5">
      <w:pPr>
        <w:spacing w:before="20" w:line="55" w:lineRule="exact"/>
        <w:ind w:left="28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2C720B6">
      <w:pPr>
        <w:spacing w:line="324" w:lineRule="auto"/>
        <w:rPr>
          <w:rFonts w:ascii="Arial"/>
          <w:sz w:val="21"/>
        </w:rPr>
      </w:pPr>
    </w:p>
    <w:p w14:paraId="439B2B16">
      <w:pPr>
        <w:pStyle w:val="2"/>
        <w:spacing w:before="98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>2、</w:t>
      </w:r>
      <w:r>
        <w:rPr>
          <w:rFonts w:ascii="仿宋" w:hAnsi="仿宋" w:eastAsia="仿宋" w:cs="仿宋"/>
          <w:spacing w:val="-8"/>
          <w:sz w:val="30"/>
          <w:szCs w:val="30"/>
        </w:rPr>
        <w:t>总价合同。</w:t>
      </w:r>
    </w:p>
    <w:p w14:paraId="257476A9">
      <w:pPr>
        <w:spacing w:before="199" w:line="304" w:lineRule="auto"/>
        <w:ind w:left="609" w:right="322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</w:t>
      </w:r>
    </w:p>
    <w:p w14:paraId="28E96ED7">
      <w:pPr>
        <w:spacing w:before="82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610FE9E6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0" w:type="default"/>
          <w:pgSz w:w="12050" w:h="16940"/>
          <w:pgMar w:top="1439" w:right="1506" w:bottom="1247" w:left="1650" w:header="0" w:footer="1121" w:gutter="0"/>
          <w:cols w:space="720" w:num="1"/>
        </w:sectPr>
      </w:pPr>
    </w:p>
    <w:p w14:paraId="01E12F29">
      <w:pPr>
        <w:pStyle w:val="2"/>
        <w:spacing w:before="168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3、</w:t>
      </w:r>
      <w:r>
        <w:rPr>
          <w:rFonts w:ascii="仿宋" w:hAnsi="仿宋" w:eastAsia="仿宋" w:cs="仿宋"/>
          <w:spacing w:val="-5"/>
          <w:sz w:val="30"/>
          <w:szCs w:val="30"/>
        </w:rPr>
        <w:t>其他价格方式：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4505A7D7">
      <w:pPr>
        <w:pStyle w:val="2"/>
        <w:spacing w:before="167" w:line="222" w:lineRule="auto"/>
        <w:ind w:left="742"/>
        <w:rPr>
          <w:rFonts w:ascii="黑体" w:hAnsi="黑体" w:eastAsia="黑体" w:cs="黑体"/>
          <w:sz w:val="30"/>
          <w:szCs w:val="30"/>
        </w:rPr>
      </w:pPr>
      <w:bookmarkStart w:id="45" w:name="bookmark36"/>
      <w:bookmarkEnd w:id="45"/>
      <w:r>
        <w:rPr>
          <w:b/>
          <w:bCs/>
          <w:spacing w:val="-12"/>
          <w:sz w:val="30"/>
          <w:szCs w:val="30"/>
        </w:rPr>
        <w:t>12.2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预付款</w:t>
      </w:r>
    </w:p>
    <w:p w14:paraId="2C8B625A">
      <w:pPr>
        <w:pStyle w:val="2"/>
        <w:spacing w:before="194" w:line="223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 xml:space="preserve">12.2.1 </w:t>
      </w:r>
      <w:r>
        <w:rPr>
          <w:rFonts w:ascii="仿宋" w:hAnsi="仿宋" w:eastAsia="仿宋" w:cs="仿宋"/>
          <w:spacing w:val="-13"/>
          <w:sz w:val="30"/>
          <w:szCs w:val="30"/>
        </w:rPr>
        <w:t>预付款的支付</w:t>
      </w:r>
    </w:p>
    <w:p w14:paraId="34C3FA12">
      <w:pPr>
        <w:pStyle w:val="2"/>
        <w:spacing w:before="177" w:line="223" w:lineRule="auto"/>
        <w:ind w:left="738"/>
        <w:rPr>
          <w:sz w:val="9"/>
          <w:szCs w:val="9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预付款支付比例或金额：</w:t>
      </w:r>
      <w:r>
        <w:rPr>
          <w:spacing w:val="2"/>
          <w:sz w:val="9"/>
          <w:szCs w:val="9"/>
          <w:u w:val="single" w:color="auto"/>
        </w:rPr>
        <w:t xml:space="preserve">                    </w:t>
      </w:r>
      <w:r>
        <w:rPr>
          <w:spacing w:val="-3"/>
          <w:sz w:val="9"/>
          <w:szCs w:val="9"/>
          <w:u w:val="single" w:color="auto"/>
        </w:rPr>
        <w:t xml:space="preserve">/                          </w:t>
      </w:r>
    </w:p>
    <w:p w14:paraId="4B5315AD">
      <w:pPr>
        <w:spacing w:before="177" w:line="321" w:lineRule="auto"/>
        <w:ind w:left="738" w:right="373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预付款支付期限：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预付款扣回的方式：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 xml:space="preserve">     </w:t>
      </w:r>
      <w:r>
        <w:rPr>
          <w:sz w:val="30"/>
          <w:szCs w:val="30"/>
        </w:rPr>
        <w:drawing>
          <wp:inline distT="0" distB="0" distL="0" distR="0">
            <wp:extent cx="69850" cy="1397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9855" cy="13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12.2.2预付款担保</w:t>
      </w:r>
    </w:p>
    <w:p w14:paraId="686F91F2">
      <w:pPr>
        <w:pStyle w:val="2"/>
        <w:spacing w:before="61" w:line="209" w:lineRule="auto"/>
        <w:ind w:left="738" w:right="2262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承包人提交预付款担保的期限：</w:t>
      </w:r>
      <w:r>
        <w:rPr>
          <w:spacing w:val="-1"/>
          <w:sz w:val="30"/>
          <w:szCs w:val="30"/>
          <w:u w:val="single" w:color="auto"/>
        </w:rPr>
        <w:t xml:space="preserve">     /</w:t>
      </w:r>
      <w:r>
        <w:rPr>
          <w:spacing w:val="9"/>
          <w:sz w:val="30"/>
          <w:szCs w:val="30"/>
          <w:u w:val="single" w:color="auto"/>
        </w:rPr>
        <w:t xml:space="preserve">       </w:t>
      </w:r>
      <w:r>
        <w:rPr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预付款担保的形式为：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spacing w:val="12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717E2080">
      <w:pPr>
        <w:pStyle w:val="2"/>
        <w:spacing w:before="31" w:line="40" w:lineRule="exact"/>
        <w:ind w:left="5737"/>
        <w:rPr>
          <w:sz w:val="12"/>
          <w:szCs w:val="12"/>
        </w:rPr>
      </w:pPr>
      <w:r>
        <w:rPr>
          <w:spacing w:val="-8"/>
          <w:sz w:val="12"/>
          <w:szCs w:val="12"/>
        </w:rPr>
        <w:t>.。</w:t>
      </w:r>
    </w:p>
    <w:p w14:paraId="02281AAC">
      <w:pPr>
        <w:pStyle w:val="2"/>
        <w:spacing w:line="21" w:lineRule="exact"/>
        <w:ind w:left="5628"/>
        <w:rPr>
          <w:sz w:val="12"/>
          <w:szCs w:val="12"/>
        </w:rPr>
      </w:pPr>
      <w:r>
        <w:rPr>
          <w:spacing w:val="-5"/>
          <w:position w:val="1"/>
          <w:sz w:val="12"/>
          <w:szCs w:val="12"/>
        </w:rPr>
        <w:t>__</w:t>
      </w:r>
    </w:p>
    <w:p w14:paraId="4DBA43C7">
      <w:pPr>
        <w:pStyle w:val="2"/>
        <w:spacing w:before="284" w:line="225" w:lineRule="auto"/>
        <w:ind w:left="742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12.3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计量</w:t>
      </w:r>
    </w:p>
    <w:p w14:paraId="3E4CFBD2">
      <w:pPr>
        <w:pStyle w:val="2"/>
        <w:spacing w:before="182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12.3.1 </w:t>
      </w:r>
      <w:r>
        <w:rPr>
          <w:rFonts w:ascii="仿宋" w:hAnsi="仿宋" w:eastAsia="仿宋" w:cs="仿宋"/>
          <w:spacing w:val="-16"/>
          <w:sz w:val="30"/>
          <w:szCs w:val="30"/>
        </w:rPr>
        <w:t>计量原则</w:t>
      </w:r>
    </w:p>
    <w:p w14:paraId="09275A7F">
      <w:pPr>
        <w:tabs>
          <w:tab w:val="left" w:pos="148"/>
          <w:tab w:val="left" w:pos="297"/>
        </w:tabs>
        <w:spacing w:before="157" w:line="333" w:lineRule="auto"/>
        <w:ind w:firstLine="668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</w:rPr>
        <w:t>工程量计算规则：</w:t>
      </w:r>
      <w:r>
        <w:rPr>
          <w:rFonts w:ascii="楷体" w:hAnsi="楷体" w:eastAsia="楷体" w:cs="楷体"/>
          <w:spacing w:val="6"/>
          <w:sz w:val="30"/>
          <w:szCs w:val="30"/>
        </w:rPr>
        <w:t xml:space="preserve">  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ab/>
      </w:r>
      <w:r>
        <w:rPr>
          <w:rFonts w:ascii="楷体" w:hAnsi="楷体" w:eastAsia="楷体" w:cs="楷体"/>
          <w:sz w:val="30"/>
          <w:szCs w:val="30"/>
        </w:rPr>
        <w:tab/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(GB50500-2013)、《河南省房屋建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筑与装饰工程预算定额》(2016)、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ab/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《河南省市政工程预算定额》(2016)、《河南省通用安装工程预算定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额》(2016)及其综合解释中规定的计算规则</w:t>
      </w:r>
      <w:r>
        <w:rPr>
          <w:rFonts w:ascii="楷体" w:hAnsi="楷体" w:eastAsia="楷体" w:cs="楷体"/>
          <w:spacing w:val="7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56B932C9">
      <w:pPr>
        <w:spacing w:before="8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6CA9F105">
      <w:pPr>
        <w:pStyle w:val="2"/>
        <w:spacing w:before="167" w:line="224" w:lineRule="auto"/>
        <w:ind w:left="738"/>
        <w:rPr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关于计量周期的约定：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竣工结算时汇总计算</w:t>
      </w:r>
      <w:r>
        <w:rPr>
          <w:rFonts w:ascii="楷体" w:hAnsi="楷体" w:eastAsia="楷体" w:cs="楷体"/>
          <w:spacing w:val="130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.0</w:t>
      </w:r>
    </w:p>
    <w:p w14:paraId="248F9488">
      <w:pPr>
        <w:pStyle w:val="2"/>
        <w:spacing w:before="185" w:line="221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12.3.3 </w:t>
      </w:r>
      <w:r>
        <w:rPr>
          <w:rFonts w:ascii="仿宋" w:hAnsi="仿宋" w:eastAsia="仿宋" w:cs="仿宋"/>
          <w:spacing w:val="-12"/>
          <w:sz w:val="30"/>
          <w:szCs w:val="30"/>
        </w:rPr>
        <w:t>单价合同的计量</w:t>
      </w:r>
    </w:p>
    <w:p w14:paraId="009209D7">
      <w:pPr>
        <w:pStyle w:val="2"/>
        <w:tabs>
          <w:tab w:val="left" w:pos="317"/>
        </w:tabs>
        <w:spacing w:before="158" w:line="310" w:lineRule="auto"/>
        <w:ind w:left="148" w:right="122" w:firstLine="589"/>
        <w:rPr>
          <w:sz w:val="30"/>
          <w:szCs w:val="30"/>
        </w:rPr>
      </w:pPr>
      <w:r>
        <w:rPr>
          <w:rFonts w:ascii="楷体" w:hAnsi="楷体" w:eastAsia="楷体" w:cs="楷体"/>
          <w:spacing w:val="7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计量的工程量确定。具体要求详见《建设工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程工程量清单计价规范》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13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13"/>
          <w:sz w:val="30"/>
          <w:szCs w:val="30"/>
          <w:u w:val="single" w:color="auto"/>
        </w:rPr>
        <w:t>50500-2013),</w:t>
      </w:r>
      <w:r>
        <w:rPr>
          <w:spacing w:val="13"/>
          <w:sz w:val="30"/>
          <w:szCs w:val="30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13"/>
          <w:sz w:val="30"/>
          <w:szCs w:val="30"/>
          <w:u w:val="single" w:color="auto"/>
        </w:rPr>
        <w:t>8.1</w:t>
      </w:r>
      <w:r>
        <w:rPr>
          <w:spacing w:val="13"/>
          <w:sz w:val="30"/>
          <w:szCs w:val="30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13"/>
          <w:sz w:val="30"/>
          <w:szCs w:val="30"/>
          <w:u w:val="single" w:color="auto"/>
        </w:rPr>
        <w:t>“</w:t>
      </w:r>
      <w:r>
        <w:rPr>
          <w:spacing w:val="13"/>
          <w:sz w:val="30"/>
          <w:szCs w:val="30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13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-0</w:t>
      </w:r>
    </w:p>
    <w:p w14:paraId="5DE3E73E">
      <w:pPr>
        <w:spacing w:before="125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12.3.4总价合同的计量</w:t>
      </w:r>
    </w:p>
    <w:p w14:paraId="649226FF">
      <w:pPr>
        <w:pStyle w:val="2"/>
        <w:spacing w:before="169" w:line="222" w:lineRule="auto"/>
        <w:ind w:left="738"/>
        <w:rPr>
          <w:sz w:val="23"/>
          <w:szCs w:val="23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spacing w:val="5"/>
          <w:position w:val="3"/>
          <w:sz w:val="23"/>
          <w:szCs w:val="23"/>
          <w:u w:val="single" w:color="auto"/>
        </w:rPr>
        <w:t xml:space="preserve">                </w:t>
      </w:r>
      <w:r>
        <w:rPr>
          <w:spacing w:val="-3"/>
          <w:position w:val="3"/>
          <w:sz w:val="23"/>
          <w:szCs w:val="23"/>
          <w:u w:val="single" w:color="auto"/>
        </w:rPr>
        <w:t xml:space="preserve">/                 </w:t>
      </w:r>
    </w:p>
    <w:p w14:paraId="00A22A57">
      <w:pPr>
        <w:spacing w:before="179" w:line="288" w:lineRule="auto"/>
        <w:ind w:left="148" w:right="301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12.3.5总价合同采用支付分解表计量支付的，是否适用第12.3</w:t>
      </w:r>
      <w:r>
        <w:rPr>
          <w:rFonts w:ascii="仿宋" w:hAnsi="仿宋" w:eastAsia="仿宋" w:cs="仿宋"/>
          <w:spacing w:val="-8"/>
          <w:sz w:val="30"/>
          <w:szCs w:val="30"/>
        </w:rPr>
        <w:t>.4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项〔总价合同的计量〕约定进行计量：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          </w:t>
      </w:r>
    </w:p>
    <w:p w14:paraId="4F016417">
      <w:pPr>
        <w:spacing w:before="132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26E5ABBE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880" w:h="16820"/>
          <w:pgMar w:top="1429" w:right="1277" w:bottom="1124" w:left="1401" w:header="0" w:footer="989" w:gutter="0"/>
          <w:cols w:space="720" w:num="1"/>
        </w:sectPr>
      </w:pPr>
    </w:p>
    <w:p w14:paraId="3D1E50E8">
      <w:pPr>
        <w:spacing w:before="88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其他价格形式的计量方式和程序：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0B2D0DC2">
      <w:pPr>
        <w:spacing w:before="165" w:line="222" w:lineRule="auto"/>
        <w:ind w:left="574"/>
        <w:rPr>
          <w:rFonts w:ascii="黑体" w:hAnsi="黑体" w:eastAsia="黑体" w:cs="黑体"/>
          <w:sz w:val="31"/>
          <w:szCs w:val="31"/>
        </w:rPr>
      </w:pPr>
      <w:bookmarkStart w:id="46" w:name="bookmark37"/>
      <w:bookmarkEnd w:id="46"/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12.4工程进度款支付</w:t>
      </w:r>
    </w:p>
    <w:p w14:paraId="29C5F764">
      <w:pPr>
        <w:pStyle w:val="2"/>
        <w:spacing w:before="152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 xml:space="preserve">12.4.1 </w:t>
      </w:r>
      <w:r>
        <w:rPr>
          <w:rFonts w:ascii="仿宋" w:hAnsi="仿宋" w:eastAsia="仿宋" w:cs="仿宋"/>
          <w:spacing w:val="-21"/>
          <w:sz w:val="31"/>
          <w:szCs w:val="31"/>
        </w:rPr>
        <w:t>付款周期</w:t>
      </w:r>
    </w:p>
    <w:p w14:paraId="20041557">
      <w:pPr>
        <w:spacing w:before="213" w:line="313" w:lineRule="auto"/>
        <w:ind w:firstLine="57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关于付款周期的约定：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合同签订后，1、工程施工进场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后拨付合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>同价款的30%;2、完成工程量70%后拨付合同价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>款的40%;3.完成工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程量的90%后拨付合同价款的20%;4、余款待工程竣工验收合格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、工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程结算审定后一个月内留足保修金3%外一次性付清。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0</w:t>
      </w:r>
    </w:p>
    <w:p w14:paraId="2C47E64A">
      <w:pPr>
        <w:spacing w:before="14" w:line="220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12.4.2进度付款申请单的编制</w:t>
      </w:r>
    </w:p>
    <w:p w14:paraId="13F028C4">
      <w:pPr>
        <w:spacing w:before="200" w:line="224" w:lineRule="auto"/>
        <w:ind w:left="5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关于进度付款申请单编制的约定：</w:t>
      </w:r>
      <w:r>
        <w:rPr>
          <w:rFonts w:ascii="仿宋" w:hAnsi="仿宋" w:eastAsia="仿宋" w:cs="仿宋"/>
          <w:spacing w:val="-1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执行通用条款</w:t>
      </w:r>
    </w:p>
    <w:p w14:paraId="4D369786">
      <w:pPr>
        <w:pStyle w:val="2"/>
        <w:spacing w:before="155" w:line="220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 xml:space="preserve">12.4.3 </w:t>
      </w:r>
      <w:r>
        <w:rPr>
          <w:rFonts w:ascii="仿宋" w:hAnsi="仿宋" w:eastAsia="仿宋" w:cs="仿宋"/>
          <w:spacing w:val="-19"/>
          <w:sz w:val="31"/>
          <w:szCs w:val="31"/>
        </w:rPr>
        <w:t>进度付款申请单的提交</w:t>
      </w:r>
    </w:p>
    <w:p w14:paraId="00FC3CC6">
      <w:pPr>
        <w:spacing w:before="169" w:line="277" w:lineRule="auto"/>
        <w:ind w:right="67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(1)单价合同进度付款申请单提交的约定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：时段执行第12.4.1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>条约定，方式参照通用条款</w:t>
      </w:r>
    </w:p>
    <w:p w14:paraId="008334FF">
      <w:pPr>
        <w:pStyle w:val="2"/>
        <w:spacing w:before="140" w:line="293" w:lineRule="auto"/>
        <w:ind w:left="720" w:right="317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仿宋" w:hAnsi="仿宋" w:eastAsia="仿宋" w:cs="仿宋"/>
          <w:spacing w:val="-3"/>
          <w:sz w:val="31"/>
          <w:szCs w:val="31"/>
        </w:rPr>
        <w:t>(2)总价合同进度付款申请单提交的约定：</w:t>
      </w:r>
      <w:r>
        <w:rPr>
          <w:rFonts w:ascii="仿宋" w:hAnsi="仿宋" w:eastAsia="仿宋" w:cs="仿宋"/>
          <w:spacing w:val="-10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  <w:u w:val="single" w:color="auto"/>
        </w:rPr>
        <w:t xml:space="preserve">     </w:t>
      </w:r>
      <w:r>
        <w:rPr>
          <w:position w:val="-4"/>
          <w:sz w:val="31"/>
          <w:szCs w:val="31"/>
        </w:rPr>
        <w:drawing>
          <wp:inline distT="0" distB="0" distL="0" distR="0">
            <wp:extent cx="69850" cy="15176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9855" cy="15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 xml:space="preserve">       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(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3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)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其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他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价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格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形 式</w:t>
      </w:r>
      <w:r>
        <w:rPr>
          <w:rFonts w:ascii="仿宋" w:hAnsi="仿宋" w:eastAsia="仿宋" w:cs="仿宋"/>
          <w:spacing w:val="-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合 同 进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度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付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款 申 请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单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提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交 的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约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定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：</w:t>
      </w:r>
      <w:r>
        <w:rPr>
          <w:spacing w:val="-22"/>
          <w:sz w:val="24"/>
          <w:szCs w:val="24"/>
          <w:u w:val="single" w:color="auto"/>
        </w:rPr>
        <w:t xml:space="preserve">    /    </w:t>
      </w:r>
      <w:r>
        <w:rPr>
          <w:rFonts w:ascii="Times New Roman" w:hAnsi="Times New Roman" w:eastAsia="Times New Roman" w:cs="Times New Roman"/>
          <w:spacing w:val="6"/>
          <w:w w:val="127"/>
          <w:position w:val="-14"/>
          <w:sz w:val="5"/>
          <w:szCs w:val="5"/>
        </w:rPr>
        <w:t>o</w:t>
      </w:r>
    </w:p>
    <w:p w14:paraId="088FF3C6">
      <w:pPr>
        <w:spacing w:before="131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12.4.4进度款审核和支付</w:t>
      </w:r>
    </w:p>
    <w:p w14:paraId="553666EE">
      <w:pPr>
        <w:spacing w:before="152" w:line="280" w:lineRule="auto"/>
        <w:ind w:left="570" w:right="140" w:firstLine="15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(1)监理人审查并报送发包人的期限：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</w:t>
      </w:r>
      <w:r>
        <w:rPr>
          <w:rFonts w:ascii="仿宋" w:hAnsi="仿宋" w:eastAsia="仿宋" w:cs="仿宋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6"/>
          <w:sz w:val="31"/>
          <w:szCs w:val="31"/>
        </w:rPr>
        <w:t>发包人完成审批并签发进度款支付证书的期限：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6"/>
          <w:sz w:val="31"/>
          <w:szCs w:val="31"/>
        </w:rPr>
        <w:t>。</w:t>
      </w:r>
    </w:p>
    <w:p w14:paraId="498D4996">
      <w:pPr>
        <w:spacing w:before="152" w:line="203" w:lineRule="auto"/>
        <w:ind w:left="7319" w:right="1593" w:hanging="65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11"/>
          <w:sz w:val="31"/>
          <w:szCs w:val="31"/>
        </w:rPr>
        <w:t>(2)发包人支付进度款的期限：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8"/>
          <w:szCs w:val="8"/>
        </w:rPr>
        <w:t>0</w:t>
      </w:r>
    </w:p>
    <w:p w14:paraId="588C8A8A">
      <w:pPr>
        <w:spacing w:before="22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2"/>
          <w:szCs w:val="32"/>
        </w:rPr>
        <w:t>发包人逾期支付进度款的违约金的计算方式：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执行通用条款</w:t>
      </w:r>
    </w:p>
    <w:p w14:paraId="309717D7">
      <w:pPr>
        <w:spacing w:before="255" w:line="222" w:lineRule="auto"/>
        <w:ind w:left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12.4.6支付分解表的编制</w:t>
      </w:r>
    </w:p>
    <w:p w14:paraId="21AC9614">
      <w:pPr>
        <w:pStyle w:val="2"/>
        <w:spacing w:before="157" w:line="222" w:lineRule="auto"/>
        <w:ind w:left="720"/>
        <w:rPr>
          <w:rFonts w:ascii="仿宋" w:hAnsi="仿宋" w:eastAsia="仿宋" w:cs="仿宋"/>
          <w:sz w:val="31"/>
          <w:szCs w:val="31"/>
        </w:rPr>
      </w:pPr>
      <w:r>
        <w:rPr>
          <w:spacing w:val="-10"/>
          <w:sz w:val="31"/>
          <w:szCs w:val="31"/>
        </w:rPr>
        <w:t>2、</w:t>
      </w:r>
      <w:r>
        <w:rPr>
          <w:rFonts w:ascii="仿宋" w:hAnsi="仿宋" w:eastAsia="仿宋" w:cs="仿宋"/>
          <w:spacing w:val="-10"/>
          <w:sz w:val="31"/>
          <w:szCs w:val="31"/>
        </w:rPr>
        <w:t>总价合同支付分解表的编制与审批：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      </w:t>
      </w:r>
      <w:r>
        <w:rPr>
          <w:position w:val="-3"/>
          <w:sz w:val="31"/>
          <w:szCs w:val="31"/>
        </w:rPr>
        <w:drawing>
          <wp:inline distT="0" distB="0" distL="0" distR="0">
            <wp:extent cx="63500" cy="14541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518" cy="1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   </w:t>
      </w:r>
    </w:p>
    <w:p w14:paraId="7DACD56A">
      <w:pPr>
        <w:pStyle w:val="2"/>
        <w:spacing w:before="167" w:line="221" w:lineRule="auto"/>
        <w:ind w:right="55"/>
        <w:jc w:val="righ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13"/>
          <w:sz w:val="31"/>
          <w:szCs w:val="31"/>
        </w:rPr>
        <w:t>3、</w:t>
      </w:r>
      <w:r>
        <w:rPr>
          <w:rFonts w:ascii="仿宋" w:hAnsi="仿宋" w:eastAsia="仿宋" w:cs="仿宋"/>
          <w:spacing w:val="-13"/>
          <w:sz w:val="31"/>
          <w:szCs w:val="31"/>
        </w:rPr>
        <w:t>单价合同的总价项目支付分解表的编制与审批：</w:t>
      </w:r>
      <w:r>
        <w:rPr>
          <w:spacing w:val="-13"/>
          <w:sz w:val="31"/>
          <w:szCs w:val="31"/>
          <w:u w:val="single" w:color="auto"/>
        </w:rPr>
        <w:t xml:space="preserve">    </w:t>
      </w:r>
      <w:r>
        <w:rPr>
          <w:spacing w:val="-14"/>
          <w:sz w:val="31"/>
          <w:szCs w:val="31"/>
          <w:u w:val="single" w:color="auto"/>
        </w:rPr>
        <w:t xml:space="preserve"> /</w:t>
      </w:r>
      <w:r>
        <w:rPr>
          <w:spacing w:val="13"/>
          <w:sz w:val="31"/>
          <w:szCs w:val="31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14"/>
          <w:sz w:val="31"/>
          <w:szCs w:val="31"/>
        </w:rPr>
        <w:t>o</w:t>
      </w:r>
    </w:p>
    <w:p w14:paraId="6E7FA870">
      <w:pPr>
        <w:spacing w:before="137" w:line="221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12.5支付账户</w:t>
      </w:r>
    </w:p>
    <w:p w14:paraId="5A8C481F">
      <w:pPr>
        <w:spacing w:before="203" w:line="221" w:lineRule="auto"/>
        <w:ind w:left="57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4"/>
          <w:sz w:val="31"/>
          <w:szCs w:val="31"/>
        </w:rPr>
        <w:t>发包人应将合同价款支付至合同协议书中约定的承包人账户。</w:t>
      </w:r>
    </w:p>
    <w:p w14:paraId="543B519F">
      <w:pPr>
        <w:pStyle w:val="2"/>
        <w:spacing w:before="164" w:line="221" w:lineRule="auto"/>
        <w:rPr>
          <w:rFonts w:ascii="黑体" w:hAnsi="黑体" w:eastAsia="黑体" w:cs="黑体"/>
          <w:sz w:val="31"/>
          <w:szCs w:val="31"/>
        </w:rPr>
      </w:pPr>
      <w:r>
        <w:rPr>
          <w:color w:val="273E59"/>
          <w:spacing w:val="3"/>
          <w:sz w:val="31"/>
          <w:szCs w:val="31"/>
        </w:rPr>
        <w:t>1</w:t>
      </w:r>
      <w:r>
        <w:rPr>
          <w:b/>
          <w:bCs/>
          <w:color w:val="273E59"/>
          <w:spacing w:val="3"/>
          <w:sz w:val="31"/>
          <w:szCs w:val="31"/>
        </w:rPr>
        <w:t>3.</w:t>
      </w:r>
      <w:r>
        <w:rPr>
          <w:color w:val="273E59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验收和工程试车</w:t>
      </w:r>
    </w:p>
    <w:p w14:paraId="51E0D9D6">
      <w:pPr>
        <w:pStyle w:val="2"/>
        <w:spacing w:before="150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13.1</w:t>
      </w:r>
      <w:r>
        <w:rPr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分部分项工程验收</w:t>
      </w:r>
    </w:p>
    <w:p w14:paraId="2BB59F49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22" w:type="default"/>
          <w:pgSz w:w="11880" w:h="16820"/>
          <w:pgMar w:top="1429" w:right="1369" w:bottom="1154" w:left="1559" w:header="0" w:footer="1019" w:gutter="0"/>
          <w:cols w:space="720" w:num="1"/>
        </w:sectPr>
      </w:pPr>
    </w:p>
    <w:p w14:paraId="54A6EF84">
      <w:pPr>
        <w:spacing w:before="216" w:line="307" w:lineRule="auto"/>
        <w:ind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</w:t>
      </w:r>
      <w:r>
        <w:rPr>
          <w:rFonts w:ascii="仿宋" w:hAnsi="仿宋" w:eastAsia="仿宋" w:cs="仿宋"/>
          <w:spacing w:val="-5"/>
          <w:sz w:val="30"/>
          <w:szCs w:val="30"/>
        </w:rPr>
        <w:t>提前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3B972095">
      <w:pPr>
        <w:spacing w:before="55" w:line="230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 xml:space="preserve">     48     </w:t>
      </w:r>
      <w:r>
        <w:rPr>
          <w:rFonts w:ascii="Times New Roman" w:hAnsi="Times New Roman" w:eastAsia="Times New Roman" w:cs="Times New Roman"/>
          <w:spacing w:val="-7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小时。</w:t>
      </w:r>
    </w:p>
    <w:p w14:paraId="61DA8739">
      <w:pPr>
        <w:spacing w:before="161" w:line="221" w:lineRule="auto"/>
        <w:ind w:left="634"/>
        <w:rPr>
          <w:rFonts w:ascii="黑体" w:hAnsi="黑体" w:eastAsia="黑体" w:cs="黑体"/>
          <w:sz w:val="30"/>
          <w:szCs w:val="30"/>
        </w:rPr>
      </w:pPr>
      <w:bookmarkStart w:id="47" w:name="bookmark38"/>
      <w:bookmarkEnd w:id="47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13.2竣工验收</w:t>
      </w:r>
    </w:p>
    <w:p w14:paraId="20ED407B">
      <w:pPr>
        <w:spacing w:before="186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3620BC0D">
      <w:pPr>
        <w:spacing w:before="176" w:line="221" w:lineRule="auto"/>
        <w:ind w:left="6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执 行 通</w:t>
      </w:r>
      <w:r>
        <w:rPr>
          <w:rFonts w:ascii="仿宋" w:hAnsi="仿宋" w:eastAsia="仿宋" w:cs="仿宋"/>
          <w:spacing w:val="-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用 条</w:t>
      </w:r>
      <w:r>
        <w:rPr>
          <w:rFonts w:ascii="仿宋" w:hAnsi="仿宋" w:eastAsia="仿宋" w:cs="仿宋"/>
          <w:spacing w:val="-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0"/>
          <w:position w:val="-1"/>
          <w:sz w:val="8"/>
          <w:szCs w:val="8"/>
        </w:rPr>
        <w:t>0</w:t>
      </w:r>
    </w:p>
    <w:p w14:paraId="11040B45">
      <w:pPr>
        <w:spacing w:before="160" w:line="328" w:lineRule="auto"/>
        <w:ind w:right="4" w:firstLine="62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21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21"/>
          <w:sz w:val="30"/>
          <w:szCs w:val="30"/>
        </w:rPr>
        <w:t>0</w:t>
      </w:r>
    </w:p>
    <w:p w14:paraId="29CF1140">
      <w:pPr>
        <w:spacing w:before="26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13.2.5移交、接收全部与部分工程</w:t>
      </w:r>
    </w:p>
    <w:p w14:paraId="6B47BE2F">
      <w:pPr>
        <w:pStyle w:val="2"/>
        <w:spacing w:before="176" w:line="221" w:lineRule="auto"/>
        <w:ind w:left="629"/>
        <w:rPr>
          <w:sz w:val="10"/>
          <w:szCs w:val="1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6"/>
          <w:position w:val="-1"/>
          <w:sz w:val="32"/>
          <w:szCs w:val="32"/>
          <w:u w:val="single" w:color="auto"/>
        </w:rPr>
        <w:t>执行通用条款</w:t>
      </w:r>
      <w:r>
        <w:rPr>
          <w:rFonts w:ascii="仿宋" w:hAnsi="仿宋" w:eastAsia="仿宋" w:cs="仿宋"/>
          <w:spacing w:val="109"/>
          <w:position w:val="-1"/>
          <w:sz w:val="32"/>
          <w:szCs w:val="32"/>
        </w:rPr>
        <w:t xml:space="preserve"> </w:t>
      </w:r>
      <w:r>
        <w:rPr>
          <w:spacing w:val="6"/>
          <w:position w:val="-3"/>
          <w:sz w:val="10"/>
          <w:szCs w:val="10"/>
        </w:rPr>
        <w:t>-0</w:t>
      </w:r>
    </w:p>
    <w:p w14:paraId="661700DB">
      <w:pPr>
        <w:pStyle w:val="2"/>
        <w:spacing w:before="150" w:line="208" w:lineRule="auto"/>
        <w:ind w:right="10" w:firstLine="62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发包人未按本合同约定接收全部或部分工程的，违约金的计</w:t>
      </w:r>
      <w:r>
        <w:rPr>
          <w:rFonts w:ascii="仿宋" w:hAnsi="仿宋" w:eastAsia="仿宋" w:cs="仿宋"/>
          <w:spacing w:val="-6"/>
          <w:sz w:val="30"/>
          <w:szCs w:val="30"/>
        </w:rPr>
        <w:t>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法为：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spacing w:val="4"/>
          <w:sz w:val="30"/>
          <w:szCs w:val="30"/>
          <w:u w:val="single" w:color="auto"/>
        </w:rPr>
        <w:t xml:space="preserve">         </w:t>
      </w:r>
      <w:r>
        <w:rPr>
          <w:spacing w:val="-13"/>
          <w:sz w:val="30"/>
          <w:szCs w:val="30"/>
          <w:u w:val="single" w:color="auto"/>
        </w:rPr>
        <w:t xml:space="preserve">/        </w:t>
      </w:r>
    </w:p>
    <w:p w14:paraId="7F2EA6F5">
      <w:pPr>
        <w:pStyle w:val="2"/>
        <w:spacing w:before="28" w:line="33" w:lineRule="exact"/>
        <w:ind w:left="3313"/>
        <w:rPr>
          <w:sz w:val="10"/>
          <w:szCs w:val="10"/>
        </w:rPr>
      </w:pPr>
      <w:r>
        <w:rPr>
          <w:sz w:val="10"/>
          <w:szCs w:val="10"/>
        </w:rPr>
        <w:t>。</w:t>
      </w:r>
    </w:p>
    <w:p w14:paraId="52A1A93E">
      <w:pPr>
        <w:pStyle w:val="2"/>
        <w:spacing w:line="18" w:lineRule="exact"/>
        <w:ind w:left="2790"/>
        <w:rPr>
          <w:sz w:val="10"/>
          <w:szCs w:val="10"/>
        </w:rPr>
      </w:pPr>
      <w:r>
        <w:rPr>
          <w:position w:val="1"/>
          <w:sz w:val="10"/>
          <w:szCs w:val="10"/>
        </w:rPr>
        <w:t>__</w:t>
      </w:r>
      <w:r>
        <w:rPr>
          <w:spacing w:val="1"/>
          <w:position w:val="1"/>
          <w:sz w:val="10"/>
          <w:szCs w:val="10"/>
        </w:rPr>
        <w:t xml:space="preserve">      </w:t>
      </w:r>
      <w:r>
        <w:rPr>
          <w:position w:val="1"/>
          <w:sz w:val="10"/>
          <w:szCs w:val="10"/>
        </w:rPr>
        <w:t>__</w:t>
      </w:r>
    </w:p>
    <w:p w14:paraId="5824E1DB">
      <w:pPr>
        <w:spacing w:before="325" w:line="323" w:lineRule="auto"/>
        <w:ind w:right="10" w:firstLine="62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第</w:t>
      </w:r>
      <w:r>
        <w:rPr>
          <w:rFonts w:ascii="仿宋" w:hAnsi="仿宋" w:eastAsia="仿宋" w:cs="仿宋"/>
          <w:spacing w:val="-6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.</w:t>
      </w:r>
      <w:r>
        <w:rPr>
          <w:rFonts w:ascii="仿宋" w:hAnsi="仿宋" w:eastAsia="仿宋" w:cs="仿宋"/>
          <w:spacing w:val="-6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.</w:t>
      </w:r>
      <w:r>
        <w:rPr>
          <w:rFonts w:ascii="仿宋" w:hAnsi="仿宋" w:eastAsia="仿宋" w:cs="仿宋"/>
          <w:spacing w:val="-6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条“因承包人原因导致工期延误”的处罚方式</w:t>
      </w:r>
      <w:r>
        <w:rPr>
          <w:rFonts w:ascii="Arial" w:hAnsi="Arial" w:eastAsia="Arial" w:cs="Arial"/>
          <w:spacing w:val="15"/>
          <w:sz w:val="30"/>
          <w:szCs w:val="30"/>
        </w:rPr>
        <w:t>o</w:t>
      </w:r>
    </w:p>
    <w:p w14:paraId="468D49C1">
      <w:pPr>
        <w:spacing w:before="15" w:line="221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13.3工程试车</w:t>
      </w:r>
    </w:p>
    <w:p w14:paraId="1CAE2569">
      <w:pPr>
        <w:pStyle w:val="2"/>
        <w:spacing w:before="182" w:line="219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13.3.1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试车程序</w:t>
      </w:r>
    </w:p>
    <w:p w14:paraId="79DECF22">
      <w:pPr>
        <w:spacing w:before="184" w:line="219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工程试车内容：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51072B66">
      <w:pPr>
        <w:spacing w:before="204" w:line="219" w:lineRule="auto"/>
        <w:ind w:left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8"/>
          <w:sz w:val="30"/>
          <w:szCs w:val="30"/>
        </w:rPr>
        <w:t>承担；</w:t>
      </w:r>
    </w:p>
    <w:p w14:paraId="3F08C289">
      <w:pPr>
        <w:pStyle w:val="2"/>
        <w:spacing w:before="144" w:line="219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(2)无负荷联动试车费用由</w:t>
      </w:r>
      <w:r>
        <w:rPr>
          <w:spacing w:val="19"/>
          <w:sz w:val="30"/>
          <w:szCs w:val="30"/>
          <w:u w:val="single" w:color="auto"/>
        </w:rPr>
        <w:t xml:space="preserve">       </w:t>
      </w:r>
      <w:r>
        <w:rPr>
          <w:spacing w:val="5"/>
          <w:sz w:val="30"/>
          <w:szCs w:val="30"/>
          <w:u w:val="single" w:color="auto"/>
        </w:rPr>
        <w:t>/</w:t>
      </w:r>
      <w:r>
        <w:rPr>
          <w:spacing w:val="1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5"/>
          <w:sz w:val="30"/>
          <w:szCs w:val="30"/>
        </w:rPr>
        <w:t>承担。</w:t>
      </w:r>
    </w:p>
    <w:p w14:paraId="10CFDC2D">
      <w:pPr>
        <w:spacing w:before="204" w:line="219" w:lineRule="auto"/>
        <w:ind w:left="629"/>
        <w:outlineLvl w:val="1"/>
        <w:rPr>
          <w:rFonts w:ascii="仿宋" w:hAnsi="仿宋" w:eastAsia="仿宋" w:cs="仿宋"/>
          <w:sz w:val="30"/>
          <w:szCs w:val="30"/>
        </w:rPr>
      </w:pPr>
      <w:bookmarkStart w:id="48" w:name="bookmark16"/>
      <w:bookmarkEnd w:id="48"/>
      <w:r>
        <w:rPr>
          <w:rFonts w:ascii="仿宋" w:hAnsi="仿宋" w:eastAsia="仿宋" w:cs="仿宋"/>
          <w:spacing w:val="-2"/>
          <w:sz w:val="30"/>
          <w:szCs w:val="30"/>
        </w:rPr>
        <w:t>13.3.3投料试车</w:t>
      </w:r>
    </w:p>
    <w:p w14:paraId="4E87BE84">
      <w:pPr>
        <w:pStyle w:val="2"/>
        <w:spacing w:before="182" w:line="312" w:lineRule="auto"/>
        <w:ind w:left="633" w:right="1750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关于投料试车相关事项的约定：</w:t>
      </w:r>
      <w:r>
        <w:rPr>
          <w:spacing w:val="-1"/>
          <w:sz w:val="9"/>
          <w:szCs w:val="9"/>
          <w:u w:val="single" w:color="auto"/>
        </w:rPr>
        <w:t xml:space="preserve">                        /                            </w:t>
      </w:r>
      <w:r>
        <w:rPr>
          <w:sz w:val="9"/>
          <w:szCs w:val="9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13.6竣工退场</w:t>
      </w:r>
      <w:r>
        <w:rPr>
          <w:rFonts w:ascii="黑体" w:hAnsi="黑体" w:eastAsia="黑体" w:cs="黑体"/>
          <w:spacing w:val="117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 xml:space="preserve">13.6.1 </w:t>
      </w:r>
      <w:r>
        <w:rPr>
          <w:rFonts w:ascii="仿宋" w:hAnsi="仿宋" w:eastAsia="仿宋" w:cs="仿宋"/>
          <w:spacing w:val="-5"/>
          <w:sz w:val="30"/>
          <w:szCs w:val="30"/>
        </w:rPr>
        <w:t>竣工退场</w:t>
      </w:r>
    </w:p>
    <w:p w14:paraId="67980980">
      <w:pPr>
        <w:spacing w:before="61" w:line="222" w:lineRule="auto"/>
        <w:ind w:left="6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承 包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人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完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成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竣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工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退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场</w:t>
      </w:r>
      <w:r>
        <w:rPr>
          <w:rFonts w:ascii="仿宋" w:hAnsi="仿宋" w:eastAsia="仿宋" w:cs="仿宋"/>
          <w:spacing w:val="-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的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期 限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：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颁 发 工 程</w:t>
      </w:r>
      <w:r>
        <w:rPr>
          <w:rFonts w:ascii="仿宋" w:hAnsi="仿宋" w:eastAsia="仿宋" w:cs="仿宋"/>
          <w:spacing w:val="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竣</w:t>
      </w:r>
      <w:r>
        <w:rPr>
          <w:rFonts w:ascii="仿宋" w:hAnsi="仿宋" w:eastAsia="仿宋" w:cs="仿宋"/>
          <w:spacing w:val="1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工</w:t>
      </w:r>
      <w:r>
        <w:rPr>
          <w:rFonts w:ascii="仿宋" w:hAnsi="仿宋" w:eastAsia="仿宋" w:cs="仿宋"/>
          <w:spacing w:val="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证</w:t>
      </w:r>
      <w:r>
        <w:rPr>
          <w:rFonts w:ascii="仿宋" w:hAnsi="仿宋" w:eastAsia="仿宋" w:cs="仿宋"/>
          <w:spacing w:val="1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书</w:t>
      </w:r>
      <w:r>
        <w:rPr>
          <w:rFonts w:ascii="仿宋" w:hAnsi="仿宋" w:eastAsia="仿宋" w:cs="仿宋"/>
          <w:spacing w:val="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后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3</w:t>
      </w:r>
      <w:r>
        <w:rPr>
          <w:rFonts w:ascii="仿宋" w:hAnsi="仿宋" w:eastAsia="仿宋" w:cs="仿宋"/>
          <w:spacing w:val="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天</w:t>
      </w:r>
      <w:r>
        <w:rPr>
          <w:rFonts w:ascii="仿宋" w:hAnsi="仿宋" w:eastAsia="仿宋" w:cs="仿宋"/>
          <w:spacing w:val="3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</w:t>
      </w:r>
    </w:p>
    <w:p w14:paraId="32F5805C">
      <w:pPr>
        <w:spacing w:before="29" w:line="34" w:lineRule="exact"/>
        <w:ind w:left="868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075BD8F6">
      <w:pPr>
        <w:pStyle w:val="2"/>
        <w:spacing w:before="175" w:line="221" w:lineRule="auto"/>
        <w:rPr>
          <w:rFonts w:ascii="黑体" w:hAnsi="黑体" w:eastAsia="黑体" w:cs="黑体"/>
          <w:sz w:val="30"/>
          <w:szCs w:val="30"/>
        </w:rPr>
      </w:pPr>
      <w:r>
        <w:rPr>
          <w:spacing w:val="8"/>
          <w:sz w:val="30"/>
          <w:szCs w:val="30"/>
        </w:rPr>
        <w:t>1</w:t>
      </w:r>
      <w:r>
        <w:rPr>
          <w:b/>
          <w:bCs/>
          <w:spacing w:val="8"/>
          <w:sz w:val="30"/>
          <w:szCs w:val="30"/>
        </w:rPr>
        <w:t>4.</w:t>
      </w:r>
      <w:r>
        <w:rPr>
          <w:spacing w:val="-3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竣工结算</w:t>
      </w:r>
    </w:p>
    <w:p w14:paraId="5D61910E">
      <w:pPr>
        <w:pStyle w:val="2"/>
        <w:spacing w:before="191" w:line="221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14.1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竣工付款申请</w:t>
      </w:r>
    </w:p>
    <w:p w14:paraId="0ADF656D">
      <w:pPr>
        <w:spacing w:before="172" w:line="222" w:lineRule="auto"/>
        <w:ind w:left="6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>工程竣工验收合格后28</w:t>
      </w:r>
    </w:p>
    <w:p w14:paraId="1551D33E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23" w:type="default"/>
          <w:pgSz w:w="11880" w:h="16820"/>
          <w:pgMar w:top="1429" w:right="1449" w:bottom="1070" w:left="1530" w:header="0" w:footer="953" w:gutter="0"/>
          <w:cols w:space="720" w:num="1"/>
        </w:sectPr>
      </w:pPr>
    </w:p>
    <w:p w14:paraId="513643EA">
      <w:pPr>
        <w:spacing w:before="110" w:line="222" w:lineRule="auto"/>
        <w:ind w:left="21"/>
        <w:rPr>
          <w:rFonts w:ascii="Times New Roman" w:hAnsi="Times New Roman" w:eastAsia="Times New Roman" w:cs="Times New Roman"/>
          <w:sz w:val="11"/>
          <w:szCs w:val="11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250825</wp:posOffset>
            </wp:positionV>
            <wp:extent cx="584835" cy="952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8485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o:spid="_x0000_s1027" o:spt="202" type="#_x0000_t202" style="position:absolute;left:0pt;margin-left:50pt;margin-top:18.8pt;height:2.25pt;width:4.8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4AEEAA4">
                  <w:pPr>
                    <w:spacing w:before="20" w:line="4" w:lineRule="exact"/>
                    <w:ind w:left="20"/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1"/>
                      <w:position w:val="2"/>
                      <w:sz w:val="11"/>
                      <w:szCs w:val="11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7"/>
          <w:sz w:val="30"/>
          <w:szCs w:val="30"/>
        </w:rPr>
        <w:t>天</w:t>
      </w:r>
      <w:r>
        <w:rPr>
          <w:rFonts w:ascii="仿宋" w:hAnsi="仿宋" w:eastAsia="仿宋" w:cs="仿宋"/>
          <w:spacing w:val="-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内   </w:t>
      </w:r>
      <w:r>
        <w:rPr>
          <w:rFonts w:ascii="Times New Roman" w:hAnsi="Times New Roman" w:eastAsia="Times New Roman" w:cs="Times New Roman"/>
          <w:spacing w:val="1"/>
          <w:sz w:val="11"/>
          <w:szCs w:val="11"/>
        </w:rPr>
        <w:t>o</w:t>
      </w:r>
    </w:p>
    <w:p w14:paraId="6459E577">
      <w:pPr>
        <w:spacing w:before="176" w:line="189" w:lineRule="auto"/>
        <w:ind w:left="591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12"/>
          <w:sz w:val="30"/>
          <w:szCs w:val="30"/>
        </w:rPr>
        <w:t>o</w:t>
      </w:r>
    </w:p>
    <w:p w14:paraId="2F8B760D">
      <w:pPr>
        <w:spacing w:before="3" w:line="12" w:lineRule="exact"/>
        <w:ind w:left="7271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>_</w:t>
      </w:r>
    </w:p>
    <w:p w14:paraId="22B0BE03">
      <w:pPr>
        <w:spacing w:before="205" w:line="221" w:lineRule="auto"/>
        <w:ind w:left="595"/>
        <w:outlineLvl w:val="1"/>
        <w:rPr>
          <w:rFonts w:ascii="黑体" w:hAnsi="黑体" w:eastAsia="黑体" w:cs="黑体"/>
          <w:sz w:val="30"/>
          <w:szCs w:val="30"/>
        </w:rPr>
      </w:pPr>
      <w:bookmarkStart w:id="49" w:name="bookmark39"/>
      <w:bookmarkEnd w:id="49"/>
      <w:bookmarkStart w:id="50" w:name="bookmark17"/>
      <w:bookmarkEnd w:id="50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14.2竣工结算审核</w:t>
      </w:r>
    </w:p>
    <w:p w14:paraId="25AAF0B9">
      <w:pPr>
        <w:spacing w:before="241" w:line="198" w:lineRule="auto"/>
        <w:ind w:left="59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发包人审批竣工付款申请单的期限： </w:t>
      </w:r>
      <w:r>
        <w:rPr>
          <w:rFonts w:ascii="仿宋" w:hAnsi="仿宋" w:eastAsia="仿宋" w:cs="仿宋"/>
          <w:spacing w:val="1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557D472">
      <w:pPr>
        <w:spacing w:line="88" w:lineRule="exact"/>
        <w:ind w:left="676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z w:val="13"/>
          <w:szCs w:val="13"/>
        </w:rPr>
        <w:t>o</w:t>
      </w:r>
    </w:p>
    <w:p w14:paraId="163A352A">
      <w:pPr>
        <w:pStyle w:val="2"/>
        <w:spacing w:before="105" w:line="222" w:lineRule="auto"/>
        <w:ind w:left="591"/>
        <w:rPr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-5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天</w:t>
      </w:r>
      <w:r>
        <w:rPr>
          <w:spacing w:val="-10"/>
          <w:sz w:val="30"/>
          <w:szCs w:val="30"/>
        </w:rPr>
        <w:t>-0</w:t>
      </w:r>
    </w:p>
    <w:p w14:paraId="5EE74E89">
      <w:pPr>
        <w:spacing w:before="176" w:line="224" w:lineRule="auto"/>
        <w:ind w:left="591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关于竣工付款证书异议部分复核的方式和程序：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执行通用条款</w:t>
      </w:r>
    </w:p>
    <w:p w14:paraId="35788158">
      <w:pPr>
        <w:spacing w:before="147" w:line="223" w:lineRule="auto"/>
        <w:ind w:left="59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14.4最终结清</w:t>
      </w:r>
    </w:p>
    <w:p w14:paraId="403F200F">
      <w:pPr>
        <w:pStyle w:val="2"/>
        <w:spacing w:before="196" w:line="220" w:lineRule="auto"/>
        <w:ind w:left="591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14.4.1 </w:t>
      </w:r>
      <w:r>
        <w:rPr>
          <w:rFonts w:ascii="仿宋" w:hAnsi="仿宋" w:eastAsia="仿宋" w:cs="仿宋"/>
          <w:spacing w:val="-12"/>
          <w:sz w:val="30"/>
          <w:szCs w:val="30"/>
        </w:rPr>
        <w:t>最终结清申请单</w:t>
      </w:r>
    </w:p>
    <w:p w14:paraId="4DAA2A38">
      <w:pPr>
        <w:spacing w:before="242" w:line="220" w:lineRule="auto"/>
        <w:ind w:left="591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pacing w:val="-3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3"/>
          <w:sz w:val="30"/>
          <w:szCs w:val="30"/>
        </w:rPr>
        <w:t>o</w:t>
      </w:r>
    </w:p>
    <w:p w14:paraId="5921B050">
      <w:pPr>
        <w:spacing w:before="153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 xml:space="preserve">承包人提交最终结算申请单的期限：  </w:t>
      </w:r>
      <w:r>
        <w:rPr>
          <w:rFonts w:ascii="仿宋" w:hAnsi="仿宋" w:eastAsia="仿宋" w:cs="仿宋"/>
          <w:spacing w:val="-1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缺陷责任期满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后7日内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31E960B3">
      <w:pPr>
        <w:pStyle w:val="2"/>
        <w:spacing w:before="156" w:line="222" w:lineRule="auto"/>
        <w:ind w:left="591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14.4.2 </w:t>
      </w:r>
      <w:r>
        <w:rPr>
          <w:rFonts w:ascii="仿宋" w:hAnsi="仿宋" w:eastAsia="仿宋" w:cs="仿宋"/>
          <w:spacing w:val="-11"/>
          <w:sz w:val="30"/>
          <w:szCs w:val="30"/>
        </w:rPr>
        <w:t>最终结清证书和支付</w:t>
      </w:r>
    </w:p>
    <w:p w14:paraId="4438FEC9">
      <w:pPr>
        <w:spacing w:before="185" w:line="274" w:lineRule="auto"/>
        <w:ind w:left="21" w:right="198" w:firstLine="76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期限：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6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6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15"/>
          <w:sz w:val="30"/>
          <w:szCs w:val="30"/>
        </w:rPr>
        <w:t>o</w:t>
      </w:r>
    </w:p>
    <w:p w14:paraId="7880F0F9">
      <w:pPr>
        <w:spacing w:before="189" w:line="221" w:lineRule="auto"/>
        <w:ind w:left="8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8"/>
          <w:sz w:val="25"/>
          <w:szCs w:val="25"/>
        </w:rPr>
        <w:t>(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2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)</w:t>
      </w:r>
      <w:r>
        <w:rPr>
          <w:rFonts w:ascii="仿宋" w:hAnsi="仿宋" w:eastAsia="仿宋" w:cs="仿宋"/>
          <w:spacing w:val="-3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发</w:t>
      </w:r>
      <w:r>
        <w:rPr>
          <w:rFonts w:ascii="仿宋" w:hAnsi="仿宋" w:eastAsia="仿宋" w:cs="仿宋"/>
          <w:spacing w:val="-3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包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人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完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成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支</w:t>
      </w:r>
      <w:r>
        <w:rPr>
          <w:rFonts w:ascii="仿宋" w:hAnsi="仿宋" w:eastAsia="仿宋" w:cs="仿宋"/>
          <w:spacing w:val="-4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付 的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期</w:t>
      </w:r>
      <w:r>
        <w:rPr>
          <w:rFonts w:ascii="仿宋" w:hAnsi="仿宋" w:eastAsia="仿宋" w:cs="仿宋"/>
          <w:spacing w:val="-2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限</w:t>
      </w:r>
      <w:r>
        <w:rPr>
          <w:rFonts w:ascii="仿宋" w:hAnsi="仿宋" w:eastAsia="仿宋" w:cs="仿宋"/>
          <w:spacing w:val="-2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 xml:space="preserve">：  </w:t>
      </w:r>
      <w:r>
        <w:rPr>
          <w:rFonts w:ascii="仿宋" w:hAnsi="仿宋" w:eastAsia="仿宋" w:cs="仿宋"/>
          <w:spacing w:val="-10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  <w:u w:val="single" w:color="auto"/>
        </w:rPr>
        <w:t>执 行</w:t>
      </w:r>
      <w:r>
        <w:rPr>
          <w:rFonts w:ascii="仿宋" w:hAnsi="仿宋" w:eastAsia="仿宋" w:cs="仿宋"/>
          <w:spacing w:val="1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12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1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1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  <w:u w:val="single" w:color="auto"/>
        </w:rPr>
        <w:t>款</w:t>
      </w:r>
    </w:p>
    <w:p w14:paraId="43427E8D">
      <w:pPr>
        <w:spacing w:before="21" w:line="34" w:lineRule="exact"/>
        <w:ind w:left="7091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11A180DD">
      <w:pPr>
        <w:pStyle w:val="2"/>
        <w:spacing w:before="165" w:line="221" w:lineRule="auto"/>
        <w:ind w:left="25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11"/>
          <w:sz w:val="30"/>
          <w:szCs w:val="30"/>
        </w:rPr>
        <w:t>15.</w:t>
      </w:r>
      <w:r>
        <w:rPr>
          <w:spacing w:val="-6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缺陷责任期与保修</w:t>
      </w:r>
    </w:p>
    <w:p w14:paraId="1D09F270">
      <w:pPr>
        <w:spacing w:before="161" w:line="221" w:lineRule="auto"/>
        <w:ind w:left="59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2CE4B0C3">
      <w:pPr>
        <w:spacing w:before="203" w:line="221" w:lineRule="auto"/>
        <w:ind w:left="59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4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详见附件一《工程质量保修书》第三</w:t>
      </w:r>
    </w:p>
    <w:p w14:paraId="7FDFA998">
      <w:pPr>
        <w:spacing w:before="151" w:line="192" w:lineRule="auto"/>
        <w:ind w:left="21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25"/>
          <w:sz w:val="30"/>
          <w:szCs w:val="30"/>
        </w:rPr>
        <w:t>条“缺陷责任期</w:t>
      </w:r>
      <w:r>
        <w:rPr>
          <w:rFonts w:ascii="楷体" w:hAnsi="楷体" w:eastAsia="楷体" w:cs="楷体"/>
          <w:spacing w:val="-6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</w:rPr>
        <w:t>”</w:t>
      </w:r>
      <w:r>
        <w:rPr>
          <w:rFonts w:ascii="Times New Roman" w:hAnsi="Times New Roman" w:eastAsia="Times New Roman" w:cs="Times New Roman"/>
          <w:spacing w:val="25"/>
          <w:sz w:val="30"/>
          <w:szCs w:val="30"/>
        </w:rPr>
        <w:t>o</w:t>
      </w:r>
    </w:p>
    <w:p w14:paraId="72E714C1">
      <w:pPr>
        <w:tabs>
          <w:tab w:val="left" w:pos="2600"/>
        </w:tabs>
        <w:spacing w:line="11" w:lineRule="exact"/>
        <w:ind w:left="3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-3"/>
          <w:w w:val="20"/>
          <w:position w:val="6"/>
          <w:sz w:val="30"/>
          <w:szCs w:val="30"/>
        </w:rPr>
        <w:t>_</w:t>
      </w: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 xml:space="preserve">  </w:t>
      </w:r>
    </w:p>
    <w:p w14:paraId="4F6C3443">
      <w:pPr>
        <w:pStyle w:val="2"/>
        <w:spacing w:before="218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15.3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质量保证金</w:t>
      </w:r>
    </w:p>
    <w:p w14:paraId="707EFB22">
      <w:pPr>
        <w:spacing w:before="207" w:line="221" w:lineRule="auto"/>
        <w:ind w:left="59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2"/>
          <w:sz w:val="25"/>
          <w:szCs w:val="25"/>
        </w:rPr>
        <w:t>关于是否扣留质量保证金的约定：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7"/>
          <w:sz w:val="25"/>
          <w:szCs w:val="25"/>
          <w:u w:val="single" w:color="auto"/>
        </w:rPr>
        <w:t xml:space="preserve">   </w:t>
      </w:r>
      <w:r>
        <w:rPr>
          <w:rFonts w:ascii="仿宋" w:hAnsi="仿宋" w:eastAsia="仿宋" w:cs="仿宋"/>
          <w:spacing w:val="22"/>
          <w:sz w:val="25"/>
          <w:szCs w:val="25"/>
          <w:u w:val="single" w:color="auto"/>
        </w:rPr>
        <w:t xml:space="preserve">扣  留   </w:t>
      </w:r>
    </w:p>
    <w:p w14:paraId="69752BBF">
      <w:pPr>
        <w:spacing w:before="6" w:line="188" w:lineRule="auto"/>
        <w:ind w:left="660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52D62FDD">
      <w:pPr>
        <w:pStyle w:val="2"/>
        <w:spacing w:before="162" w:line="317" w:lineRule="auto"/>
        <w:ind w:left="591" w:right="3687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10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质量保证金采用扣留方式：</w:t>
      </w:r>
    </w:p>
    <w:p w14:paraId="103BD522">
      <w:pPr>
        <w:spacing w:before="46" w:line="221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根据现行有关规定，本工程质量保修金为工程决算价款的3%。</w:t>
      </w:r>
    </w:p>
    <w:p w14:paraId="726036B8">
      <w:pPr>
        <w:spacing w:before="165" w:line="221" w:lineRule="auto"/>
        <w:ind w:left="59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710AC0F6">
      <w:pPr>
        <w:pStyle w:val="2"/>
        <w:spacing w:before="211" w:line="221" w:lineRule="auto"/>
        <w:ind w:left="59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质量保证金的扣留采取以下第</w:t>
      </w:r>
      <w:r>
        <w:rPr>
          <w:spacing w:val="17"/>
          <w:sz w:val="30"/>
          <w:szCs w:val="30"/>
          <w:u w:val="single" w:color="auto"/>
        </w:rPr>
        <w:t xml:space="preserve">   </w:t>
      </w:r>
      <w:r>
        <w:rPr>
          <w:spacing w:val="-7"/>
          <w:sz w:val="30"/>
          <w:szCs w:val="30"/>
          <w:u w:val="single" w:color="auto"/>
        </w:rPr>
        <w:t xml:space="preserve">(2)   </w:t>
      </w:r>
      <w:r>
        <w:rPr>
          <w:spacing w:val="-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种方式：</w:t>
      </w:r>
    </w:p>
    <w:p w14:paraId="200433AB">
      <w:pPr>
        <w:spacing w:before="170" w:line="219" w:lineRule="auto"/>
        <w:ind w:left="59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(1)在支付工程进度款时逐次扣留，在此情形下，质量保证金</w:t>
      </w:r>
    </w:p>
    <w:p w14:paraId="77F0469B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880" w:h="16820"/>
          <w:pgMar w:top="1429" w:right="1332" w:bottom="1130" w:left="1519" w:header="0" w:footer="1013" w:gutter="0"/>
          <w:cols w:space="720" w:num="1"/>
        </w:sectPr>
      </w:pPr>
    </w:p>
    <w:p w14:paraId="59145256">
      <w:pPr>
        <w:spacing w:before="218" w:line="222" w:lineRule="auto"/>
        <w:ind w:left="6"/>
        <w:rPr>
          <w:rFonts w:ascii="仿宋" w:hAnsi="仿宋" w:eastAsia="仿宋" w:cs="仿宋"/>
          <w:sz w:val="30"/>
          <w:szCs w:val="30"/>
        </w:rPr>
      </w:pPr>
      <w:bookmarkStart w:id="51" w:name="bookmark40"/>
      <w:bookmarkEnd w:id="51"/>
      <w:r>
        <w:rPr>
          <w:rFonts w:ascii="仿宋" w:hAnsi="仿宋" w:eastAsia="仿宋" w:cs="仿宋"/>
          <w:spacing w:val="-5"/>
          <w:sz w:val="30"/>
          <w:szCs w:val="30"/>
        </w:rPr>
        <w:t>的计算基数不包括预付款的支付、扣回以及价格调整的金额；</w:t>
      </w:r>
    </w:p>
    <w:p w14:paraId="457498B2">
      <w:pPr>
        <w:spacing w:before="157" w:line="220" w:lineRule="auto"/>
        <w:ind w:left="75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(2)工程竣工结算时一次性扣留质量保证金；</w:t>
      </w:r>
    </w:p>
    <w:p w14:paraId="7075FDDF">
      <w:pPr>
        <w:pStyle w:val="2"/>
        <w:spacing w:before="185" w:line="230" w:lineRule="auto"/>
        <w:ind w:left="75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(3)其他扣留方式：</w:t>
      </w:r>
      <w:r>
        <w:rPr>
          <w:spacing w:val="6"/>
          <w:position w:val="-1"/>
          <w:sz w:val="30"/>
          <w:szCs w:val="30"/>
          <w:u w:val="single" w:color="auto"/>
        </w:rPr>
        <w:t xml:space="preserve">      </w:t>
      </w:r>
      <w:r>
        <w:rPr>
          <w:spacing w:val="-1"/>
          <w:position w:val="-1"/>
          <w:sz w:val="30"/>
          <w:szCs w:val="30"/>
          <w:u w:val="single" w:color="auto"/>
        </w:rPr>
        <w:t>/</w:t>
      </w:r>
      <w:r>
        <w:rPr>
          <w:spacing w:val="15"/>
          <w:position w:val="-1"/>
          <w:sz w:val="30"/>
          <w:szCs w:val="30"/>
          <w:u w:val="single" w:color="auto"/>
        </w:rPr>
        <w:t xml:space="preserve">        </w:t>
      </w:r>
      <w:r>
        <w:rPr>
          <w:spacing w:val="-135"/>
          <w:position w:val="-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1"/>
          <w:sz w:val="30"/>
          <w:szCs w:val="30"/>
        </w:rPr>
        <w:t>0</w:t>
      </w:r>
    </w:p>
    <w:p w14:paraId="173F02DA">
      <w:pPr>
        <w:spacing w:before="155" w:line="225" w:lineRule="auto"/>
        <w:ind w:right="26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</w:rPr>
        <w:t>关于质量保证金的补充约定：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①承包人提供质量保</w:t>
      </w:r>
      <w:r>
        <w:rPr>
          <w:rFonts w:ascii="楷体" w:hAnsi="楷体" w:eastAsia="楷体" w:cs="楷体"/>
          <w:sz w:val="30"/>
          <w:szCs w:val="30"/>
          <w:u w:val="single" w:color="auto"/>
        </w:rPr>
        <w:t>证金的方式</w:t>
      </w:r>
    </w:p>
    <w:p w14:paraId="460D51C0">
      <w:pPr>
        <w:spacing w:before="157" w:line="244" w:lineRule="auto"/>
        <w:ind w:left="6" w:right="18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为“质量保证金保函”的，发包人应按通用条款第15.3.2条规定，退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期期终时，经复验无质量问题一次性付清</w:t>
      </w:r>
    </w:p>
    <w:p w14:paraId="4BD9D11A">
      <w:pPr>
        <w:spacing w:before="66" w:line="188" w:lineRule="auto"/>
        <w:ind w:left="5706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99EB54">
      <w:pPr>
        <w:spacing w:line="350" w:lineRule="auto"/>
        <w:rPr>
          <w:rFonts w:ascii="Arial"/>
          <w:sz w:val="21"/>
        </w:rPr>
      </w:pPr>
    </w:p>
    <w:p w14:paraId="00A5C3A1">
      <w:pPr>
        <w:spacing w:before="98" w:line="222" w:lineRule="auto"/>
        <w:ind w:left="61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552A82F2">
      <w:pPr>
        <w:pStyle w:val="2"/>
        <w:spacing w:before="171" w:line="221" w:lineRule="auto"/>
        <w:ind w:left="606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15.4.1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保修责任</w:t>
      </w:r>
    </w:p>
    <w:p w14:paraId="58D696DF">
      <w:pPr>
        <w:spacing w:before="189" w:line="317" w:lineRule="auto"/>
        <w:ind w:left="6" w:right="20" w:firstLine="599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659130</wp:posOffset>
            </wp:positionV>
            <wp:extent cx="958850" cy="9525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5886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5"/>
          <w:sz w:val="30"/>
          <w:szCs w:val="30"/>
        </w:rPr>
        <w:t xml:space="preserve">工程保修期为：  </w:t>
      </w:r>
      <w:r>
        <w:rPr>
          <w:rFonts w:ascii="楷体" w:hAnsi="楷体" w:eastAsia="楷体" w:cs="楷体"/>
          <w:spacing w:val="-1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详见附件一《工程质量保修书》第二条“质量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保</w:t>
      </w:r>
      <w:r>
        <w:rPr>
          <w:rFonts w:ascii="楷体" w:hAnsi="楷体" w:eastAsia="楷体" w:cs="楷体"/>
          <w:spacing w:val="-4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修</w:t>
      </w:r>
      <w:r>
        <w:rPr>
          <w:rFonts w:ascii="楷体" w:hAnsi="楷体" w:eastAsia="楷体" w:cs="楷体"/>
          <w:spacing w:val="-3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期 ”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>0</w:t>
      </w:r>
    </w:p>
    <w:p w14:paraId="49A38764">
      <w:pPr>
        <w:spacing w:before="54" w:line="222" w:lineRule="auto"/>
        <w:ind w:left="60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15.4.3修复通知</w:t>
      </w:r>
    </w:p>
    <w:p w14:paraId="077B3661">
      <w:pPr>
        <w:spacing w:before="163" w:line="212" w:lineRule="auto"/>
        <w:ind w:left="606"/>
        <w:rPr>
          <w:rFonts w:ascii="Arial" w:hAnsi="Arial" w:eastAsia="Arial" w:cs="Arial"/>
          <w:sz w:val="5"/>
          <w:szCs w:val="5"/>
        </w:rPr>
      </w:pPr>
      <w:r>
        <w:rPr>
          <w:rFonts w:ascii="楷体" w:hAnsi="楷体" w:eastAsia="楷体" w:cs="楷体"/>
          <w:spacing w:val="-17"/>
          <w:sz w:val="24"/>
          <w:szCs w:val="24"/>
        </w:rPr>
        <w:t>承</w:t>
      </w:r>
      <w:r>
        <w:rPr>
          <w:rFonts w:ascii="楷体" w:hAnsi="楷体" w:eastAsia="楷体" w:cs="楷体"/>
          <w:spacing w:val="-3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包</w:t>
      </w:r>
      <w:r>
        <w:rPr>
          <w:rFonts w:ascii="楷体" w:hAnsi="楷体" w:eastAsia="楷体" w:cs="楷体"/>
          <w:spacing w:val="-4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人</w:t>
      </w:r>
      <w:r>
        <w:rPr>
          <w:rFonts w:ascii="楷体" w:hAnsi="楷体" w:eastAsia="楷体" w:cs="楷体"/>
          <w:spacing w:val="-3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收</w:t>
      </w:r>
      <w:r>
        <w:rPr>
          <w:rFonts w:ascii="楷体" w:hAnsi="楷体" w:eastAsia="楷体" w:cs="楷体"/>
          <w:spacing w:val="-3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到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保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修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通</w:t>
      </w:r>
      <w:r>
        <w:rPr>
          <w:rFonts w:ascii="楷体" w:hAnsi="楷体" w:eastAsia="楷体" w:cs="楷体"/>
          <w:spacing w:val="-4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知</w:t>
      </w:r>
      <w:r>
        <w:rPr>
          <w:rFonts w:ascii="楷体" w:hAnsi="楷体" w:eastAsia="楷体" w:cs="楷体"/>
          <w:spacing w:val="-3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并</w:t>
      </w:r>
      <w:r>
        <w:rPr>
          <w:rFonts w:ascii="楷体" w:hAnsi="楷体" w:eastAsia="楷体" w:cs="楷体"/>
          <w:spacing w:val="-3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到</w:t>
      </w:r>
      <w:r>
        <w:rPr>
          <w:rFonts w:ascii="楷体" w:hAnsi="楷体" w:eastAsia="楷体" w:cs="楷体"/>
          <w:spacing w:val="-3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达</w:t>
      </w:r>
      <w:r>
        <w:rPr>
          <w:rFonts w:ascii="楷体" w:hAnsi="楷体" w:eastAsia="楷体" w:cs="楷体"/>
          <w:spacing w:val="-4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工</w:t>
      </w:r>
      <w:r>
        <w:rPr>
          <w:rFonts w:ascii="楷体" w:hAnsi="楷体" w:eastAsia="楷体" w:cs="楷体"/>
          <w:spacing w:val="-5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程</w:t>
      </w:r>
      <w:r>
        <w:rPr>
          <w:rFonts w:ascii="楷体" w:hAnsi="楷体" w:eastAsia="楷体" w:cs="楷体"/>
          <w:spacing w:val="-4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现</w:t>
      </w:r>
      <w:r>
        <w:rPr>
          <w:rFonts w:ascii="楷体" w:hAnsi="楷体" w:eastAsia="楷体" w:cs="楷体"/>
          <w:spacing w:val="-3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场 的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合</w:t>
      </w:r>
      <w:r>
        <w:rPr>
          <w:rFonts w:ascii="楷体" w:hAnsi="楷体" w:eastAsia="楷体" w:cs="楷体"/>
          <w:spacing w:val="-4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理</w:t>
      </w:r>
      <w:r>
        <w:rPr>
          <w:rFonts w:ascii="楷体" w:hAnsi="楷体" w:eastAsia="楷体" w:cs="楷体"/>
          <w:spacing w:val="-2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时 间</w:t>
      </w:r>
      <w:r>
        <w:rPr>
          <w:rFonts w:ascii="楷体" w:hAnsi="楷体" w:eastAsia="楷体" w:cs="楷体"/>
          <w:spacing w:val="-5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：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 xml:space="preserve">  3</w:t>
      </w:r>
      <w:r>
        <w:rPr>
          <w:rFonts w:ascii="楷体" w:hAnsi="楷体" w:eastAsia="楷体" w:cs="楷体"/>
          <w:spacing w:val="4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 xml:space="preserve">天  内  </w:t>
      </w:r>
      <w:r>
        <w:rPr>
          <w:rFonts w:ascii="Arial" w:hAnsi="Arial" w:eastAsia="Arial" w:cs="Arial"/>
          <w:spacing w:val="5"/>
          <w:w w:val="127"/>
          <w:position w:val="-15"/>
          <w:sz w:val="5"/>
          <w:szCs w:val="5"/>
        </w:rPr>
        <w:t>o</w:t>
      </w:r>
    </w:p>
    <w:p w14:paraId="72C9079C">
      <w:pPr>
        <w:pStyle w:val="2"/>
        <w:spacing w:before="173" w:line="223" w:lineRule="auto"/>
        <w:ind w:left="6"/>
        <w:rPr>
          <w:rFonts w:ascii="黑体" w:hAnsi="黑体" w:eastAsia="黑体" w:cs="黑体"/>
          <w:sz w:val="30"/>
          <w:szCs w:val="30"/>
        </w:rPr>
      </w:pPr>
      <w:r>
        <w:rPr>
          <w:spacing w:val="-10"/>
          <w:sz w:val="30"/>
          <w:szCs w:val="30"/>
        </w:rPr>
        <w:t>16.</w:t>
      </w:r>
      <w:r>
        <w:rPr>
          <w:spacing w:val="-4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违</w:t>
      </w:r>
      <w:r>
        <w:rPr>
          <w:rFonts w:ascii="黑体" w:hAnsi="黑体" w:eastAsia="黑体" w:cs="黑体"/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约</w:t>
      </w:r>
    </w:p>
    <w:p w14:paraId="3FD7CBD3">
      <w:pPr>
        <w:pStyle w:val="2"/>
        <w:spacing w:before="170" w:line="221" w:lineRule="auto"/>
        <w:ind w:left="610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16.1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发包人违约</w:t>
      </w:r>
    </w:p>
    <w:p w14:paraId="1A265BBE">
      <w:pPr>
        <w:spacing w:before="185" w:line="222" w:lineRule="auto"/>
        <w:ind w:left="60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16.1.1发包人违约的情形</w:t>
      </w:r>
    </w:p>
    <w:p w14:paraId="7F5C4C90">
      <w:pPr>
        <w:pStyle w:val="2"/>
        <w:spacing w:before="177" w:line="222" w:lineRule="auto"/>
        <w:ind w:left="606"/>
        <w:rPr>
          <w:sz w:val="23"/>
          <w:szCs w:val="23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spacing w:val="4"/>
          <w:position w:val="2"/>
          <w:sz w:val="23"/>
          <w:szCs w:val="23"/>
          <w:u w:val="single" w:color="auto"/>
        </w:rPr>
        <w:t xml:space="preserve">        </w:t>
      </w:r>
      <w:r>
        <w:rPr>
          <w:spacing w:val="-4"/>
          <w:position w:val="2"/>
          <w:sz w:val="23"/>
          <w:szCs w:val="23"/>
          <w:u w:val="single" w:color="auto"/>
        </w:rPr>
        <w:t>/</w:t>
      </w:r>
      <w:r>
        <w:rPr>
          <w:position w:val="2"/>
          <w:sz w:val="23"/>
          <w:szCs w:val="23"/>
          <w:u w:val="single" w:color="auto"/>
        </w:rPr>
        <w:t xml:space="preserve">           </w:t>
      </w:r>
    </w:p>
    <w:p w14:paraId="474BDAD8">
      <w:pPr>
        <w:spacing w:before="183" w:line="223" w:lineRule="auto"/>
        <w:ind w:left="60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16.1.2发包人违约的责任</w:t>
      </w:r>
    </w:p>
    <w:p w14:paraId="4F168498">
      <w:pPr>
        <w:spacing w:before="164" w:line="222" w:lineRule="auto"/>
        <w:ind w:left="60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发包人违约责任的承担方式和计算方法：</w:t>
      </w:r>
    </w:p>
    <w:p w14:paraId="36AF70EE">
      <w:pPr>
        <w:pStyle w:val="2"/>
        <w:spacing w:before="176" w:line="275" w:lineRule="auto"/>
        <w:ind w:left="6" w:right="111" w:firstLine="749"/>
        <w:rPr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(1)因发包人原因未能在计划开工日期前7天内下达开工通知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</w:rPr>
        <w:t>的违约责任：</w:t>
      </w:r>
      <w:r>
        <w:rPr>
          <w:rFonts w:ascii="楷体" w:hAnsi="楷体" w:eastAsia="楷体" w:cs="楷体"/>
          <w:spacing w:val="-9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 承担承包人实际发生的费用，工期相应顺延 </w:t>
      </w:r>
      <w:r>
        <w:rPr>
          <w:spacing w:val="14"/>
          <w:sz w:val="30"/>
          <w:szCs w:val="30"/>
        </w:rPr>
        <w:t>-0</w:t>
      </w:r>
    </w:p>
    <w:p w14:paraId="6BBD5784">
      <w:pPr>
        <w:spacing w:before="180" w:line="222" w:lineRule="auto"/>
        <w:ind w:left="75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(2)因发包人原因未能按合同约定支付合同价款的违约责任：</w:t>
      </w:r>
    </w:p>
    <w:p w14:paraId="55FA3A70">
      <w:pPr>
        <w:spacing w:before="182" w:line="279" w:lineRule="auto"/>
        <w:ind w:left="6" w:right="16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3"/>
          <w:sz w:val="30"/>
          <w:szCs w:val="30"/>
        </w:rPr>
        <w:t>。</w:t>
      </w:r>
    </w:p>
    <w:p w14:paraId="26F69A2A">
      <w:pPr>
        <w:spacing w:before="160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(3)发包人违反第10.1款〔变更的范围〕第(2)项约定，自行</w:t>
      </w:r>
    </w:p>
    <w:p w14:paraId="3B4C6398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880" w:h="16820"/>
          <w:pgMar w:top="1429" w:right="1449" w:bottom="1075" w:left="1523" w:header="0" w:footer="949" w:gutter="0"/>
          <w:cols w:space="720" w:num="1"/>
        </w:sectPr>
      </w:pPr>
    </w:p>
    <w:p w14:paraId="2BC2F3CA">
      <w:pPr>
        <w:spacing w:before="151" w:line="220" w:lineRule="auto"/>
        <w:rPr>
          <w:rFonts w:ascii="楷体" w:hAnsi="楷体" w:eastAsia="楷体" w:cs="楷体"/>
          <w:sz w:val="31"/>
          <w:szCs w:val="31"/>
        </w:rPr>
      </w:pPr>
      <w:bookmarkStart w:id="52" w:name="bookmark41"/>
      <w:bookmarkEnd w:id="52"/>
      <w:r>
        <w:rPr>
          <w:rFonts w:ascii="楷体" w:hAnsi="楷体" w:eastAsia="楷体" w:cs="楷体"/>
          <w:spacing w:val="-14"/>
          <w:sz w:val="31"/>
          <w:szCs w:val="31"/>
        </w:rPr>
        <w:t>实施被取消的工作或转由他人实施的违约责任：</w:t>
      </w:r>
      <w:r>
        <w:rPr>
          <w:rFonts w:ascii="楷体" w:hAnsi="楷体" w:eastAsia="楷体" w:cs="楷体"/>
          <w:spacing w:val="7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①影响工期的，工</w:t>
      </w:r>
    </w:p>
    <w:p w14:paraId="0AC5B480">
      <w:pPr>
        <w:spacing w:before="188" w:line="215" w:lineRule="auto"/>
        <w:ind w:right="17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使用承包人施工设备、临时设施等，由发包人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承担相应费用</w:t>
      </w:r>
    </w:p>
    <w:p w14:paraId="700249AA">
      <w:pPr>
        <w:spacing w:line="40" w:lineRule="exact"/>
        <w:ind w:left="795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3DB474FD">
      <w:pPr>
        <w:spacing w:line="361" w:lineRule="auto"/>
        <w:rPr>
          <w:rFonts w:ascii="Arial"/>
          <w:sz w:val="21"/>
        </w:rPr>
      </w:pPr>
    </w:p>
    <w:p w14:paraId="0C56A84D">
      <w:pPr>
        <w:spacing w:before="101" w:line="215" w:lineRule="auto"/>
        <w:ind w:right="21" w:firstLine="76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(4)发包人提供的材料、工程设备的规格、数量或质量不</w:t>
      </w:r>
      <w:r>
        <w:rPr>
          <w:rFonts w:ascii="仿宋" w:hAnsi="仿宋" w:eastAsia="仿宋" w:cs="仿宋"/>
          <w:spacing w:val="-7"/>
          <w:sz w:val="31"/>
          <w:szCs w:val="31"/>
        </w:rPr>
        <w:t>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合同约定，或因发包人原因导致交货日期延误或交货地点变更等情况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4"/>
          <w:sz w:val="31"/>
          <w:szCs w:val="31"/>
        </w:rPr>
        <w:t>的违约责任：</w:t>
      </w:r>
      <w:r>
        <w:rPr>
          <w:rFonts w:ascii="楷体" w:hAnsi="楷体" w:eastAsia="楷体" w:cs="楷体"/>
          <w:spacing w:val="-11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 xml:space="preserve"> 工期相应顺延，并承担相应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>的费用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00B468DE">
      <w:pPr>
        <w:spacing w:before="8" w:line="188" w:lineRule="auto"/>
        <w:ind w:left="720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D90AAA9">
      <w:pPr>
        <w:spacing w:line="416" w:lineRule="auto"/>
        <w:rPr>
          <w:rFonts w:ascii="Arial"/>
          <w:sz w:val="21"/>
        </w:rPr>
      </w:pPr>
    </w:p>
    <w:p w14:paraId="01937702">
      <w:pPr>
        <w:spacing w:before="94" w:line="211" w:lineRule="auto"/>
        <w:ind w:right="98" w:firstLine="76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4"/>
          <w:sz w:val="29"/>
          <w:szCs w:val="29"/>
        </w:rPr>
        <w:t>(5)因发包人违反合同约定造成暂停施工的违约责任：</w:t>
      </w:r>
      <w:r>
        <w:rPr>
          <w:rFonts w:ascii="楷体" w:hAnsi="楷体" w:eastAsia="楷体" w:cs="楷体"/>
          <w:spacing w:val="6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>工</w:t>
      </w:r>
      <w:r>
        <w:rPr>
          <w:rFonts w:ascii="楷体" w:hAnsi="楷体" w:eastAsia="楷体" w:cs="楷体"/>
          <w:spacing w:val="-4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>期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2"/>
          <w:sz w:val="29"/>
          <w:szCs w:val="29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 xml:space="preserve">  </w:t>
      </w:r>
    </w:p>
    <w:p w14:paraId="335079D6">
      <w:pPr>
        <w:spacing w:line="188" w:lineRule="auto"/>
        <w:ind w:left="42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3050066">
      <w:pPr>
        <w:spacing w:line="241" w:lineRule="auto"/>
        <w:rPr>
          <w:rFonts w:ascii="Arial"/>
          <w:sz w:val="21"/>
        </w:rPr>
      </w:pPr>
    </w:p>
    <w:p w14:paraId="59BE95B3">
      <w:pPr>
        <w:spacing w:before="102" w:line="203" w:lineRule="auto"/>
        <w:ind w:right="104" w:firstLine="7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(6)发包人无正当理由没有在约定期限内发出复工指示，导致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承包人无法复工的违约责任：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工期相应顺延，并承担相应的费用</w:t>
      </w:r>
    </w:p>
    <w:p w14:paraId="006F2D69">
      <w:pPr>
        <w:spacing w:line="188" w:lineRule="auto"/>
        <w:ind w:left="86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109F9A9">
      <w:pPr>
        <w:pStyle w:val="2"/>
        <w:spacing w:before="316" w:line="222" w:lineRule="auto"/>
        <w:ind w:left="760"/>
        <w:rPr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(7)其他：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spacing w:val="-1"/>
          <w:sz w:val="31"/>
          <w:szCs w:val="31"/>
          <w:u w:val="single" w:color="auto"/>
        </w:rPr>
        <w:t xml:space="preserve">        /</w:t>
      </w:r>
      <w:r>
        <w:rPr>
          <w:sz w:val="31"/>
          <w:szCs w:val="31"/>
          <w:u w:val="single" w:color="auto"/>
        </w:rPr>
        <w:t xml:space="preserve">        </w:t>
      </w:r>
    </w:p>
    <w:p w14:paraId="793D3B77">
      <w:pPr>
        <w:pStyle w:val="2"/>
        <w:spacing w:before="209" w:line="222" w:lineRule="auto"/>
        <w:ind w:left="620"/>
        <w:rPr>
          <w:rFonts w:ascii="仿宋" w:hAnsi="仿宋" w:eastAsia="仿宋" w:cs="仿宋"/>
          <w:sz w:val="29"/>
          <w:szCs w:val="29"/>
        </w:rPr>
      </w:pPr>
      <w:r>
        <w:rPr>
          <w:spacing w:val="-4"/>
          <w:sz w:val="29"/>
          <w:szCs w:val="29"/>
        </w:rPr>
        <w:t xml:space="preserve">16.1.3 </w:t>
      </w:r>
      <w:r>
        <w:rPr>
          <w:rFonts w:ascii="仿宋" w:hAnsi="仿宋" w:eastAsia="仿宋" w:cs="仿宋"/>
          <w:spacing w:val="-4"/>
          <w:sz w:val="29"/>
          <w:szCs w:val="29"/>
        </w:rPr>
        <w:t>因发包人违约解除合同</w:t>
      </w:r>
    </w:p>
    <w:p w14:paraId="4CBE9079">
      <w:pPr>
        <w:spacing w:before="171" w:line="306" w:lineRule="auto"/>
        <w:ind w:right="12" w:firstLine="6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承包人按16.1.1项〔发包人违约的情形〕约定暂停施工满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1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5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后发包人仍不纠正其违约行为并致使合同目</w:t>
      </w:r>
      <w:r>
        <w:rPr>
          <w:rFonts w:ascii="仿宋" w:hAnsi="仿宋" w:eastAsia="仿宋" w:cs="仿宋"/>
          <w:spacing w:val="-14"/>
          <w:sz w:val="31"/>
          <w:szCs w:val="31"/>
        </w:rPr>
        <w:t>的不能实现的，承包人有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权解除合同。</w:t>
      </w:r>
    </w:p>
    <w:p w14:paraId="46EE3E75">
      <w:pPr>
        <w:spacing w:before="67" w:line="222" w:lineRule="auto"/>
        <w:ind w:left="624"/>
        <w:outlineLvl w:val="1"/>
        <w:rPr>
          <w:rFonts w:ascii="黑体" w:hAnsi="黑体" w:eastAsia="黑体" w:cs="黑体"/>
          <w:sz w:val="31"/>
          <w:szCs w:val="31"/>
        </w:rPr>
      </w:pPr>
      <w:bookmarkStart w:id="53" w:name="bookmark19"/>
      <w:bookmarkEnd w:id="53"/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16.2承包人违约</w:t>
      </w:r>
    </w:p>
    <w:p w14:paraId="03DB9A33">
      <w:pPr>
        <w:pStyle w:val="2"/>
        <w:spacing w:before="180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>16.2.1</w:t>
      </w:r>
      <w:r>
        <w:rPr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承包人违约的情形</w:t>
      </w:r>
    </w:p>
    <w:p w14:paraId="451A526B">
      <w:pPr>
        <w:spacing w:before="165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承包人违约的其他情形：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</w:t>
      </w:r>
    </w:p>
    <w:p w14:paraId="1FC80AD8">
      <w:pPr>
        <w:spacing w:before="179" w:line="223" w:lineRule="auto"/>
        <w:ind w:left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16.2.2承包人违约的责任</w:t>
      </w:r>
    </w:p>
    <w:p w14:paraId="2515C93F">
      <w:pPr>
        <w:spacing w:before="186" w:line="334" w:lineRule="auto"/>
        <w:ind w:right="27" w:firstLine="62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z w:val="29"/>
          <w:szCs w:val="29"/>
        </w:rPr>
        <w:t xml:space="preserve">承包人违约责任的承担方式和计算方法：   </w:t>
      </w:r>
      <w:r>
        <w:rPr>
          <w:rFonts w:ascii="楷体" w:hAnsi="楷体" w:eastAsia="楷体" w:cs="楷体"/>
          <w:spacing w:val="-1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承担相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应费用和延误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的工期，及由此造成的相关法律责任</w:t>
      </w:r>
    </w:p>
    <w:p w14:paraId="624FA22C">
      <w:pPr>
        <w:pStyle w:val="2"/>
        <w:spacing w:before="24" w:line="222" w:lineRule="auto"/>
        <w:ind w:left="620"/>
        <w:rPr>
          <w:rFonts w:ascii="仿宋" w:hAnsi="仿宋" w:eastAsia="仿宋" w:cs="仿宋"/>
          <w:sz w:val="29"/>
          <w:szCs w:val="29"/>
        </w:rPr>
      </w:pPr>
      <w:r>
        <w:rPr>
          <w:spacing w:val="-4"/>
          <w:sz w:val="29"/>
          <w:szCs w:val="29"/>
        </w:rPr>
        <w:t xml:space="preserve">16.2.3 </w:t>
      </w:r>
      <w:r>
        <w:rPr>
          <w:rFonts w:ascii="仿宋" w:hAnsi="仿宋" w:eastAsia="仿宋" w:cs="仿宋"/>
          <w:spacing w:val="-4"/>
          <w:sz w:val="29"/>
          <w:szCs w:val="29"/>
        </w:rPr>
        <w:t>因承包人违约解除合同</w:t>
      </w:r>
    </w:p>
    <w:p w14:paraId="33DAA6A9">
      <w:pPr>
        <w:pStyle w:val="2"/>
        <w:spacing w:before="201" w:line="222" w:lineRule="auto"/>
        <w:ind w:left="620"/>
        <w:rPr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 xml:space="preserve">关于承包人违约解除合同的特别约定： </w:t>
      </w:r>
      <w:r>
        <w:rPr>
          <w:sz w:val="29"/>
          <w:szCs w:val="29"/>
          <w:u w:val="single" w:color="auto"/>
        </w:rPr>
        <w:t xml:space="preserve">   /      </w:t>
      </w:r>
    </w:p>
    <w:p w14:paraId="09907F84">
      <w:pPr>
        <w:spacing w:before="156" w:line="309" w:lineRule="auto"/>
        <w:ind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包人文件和由承包人或以其名义编制的其他文件的费用承担方式：按</w:t>
      </w:r>
    </w:p>
    <w:p w14:paraId="4FF0C3C7">
      <w:pPr>
        <w:spacing w:line="309" w:lineRule="auto"/>
        <w:rPr>
          <w:rFonts w:ascii="仿宋" w:hAnsi="仿宋" w:eastAsia="仿宋" w:cs="仿宋"/>
          <w:sz w:val="31"/>
          <w:szCs w:val="31"/>
        </w:rPr>
        <w:sectPr>
          <w:footerReference r:id="rId26" w:type="default"/>
          <w:pgSz w:w="12040" w:h="16930"/>
          <w:pgMar w:top="1439" w:right="1486" w:bottom="1199" w:left="1639" w:header="0" w:footer="1081" w:gutter="0"/>
          <w:cols w:space="720" w:num="1"/>
        </w:sectPr>
      </w:pPr>
    </w:p>
    <w:p w14:paraId="5B9803DF">
      <w:pPr>
        <w:spacing w:before="219" w:line="225" w:lineRule="auto"/>
        <w:ind w:left="3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  <w:u w:val="single" w:color="auto"/>
        </w:rPr>
        <w:t>实际的费用支付给承包人</w:t>
      </w:r>
      <w:r>
        <w:rPr>
          <w:rFonts w:ascii="楷体" w:hAnsi="楷体" w:eastAsia="楷体" w:cs="楷体"/>
          <w:spacing w:val="-69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>。</w:t>
      </w:r>
    </w:p>
    <w:p w14:paraId="1DFD7088">
      <w:pPr>
        <w:pStyle w:val="2"/>
        <w:spacing w:before="140" w:line="221" w:lineRule="auto"/>
        <w:ind w:left="39"/>
        <w:outlineLvl w:val="1"/>
        <w:rPr>
          <w:rFonts w:ascii="黑体" w:hAnsi="黑体" w:eastAsia="黑体" w:cs="黑体"/>
          <w:sz w:val="30"/>
          <w:szCs w:val="30"/>
        </w:rPr>
      </w:pPr>
      <w:bookmarkStart w:id="54" w:name="bookmark20"/>
      <w:bookmarkEnd w:id="54"/>
      <w:bookmarkStart w:id="55" w:name="bookmark42"/>
      <w:bookmarkEnd w:id="55"/>
      <w:r>
        <w:rPr>
          <w:b/>
          <w:bCs/>
          <w:spacing w:val="6"/>
          <w:sz w:val="30"/>
          <w:szCs w:val="30"/>
        </w:rPr>
        <w:t>17.</w:t>
      </w:r>
      <w:r>
        <w:rPr>
          <w:spacing w:val="-4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不可抗力</w:t>
      </w:r>
    </w:p>
    <w:p w14:paraId="02687CD8">
      <w:pPr>
        <w:pStyle w:val="2"/>
        <w:spacing w:before="180" w:line="221" w:lineRule="auto"/>
        <w:ind w:left="628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17.1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不可抗力的确认</w:t>
      </w:r>
    </w:p>
    <w:p w14:paraId="178AA6D3">
      <w:pPr>
        <w:pStyle w:val="2"/>
        <w:spacing w:before="174" w:line="207" w:lineRule="auto"/>
        <w:ind w:left="34" w:firstLine="58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 xml:space="preserve">情形： </w:t>
      </w:r>
      <w:r>
        <w:rPr>
          <w:spacing w:val="22"/>
          <w:sz w:val="30"/>
          <w:szCs w:val="30"/>
          <w:u w:val="single" w:color="auto"/>
        </w:rPr>
        <w:t xml:space="preserve">      </w:t>
      </w:r>
      <w:r>
        <w:rPr>
          <w:spacing w:val="-4"/>
          <w:sz w:val="30"/>
          <w:szCs w:val="30"/>
          <w:u w:val="single" w:color="auto"/>
        </w:rPr>
        <w:t xml:space="preserve">/       </w:t>
      </w:r>
    </w:p>
    <w:p w14:paraId="5BA29A28">
      <w:pPr>
        <w:spacing w:line="54" w:lineRule="exact"/>
        <w:ind w:left="3294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6B4D82B">
      <w:pPr>
        <w:spacing w:line="260" w:lineRule="auto"/>
        <w:rPr>
          <w:rFonts w:ascii="Arial"/>
          <w:sz w:val="21"/>
        </w:rPr>
      </w:pPr>
    </w:p>
    <w:p w14:paraId="669CE2B5">
      <w:pPr>
        <w:spacing w:before="98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74C4FD16">
      <w:pPr>
        <w:spacing w:before="179" w:line="327" w:lineRule="auto"/>
        <w:ind w:left="34" w:right="131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合同解除后，发包人应在商定或确定发包人应支付款项后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2C61ABF7">
      <w:pPr>
        <w:spacing w:before="12" w:line="222" w:lineRule="auto"/>
        <w:ind w:left="39"/>
        <w:outlineLvl w:val="1"/>
        <w:rPr>
          <w:rFonts w:ascii="黑体" w:hAnsi="黑体" w:eastAsia="黑体" w:cs="黑体"/>
          <w:sz w:val="30"/>
          <w:szCs w:val="30"/>
        </w:rPr>
      </w:pPr>
      <w:bookmarkStart w:id="56" w:name="bookmark21"/>
      <w:bookmarkEnd w:id="56"/>
      <w:r>
        <w:rPr>
          <w:rFonts w:ascii="黑体" w:hAnsi="黑体" w:eastAsia="黑体" w:cs="黑体"/>
          <w:b/>
          <w:bCs/>
          <w:spacing w:val="8"/>
          <w:sz w:val="30"/>
          <w:szCs w:val="30"/>
        </w:rPr>
        <w:t>18</w:t>
      </w:r>
      <w:r>
        <w:rPr>
          <w:rFonts w:ascii="黑体" w:hAnsi="黑体" w:eastAsia="黑体" w:cs="黑体"/>
          <w:spacing w:val="-8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.保险</w:t>
      </w:r>
    </w:p>
    <w:p w14:paraId="1272C3D6">
      <w:pPr>
        <w:pStyle w:val="2"/>
        <w:spacing w:before="177" w:line="222" w:lineRule="auto"/>
        <w:ind w:left="628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18.1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工程保险</w:t>
      </w:r>
    </w:p>
    <w:p w14:paraId="622520E7">
      <w:pPr>
        <w:spacing w:before="190" w:line="221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</w:t>
      </w:r>
    </w:p>
    <w:p w14:paraId="693B1BE7">
      <w:pPr>
        <w:spacing w:before="182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18.3其他保险</w:t>
      </w:r>
    </w:p>
    <w:p w14:paraId="1629EDF8">
      <w:pPr>
        <w:pStyle w:val="2"/>
        <w:spacing w:before="179" w:line="221" w:lineRule="auto"/>
        <w:ind w:left="624"/>
        <w:rPr>
          <w:sz w:val="23"/>
          <w:szCs w:val="23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spacing w:val="11"/>
          <w:position w:val="2"/>
          <w:sz w:val="23"/>
          <w:szCs w:val="23"/>
          <w:u w:val="single" w:color="auto"/>
        </w:rPr>
        <w:t xml:space="preserve">       </w:t>
      </w:r>
      <w:r>
        <w:rPr>
          <w:spacing w:val="-5"/>
          <w:position w:val="2"/>
          <w:sz w:val="23"/>
          <w:szCs w:val="23"/>
          <w:u w:val="single" w:color="auto"/>
        </w:rPr>
        <w:t xml:space="preserve">/        </w:t>
      </w:r>
    </w:p>
    <w:p w14:paraId="02446B3B">
      <w:pPr>
        <w:spacing w:before="170" w:line="221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承包人是否应为其施工设备等办理财产保险：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</w:t>
      </w:r>
      <w:r>
        <w:rPr>
          <w:sz w:val="30"/>
          <w:szCs w:val="30"/>
        </w:rPr>
        <w:drawing>
          <wp:inline distT="0" distB="0" distL="0" distR="0">
            <wp:extent cx="57150" cy="13335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182" cy="1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</w:t>
      </w:r>
    </w:p>
    <w:p w14:paraId="51B57C69">
      <w:pPr>
        <w:spacing w:before="169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18.7通知义务</w:t>
      </w:r>
    </w:p>
    <w:p w14:paraId="02CE5EEF">
      <w:pPr>
        <w:spacing w:before="183" w:line="221" w:lineRule="auto"/>
        <w:ind w:left="624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关于变更保险合同时的通知义务的约定：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执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行 通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0"/>
          <w:szCs w:val="30"/>
        </w:rPr>
        <w:t>0</w:t>
      </w:r>
    </w:p>
    <w:p w14:paraId="40DBFC00">
      <w:pPr>
        <w:pStyle w:val="2"/>
        <w:spacing w:before="180" w:line="222" w:lineRule="auto"/>
        <w:ind w:left="3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6"/>
          <w:sz w:val="30"/>
          <w:szCs w:val="30"/>
        </w:rPr>
        <w:t>20.</w:t>
      </w:r>
      <w:r>
        <w:rPr>
          <w:spacing w:val="-3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争议解决</w:t>
      </w:r>
    </w:p>
    <w:p w14:paraId="1F58E38F">
      <w:pPr>
        <w:pStyle w:val="2"/>
        <w:spacing w:before="169" w:line="222" w:lineRule="auto"/>
        <w:ind w:left="628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20.3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争议评审</w:t>
      </w:r>
    </w:p>
    <w:p w14:paraId="1E65CB9E">
      <w:pPr>
        <w:spacing w:before="19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1E4EEE6A">
      <w:pPr>
        <w:pStyle w:val="2"/>
        <w:spacing w:before="182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10"/>
          <w:sz w:val="30"/>
          <w:szCs w:val="30"/>
        </w:rPr>
        <w:t>争议评审小组的确定</w:t>
      </w:r>
    </w:p>
    <w:p w14:paraId="30370744">
      <w:pPr>
        <w:spacing w:before="189" w:line="249" w:lineRule="auto"/>
        <w:ind w:left="34" w:right="61" w:firstLine="58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争议评审小组成员的确定： </w:t>
      </w:r>
      <w:r>
        <w:rPr>
          <w:rFonts w:ascii="仿宋" w:hAnsi="仿宋" w:eastAsia="仿宋" w:cs="仿宋"/>
          <w:spacing w:val="-8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由合同当事人各自选定一名争议评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</w:rPr>
        <w:t>审员；第三名成员由合同当事人共同确定，为首席争议评审员</w:t>
      </w:r>
      <w:r>
        <w:rPr>
          <w:rFonts w:ascii="楷体" w:hAnsi="楷体" w:eastAsia="楷体" w:cs="楷体"/>
          <w:spacing w:val="8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3DAD10FD">
      <w:pPr>
        <w:tabs>
          <w:tab w:val="left" w:pos="8025"/>
        </w:tabs>
        <w:spacing w:line="11" w:lineRule="exac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24"/>
          <w:w w:val="101"/>
          <w:position w:val="6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>_</w:t>
      </w:r>
    </w:p>
    <w:p w14:paraId="6A72FEA0">
      <w:pPr>
        <w:spacing w:before="230" w:line="222" w:lineRule="auto"/>
        <w:ind w:left="624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选定争议评审员的期限；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争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议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发 生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1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天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8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30"/>
          <w:szCs w:val="30"/>
        </w:rPr>
        <w:t>o</w:t>
      </w:r>
    </w:p>
    <w:p w14:paraId="661CCB75">
      <w:pPr>
        <w:pStyle w:val="2"/>
        <w:spacing w:before="179" w:line="298" w:lineRule="auto"/>
        <w:ind w:left="624" w:right="38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争议评审小组成员的报酬承担方式</w:t>
      </w:r>
      <w:r>
        <w:rPr>
          <w:spacing w:val="-2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发、承包双方平均分担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spacing w:val="15"/>
          <w:sz w:val="30"/>
          <w:szCs w:val="30"/>
          <w:u w:val="single" w:color="auto"/>
        </w:rPr>
        <w:t xml:space="preserve">     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4B8D3877">
      <w:pPr>
        <w:pStyle w:val="2"/>
        <w:spacing w:before="102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20.3.2 </w:t>
      </w:r>
      <w:r>
        <w:rPr>
          <w:rFonts w:ascii="仿宋" w:hAnsi="仿宋" w:eastAsia="仿宋" w:cs="仿宋"/>
          <w:spacing w:val="-12"/>
          <w:sz w:val="30"/>
          <w:szCs w:val="30"/>
        </w:rPr>
        <w:t>争议评审小组的决定</w:t>
      </w:r>
    </w:p>
    <w:p w14:paraId="57BD9F7F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7" w:type="default"/>
          <w:pgSz w:w="11880" w:h="16820"/>
          <w:pgMar w:top="1429" w:right="1479" w:bottom="1087" w:left="1505" w:header="0" w:footer="961" w:gutter="0"/>
          <w:cols w:space="720" w:num="1"/>
        </w:sectPr>
      </w:pPr>
    </w:p>
    <w:p w14:paraId="0475750F">
      <w:pPr>
        <w:spacing w:before="116" w:line="221" w:lineRule="auto"/>
        <w:ind w:left="6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6"/>
          <w:sz w:val="25"/>
          <w:szCs w:val="25"/>
        </w:rPr>
        <w:t xml:space="preserve">合同当事人关于本项的约定：  </w:t>
      </w:r>
      <w:r>
        <w:rPr>
          <w:rFonts w:ascii="仿宋" w:hAnsi="仿宋" w:eastAsia="仿宋" w:cs="仿宋"/>
          <w:spacing w:val="-9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25"/>
          <w:szCs w:val="25"/>
          <w:u w:val="single" w:color="auto"/>
        </w:rPr>
        <w:t>执 行 通 用</w:t>
      </w:r>
      <w:r>
        <w:rPr>
          <w:rFonts w:ascii="仿宋" w:hAnsi="仿宋" w:eastAsia="仿宋" w:cs="仿宋"/>
          <w:spacing w:val="1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25"/>
          <w:szCs w:val="25"/>
          <w:u w:val="single" w:color="auto"/>
        </w:rPr>
        <w:t>条 款</w:t>
      </w:r>
    </w:p>
    <w:p w14:paraId="1138C268">
      <w:pPr>
        <w:spacing w:before="16" w:line="188" w:lineRule="auto"/>
        <w:ind w:left="696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62773FC3">
      <w:pPr>
        <w:spacing w:before="150" w:line="220" w:lineRule="auto"/>
        <w:ind w:left="614"/>
        <w:rPr>
          <w:rFonts w:ascii="黑体" w:hAnsi="黑体" w:eastAsia="黑体" w:cs="黑体"/>
          <w:sz w:val="30"/>
          <w:szCs w:val="30"/>
        </w:rPr>
      </w:pPr>
      <w:bookmarkStart w:id="57" w:name="bookmark43"/>
      <w:bookmarkEnd w:id="57"/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20.4仲裁或诉讼</w:t>
      </w:r>
    </w:p>
    <w:p w14:paraId="2721E2EE">
      <w:pPr>
        <w:spacing w:before="206" w:line="295" w:lineRule="auto"/>
        <w:ind w:left="820" w:right="123" w:hanging="21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因合同及合同有关事项发生的争议，按下列第</w:t>
      </w:r>
      <w:r>
        <w:rPr>
          <w:rFonts w:ascii="仿宋" w:hAnsi="仿宋" w:eastAsia="仿宋" w:cs="仿宋"/>
          <w:spacing w:val="-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(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2)</w:t>
      </w:r>
      <w:r>
        <w:rPr>
          <w:rFonts w:ascii="仿宋" w:hAnsi="仿宋" w:eastAsia="仿宋" w:cs="仿宋"/>
          <w:spacing w:val="4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种方式解决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1"/>
          <w:position w:val="3"/>
          <w:sz w:val="30"/>
          <w:szCs w:val="30"/>
        </w:rPr>
        <w:t>(</w:t>
      </w:r>
      <w:r>
        <w:rPr>
          <w:rFonts w:ascii="仿宋" w:hAnsi="仿宋" w:eastAsia="仿宋" w:cs="仿宋"/>
          <w:spacing w:val="-39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1"/>
          <w:position w:val="3"/>
          <w:sz w:val="30"/>
          <w:szCs w:val="30"/>
        </w:rPr>
        <w:t>1</w:t>
      </w:r>
      <w:r>
        <w:rPr>
          <w:rFonts w:ascii="仿宋" w:hAnsi="仿宋" w:eastAsia="仿宋" w:cs="仿宋"/>
          <w:spacing w:val="-66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1"/>
          <w:position w:val="3"/>
          <w:sz w:val="30"/>
          <w:szCs w:val="30"/>
        </w:rPr>
        <w:t>) 向</w:t>
      </w:r>
      <w:r>
        <w:rPr>
          <w:rFonts w:ascii="仿宋" w:hAnsi="仿宋" w:eastAsia="仿宋" w:cs="仿宋"/>
          <w:spacing w:val="-141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position w:val="3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46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1"/>
          <w:position w:val="-1"/>
          <w:sz w:val="32"/>
          <w:szCs w:val="32"/>
        </w:rPr>
        <w:t>仲裁委员会申请仲裁；</w:t>
      </w:r>
    </w:p>
    <w:p w14:paraId="6D25BEEE">
      <w:pPr>
        <w:spacing w:before="32" w:line="228" w:lineRule="auto"/>
        <w:ind w:left="8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4"/>
          <w:sz w:val="30"/>
          <w:szCs w:val="30"/>
        </w:rPr>
        <w:t>(</w:t>
      </w:r>
      <w:r>
        <w:rPr>
          <w:rFonts w:ascii="仿宋" w:hAnsi="仿宋" w:eastAsia="仿宋" w:cs="仿宋"/>
          <w:spacing w:val="-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</w:rPr>
        <w:t>2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</w:rPr>
        <w:t>) 向</w:t>
      </w:r>
      <w:r>
        <w:rPr>
          <w:rFonts w:ascii="仿宋" w:hAnsi="仿宋" w:eastAsia="仿宋" w:cs="仿宋"/>
          <w:spacing w:val="-24"/>
          <w:sz w:val="32"/>
          <w:szCs w:val="32"/>
          <w:u w:val="single" w:color="auto"/>
        </w:rPr>
        <w:t>有 管</w:t>
      </w:r>
      <w:r>
        <w:rPr>
          <w:rFonts w:ascii="仿宋" w:hAnsi="仿宋" w:eastAsia="仿宋" w:cs="仿宋"/>
          <w:spacing w:val="-37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2"/>
          <w:szCs w:val="32"/>
          <w:u w:val="single" w:color="auto"/>
        </w:rPr>
        <w:t>辖</w:t>
      </w:r>
      <w:r>
        <w:rPr>
          <w:rFonts w:ascii="仿宋" w:hAnsi="仿宋" w:eastAsia="仿宋" w:cs="仿宋"/>
          <w:spacing w:val="-39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2"/>
          <w:szCs w:val="32"/>
          <w:u w:val="single" w:color="auto"/>
        </w:rPr>
        <w:t>权 的</w:t>
      </w:r>
      <w:r>
        <w:rPr>
          <w:rFonts w:ascii="仿宋" w:hAnsi="仿宋" w:eastAsia="仿宋" w:cs="仿宋"/>
          <w:spacing w:val="10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5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4"/>
          <w:position w:val="-1"/>
          <w:sz w:val="30"/>
          <w:szCs w:val="30"/>
        </w:rPr>
        <w:t>人民法院起诉。</w:t>
      </w:r>
    </w:p>
    <w:p w14:paraId="31EC3B59">
      <w:pPr>
        <w:spacing w:before="136" w:line="222" w:lineRule="auto"/>
        <w:ind w:left="74"/>
        <w:outlineLvl w:val="1"/>
        <w:rPr>
          <w:rFonts w:ascii="黑体" w:hAnsi="黑体" w:eastAsia="黑体" w:cs="黑体"/>
          <w:sz w:val="30"/>
          <w:szCs w:val="30"/>
        </w:rPr>
      </w:pPr>
      <w:bookmarkStart w:id="58" w:name="bookmark22"/>
      <w:bookmarkEnd w:id="58"/>
      <w:bookmarkStart w:id="59" w:name="bookmark23"/>
      <w:bookmarkEnd w:id="59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21.补充条款</w:t>
      </w:r>
    </w:p>
    <w:p w14:paraId="1E8FDD3D">
      <w:pPr>
        <w:pStyle w:val="2"/>
        <w:spacing w:before="221" w:line="283" w:lineRule="auto"/>
        <w:ind w:firstLine="61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-13"/>
          <w:sz w:val="30"/>
          <w:szCs w:val="30"/>
        </w:rPr>
        <w:t xml:space="preserve"> </w:t>
      </w:r>
      <w:r>
        <w:rPr>
          <w:spacing w:val="-3"/>
          <w:sz w:val="30"/>
          <w:szCs w:val="30"/>
          <w:u w:val="single" w:color="auto"/>
        </w:rPr>
        <w:t>依据施工合同图纸设计内容，发包人提供的工程</w:t>
      </w:r>
      <w:r>
        <w:rPr>
          <w:spacing w:val="-4"/>
          <w:sz w:val="30"/>
          <w:szCs w:val="30"/>
          <w:u w:val="single" w:color="auto"/>
        </w:rPr>
        <w:t>量清单中的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工程量多算、少算、漏算、错算的在结算时据实计算。</w:t>
      </w:r>
    </w:p>
    <w:p w14:paraId="7D2D57BC">
      <w:pPr>
        <w:spacing w:before="147" w:line="278" w:lineRule="auto"/>
        <w:ind w:right="21" w:firstLine="61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21.2</w:t>
      </w:r>
      <w:r>
        <w:rPr>
          <w:rFonts w:ascii="Times New Roman" w:hAnsi="Times New Roman" w:eastAsia="Times New Roman" w:cs="Times New Roman"/>
          <w:spacing w:val="50"/>
          <w:w w:val="10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人工费、机械费、管理费的价格指数调整：以施工期间河南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省定额站发布的指导价平均值调整。</w:t>
      </w:r>
    </w:p>
    <w:p w14:paraId="4F113466">
      <w:pPr>
        <w:pStyle w:val="2"/>
        <w:spacing w:before="194" w:line="273" w:lineRule="auto"/>
        <w:ind w:right="35" w:firstLine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 xml:space="preserve">21.3 </w:t>
      </w:r>
      <w:r>
        <w:rPr>
          <w:spacing w:val="-108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图纸设计之外产生的工程量，承包人须提前向发包人提出电</w:t>
      </w:r>
      <w:r>
        <w:rPr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>请，经发包人确认同意后方能施工。</w:t>
      </w:r>
    </w:p>
    <w:p w14:paraId="140A8627">
      <w:pPr>
        <w:pStyle w:val="2"/>
        <w:spacing w:before="179" w:line="324" w:lineRule="auto"/>
        <w:ind w:right="40" w:firstLine="610"/>
        <w:rPr>
          <w:sz w:val="30"/>
          <w:szCs w:val="30"/>
        </w:rPr>
      </w:pPr>
      <w:r>
        <w:rPr>
          <w:spacing w:val="-1"/>
          <w:sz w:val="30"/>
          <w:szCs w:val="30"/>
          <w:u w:val="single" w:color="auto"/>
        </w:rPr>
        <w:t>21.4当控制价取定的材料价中商城县造价信息、信阳市造价信</w:t>
      </w:r>
      <w:r>
        <w:rPr>
          <w:spacing w:val="6"/>
          <w:sz w:val="30"/>
          <w:szCs w:val="30"/>
        </w:rPr>
        <w:t xml:space="preserve">  </w:t>
      </w:r>
      <w:r>
        <w:rPr>
          <w:spacing w:val="-5"/>
          <w:sz w:val="30"/>
          <w:szCs w:val="30"/>
          <w:u w:val="single" w:color="auto"/>
        </w:rPr>
        <w:t>息、河南省郑州市造价信息没有的，依据甲乙双方认定的市场材料价</w:t>
      </w:r>
      <w:r>
        <w:rPr>
          <w:spacing w:val="11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>按照±5%调整原则进行调整。</w:t>
      </w:r>
    </w:p>
    <w:p w14:paraId="44222321">
      <w:pPr>
        <w:spacing w:line="324" w:lineRule="auto"/>
        <w:rPr>
          <w:sz w:val="30"/>
          <w:szCs w:val="30"/>
        </w:rPr>
        <w:sectPr>
          <w:footerReference r:id="rId28" w:type="default"/>
          <w:pgSz w:w="11880" w:h="16820"/>
          <w:pgMar w:top="1429" w:right="1416" w:bottom="1142" w:left="1559" w:header="0" w:footer="1007" w:gutter="0"/>
          <w:cols w:space="720" w:num="1"/>
        </w:sectPr>
      </w:pPr>
    </w:p>
    <w:p w14:paraId="00452D62">
      <w:pPr>
        <w:spacing w:before="200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3"/>
          <w:sz w:val="30"/>
          <w:szCs w:val="30"/>
        </w:rPr>
        <w:t>附件：</w:t>
      </w:r>
    </w:p>
    <w:p w14:paraId="0FD416B9">
      <w:pPr>
        <w:spacing w:before="334" w:line="222" w:lineRule="auto"/>
        <w:ind w:left="34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工程质量保修书</w:t>
      </w:r>
    </w:p>
    <w:p w14:paraId="5F2876F1">
      <w:pPr>
        <w:spacing w:before="326" w:line="224" w:lineRule="auto"/>
        <w:ind w:left="68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12"/>
          <w:sz w:val="30"/>
          <w:szCs w:val="30"/>
        </w:rPr>
        <w:t>发包人(全称):</w:t>
      </w:r>
      <w:r>
        <w:rPr>
          <w:rFonts w:ascii="楷体" w:hAnsi="楷体" w:eastAsia="楷体" w:cs="楷体"/>
          <w:b/>
          <w:bCs/>
          <w:spacing w:val="12"/>
          <w:sz w:val="30"/>
          <w:szCs w:val="30"/>
          <w:u w:val="single" w:color="auto"/>
        </w:rPr>
        <w:t>商城县保障性住房中心</w:t>
      </w:r>
    </w:p>
    <w:p w14:paraId="3B8E6BFB">
      <w:pPr>
        <w:spacing w:before="280" w:line="221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承包人(全称):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河南省丰渠源建设工程有限公司</w:t>
      </w:r>
    </w:p>
    <w:p w14:paraId="49CA156E">
      <w:pPr>
        <w:spacing w:line="290" w:lineRule="auto"/>
        <w:rPr>
          <w:rFonts w:ascii="Arial"/>
          <w:sz w:val="21"/>
        </w:rPr>
      </w:pPr>
    </w:p>
    <w:p w14:paraId="5BB61102">
      <w:pPr>
        <w:spacing w:line="290" w:lineRule="auto"/>
        <w:rPr>
          <w:rFonts w:ascii="Arial"/>
          <w:sz w:val="21"/>
        </w:rPr>
      </w:pPr>
    </w:p>
    <w:p w14:paraId="7D79875F">
      <w:pPr>
        <w:spacing w:before="97" w:line="366" w:lineRule="auto"/>
        <w:ind w:right="89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发包人和承包人根据《中华人民共和国建筑</w:t>
      </w:r>
      <w:r>
        <w:rPr>
          <w:rFonts w:ascii="仿宋" w:hAnsi="仿宋" w:eastAsia="仿宋" w:cs="仿宋"/>
          <w:spacing w:val="-5"/>
          <w:sz w:val="30"/>
          <w:szCs w:val="30"/>
        </w:rPr>
        <w:t>法》和《建设工程质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量管理条例》,经协商一致签订工程质量保修书。</w:t>
      </w:r>
    </w:p>
    <w:p w14:paraId="45AE608B">
      <w:pPr>
        <w:spacing w:before="59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一、工程质量保修范围和内容</w:t>
      </w:r>
    </w:p>
    <w:p w14:paraId="10A4EE85">
      <w:pPr>
        <w:spacing w:before="258" w:line="380" w:lineRule="auto"/>
        <w:ind w:right="100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程质量保修责任。</w:t>
      </w:r>
    </w:p>
    <w:p w14:paraId="252109C3">
      <w:pPr>
        <w:spacing w:before="46" w:line="339" w:lineRule="auto"/>
        <w:ind w:firstLine="59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有防水要求的卫生间、房间和外墙面的防渗漏</w:t>
      </w:r>
      <w:r>
        <w:rPr>
          <w:rFonts w:ascii="仿宋" w:hAnsi="仿宋" w:eastAsia="仿宋" w:cs="仿宋"/>
          <w:spacing w:val="-6"/>
          <w:sz w:val="30"/>
          <w:szCs w:val="30"/>
        </w:rPr>
        <w:t>，供热与供冷系统，电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气管线、给排水管道、设备安装和装修工程，</w:t>
      </w:r>
      <w:r>
        <w:rPr>
          <w:rFonts w:ascii="仿宋" w:hAnsi="仿宋" w:eastAsia="仿宋" w:cs="仿宋"/>
          <w:spacing w:val="-6"/>
          <w:sz w:val="30"/>
          <w:szCs w:val="30"/>
        </w:rPr>
        <w:t>以及双方约定的其他项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有内容。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0005AD7">
      <w:pPr>
        <w:spacing w:line="267" w:lineRule="auto"/>
        <w:rPr>
          <w:rFonts w:ascii="Arial"/>
          <w:sz w:val="21"/>
        </w:rPr>
      </w:pPr>
    </w:p>
    <w:p w14:paraId="1E2993A0">
      <w:pPr>
        <w:spacing w:line="268" w:lineRule="auto"/>
        <w:rPr>
          <w:rFonts w:ascii="Arial"/>
          <w:sz w:val="21"/>
        </w:rPr>
      </w:pPr>
    </w:p>
    <w:p w14:paraId="09227FB4">
      <w:pPr>
        <w:spacing w:before="98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二、质量保修期</w:t>
      </w:r>
    </w:p>
    <w:p w14:paraId="3E213462">
      <w:pPr>
        <w:spacing w:before="272" w:line="374" w:lineRule="auto"/>
        <w:ind w:right="11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根据《建设工程质量管理条例》及有关规定，</w:t>
      </w:r>
      <w:r>
        <w:rPr>
          <w:rFonts w:ascii="仿宋" w:hAnsi="仿宋" w:eastAsia="仿宋" w:cs="仿宋"/>
          <w:spacing w:val="-6"/>
          <w:sz w:val="30"/>
          <w:szCs w:val="30"/>
        </w:rPr>
        <w:t>工程的质量保修期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如下：</w:t>
      </w:r>
    </w:p>
    <w:p w14:paraId="7F6ED85D">
      <w:pPr>
        <w:pStyle w:val="2"/>
        <w:spacing w:before="45" w:line="299" w:lineRule="auto"/>
        <w:ind w:right="99" w:firstLine="599"/>
        <w:rPr>
          <w:rFonts w:ascii="仿宋" w:hAnsi="仿宋" w:eastAsia="仿宋" w:cs="仿宋"/>
          <w:sz w:val="30"/>
          <w:szCs w:val="30"/>
        </w:rPr>
      </w:pPr>
      <w:r>
        <w:rPr>
          <w:spacing w:val="1"/>
          <w:sz w:val="30"/>
          <w:szCs w:val="30"/>
        </w:rPr>
        <w:t>1.</w:t>
      </w:r>
      <w:r>
        <w:rPr>
          <w:spacing w:val="-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地基基础工程和主体结构工程为设计文件规定的工程合理使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用年限；</w:t>
      </w:r>
    </w:p>
    <w:p w14:paraId="0831363D">
      <w:pPr>
        <w:pStyle w:val="2"/>
        <w:spacing w:before="268" w:line="302" w:lineRule="auto"/>
        <w:ind w:right="101" w:firstLine="599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 xml:space="preserve">2. </w:t>
      </w:r>
      <w:r>
        <w:rPr>
          <w:rFonts w:ascii="仿宋" w:hAnsi="仿宋" w:eastAsia="仿宋" w:cs="仿宋"/>
          <w:sz w:val="30"/>
          <w:szCs w:val="30"/>
        </w:rPr>
        <w:t>屋面防水工程、有防水要求的卫生间、房间和外墙面的防渗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为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0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年；</w:t>
      </w:r>
    </w:p>
    <w:p w14:paraId="115DE13E">
      <w:pPr>
        <w:spacing w:line="302" w:lineRule="auto"/>
        <w:rPr>
          <w:rFonts w:ascii="仿宋" w:hAnsi="仿宋" w:eastAsia="仿宋" w:cs="仿宋"/>
          <w:sz w:val="30"/>
          <w:szCs w:val="30"/>
        </w:rPr>
        <w:sectPr>
          <w:footerReference r:id="rId29" w:type="default"/>
          <w:pgSz w:w="11880" w:h="16820"/>
          <w:pgMar w:top="1429" w:right="1370" w:bottom="1067" w:left="1540" w:header="0" w:footer="941" w:gutter="0"/>
          <w:cols w:space="720" w:num="1"/>
        </w:sectPr>
      </w:pPr>
    </w:p>
    <w:p w14:paraId="1C0E1B95">
      <w:pPr>
        <w:spacing w:before="70" w:line="222" w:lineRule="auto"/>
        <w:ind w:left="62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7"/>
          <w:sz w:val="34"/>
          <w:szCs w:val="34"/>
        </w:rPr>
        <w:t>3.装修工程为</w:t>
      </w:r>
      <w:r>
        <w:rPr>
          <w:rFonts w:ascii="仿宋" w:hAnsi="仿宋" w:eastAsia="仿宋" w:cs="仿宋"/>
          <w:spacing w:val="-17"/>
          <w:sz w:val="34"/>
          <w:szCs w:val="34"/>
          <w:u w:val="single" w:color="auto"/>
        </w:rPr>
        <w:t>贰</w:t>
      </w:r>
      <w:r>
        <w:rPr>
          <w:rFonts w:ascii="仿宋" w:hAnsi="仿宋" w:eastAsia="仿宋" w:cs="仿宋"/>
          <w:spacing w:val="24"/>
          <w:sz w:val="34"/>
          <w:szCs w:val="34"/>
        </w:rPr>
        <w:t xml:space="preserve">   </w:t>
      </w:r>
      <w:r>
        <w:rPr>
          <w:rFonts w:ascii="仿宋" w:hAnsi="仿宋" w:eastAsia="仿宋" w:cs="仿宋"/>
          <w:spacing w:val="-17"/>
          <w:sz w:val="34"/>
          <w:szCs w:val="34"/>
        </w:rPr>
        <w:t>年；</w:t>
      </w:r>
    </w:p>
    <w:p w14:paraId="0F4142B6">
      <w:pPr>
        <w:spacing w:before="241" w:line="222" w:lineRule="auto"/>
        <w:ind w:left="62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33"/>
          <w:sz w:val="34"/>
          <w:szCs w:val="34"/>
        </w:rPr>
        <w:t>4.电气管线、给排水管道、设备安装工程为</w:t>
      </w:r>
      <w:r>
        <w:rPr>
          <w:rFonts w:ascii="仿宋" w:hAnsi="仿宋" w:eastAsia="仿宋" w:cs="仿宋"/>
          <w:spacing w:val="-33"/>
          <w:sz w:val="34"/>
          <w:szCs w:val="34"/>
          <w:u w:val="single" w:color="auto"/>
        </w:rPr>
        <w:t>贰</w:t>
      </w:r>
      <w:r>
        <w:rPr>
          <w:rFonts w:ascii="仿宋" w:hAnsi="仿宋" w:eastAsia="仿宋" w:cs="仿宋"/>
          <w:spacing w:val="29"/>
          <w:sz w:val="34"/>
          <w:szCs w:val="34"/>
        </w:rPr>
        <w:t xml:space="preserve">   </w:t>
      </w:r>
      <w:r>
        <w:rPr>
          <w:rFonts w:ascii="仿宋" w:hAnsi="仿宋" w:eastAsia="仿宋" w:cs="仿宋"/>
          <w:spacing w:val="-33"/>
          <w:sz w:val="34"/>
          <w:szCs w:val="34"/>
        </w:rPr>
        <w:t>年；</w:t>
      </w:r>
    </w:p>
    <w:p w14:paraId="346ABAA7">
      <w:pPr>
        <w:spacing w:before="230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7"/>
          <w:sz w:val="31"/>
          <w:szCs w:val="31"/>
        </w:rPr>
        <w:t>个采暖期、供冷期；</w:t>
      </w:r>
    </w:p>
    <w:p w14:paraId="246B3B77">
      <w:pPr>
        <w:pStyle w:val="2"/>
        <w:spacing w:before="275" w:line="347" w:lineRule="auto"/>
        <w:ind w:left="620" w:right="461"/>
        <w:rPr>
          <w:sz w:val="31"/>
          <w:szCs w:val="31"/>
        </w:rPr>
      </w:pPr>
      <w:r>
        <w:rPr>
          <w:spacing w:val="-13"/>
          <w:sz w:val="31"/>
          <w:szCs w:val="31"/>
        </w:rPr>
        <w:t>6.</w:t>
      </w:r>
      <w:r>
        <w:rPr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住宅小区内的给排水设施、道路等配套工程为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13"/>
          <w:sz w:val="31"/>
          <w:szCs w:val="31"/>
        </w:rPr>
        <w:t xml:space="preserve">    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7.</w:t>
      </w:r>
      <w:r>
        <w:rPr>
          <w:spacing w:val="-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其他项目保修期限约定如下：</w:t>
      </w:r>
      <w:r>
        <w:rPr>
          <w:spacing w:val="11"/>
          <w:sz w:val="31"/>
          <w:szCs w:val="31"/>
          <w:u w:val="single" w:color="auto"/>
        </w:rPr>
        <w:t xml:space="preserve">       </w:t>
      </w:r>
      <w:r>
        <w:rPr>
          <w:spacing w:val="-12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   </w:t>
      </w:r>
    </w:p>
    <w:p w14:paraId="53A983E6">
      <w:pPr>
        <w:spacing w:before="53" w:line="221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质量保修期自工程竣工验收合格之日起计算。</w:t>
      </w:r>
    </w:p>
    <w:p w14:paraId="2DFDEC39">
      <w:pPr>
        <w:spacing w:before="226" w:line="221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三、缺陷责任期</w:t>
      </w:r>
    </w:p>
    <w:p w14:paraId="050EE831">
      <w:pPr>
        <w:spacing w:before="300" w:line="353" w:lineRule="auto"/>
        <w:ind w:firstLine="6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3"/>
          <w:sz w:val="31"/>
          <w:szCs w:val="31"/>
        </w:rPr>
        <w:t>个月，缺陷责任</w:t>
      </w:r>
      <w:r>
        <w:rPr>
          <w:rFonts w:ascii="仿宋" w:hAnsi="仿宋" w:eastAsia="仿宋" w:cs="仿宋"/>
          <w:spacing w:val="-14"/>
          <w:sz w:val="31"/>
          <w:szCs w:val="31"/>
        </w:rPr>
        <w:t>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期起计算。单位工程先于全部工程进行验收，单位工程缺</w:t>
      </w:r>
      <w:r>
        <w:rPr>
          <w:rFonts w:ascii="仿宋" w:hAnsi="仿宋" w:eastAsia="仿宋" w:cs="仿宋"/>
          <w:spacing w:val="-15"/>
          <w:sz w:val="31"/>
          <w:szCs w:val="31"/>
        </w:rPr>
        <w:t>陷责任期自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单位工程验收合格之日起算。</w:t>
      </w:r>
    </w:p>
    <w:p w14:paraId="3EE1B5B8">
      <w:pPr>
        <w:spacing w:before="82" w:line="221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缺陷责任期终止后，发包人应退还剩余的质量保证金。</w:t>
      </w:r>
    </w:p>
    <w:p w14:paraId="54196357">
      <w:pPr>
        <w:spacing w:before="237" w:line="221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四、质量保修责任</w:t>
      </w:r>
    </w:p>
    <w:p w14:paraId="641D8CA4">
      <w:pPr>
        <w:pStyle w:val="2"/>
        <w:spacing w:before="268" w:line="317" w:lineRule="auto"/>
        <w:ind w:left="129" w:right="14" w:firstLine="610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>1.</w:t>
      </w:r>
      <w:r>
        <w:rPr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以委托他人修理。</w:t>
      </w:r>
    </w:p>
    <w:p w14:paraId="1F67A7AE">
      <w:pPr>
        <w:pStyle w:val="2"/>
        <w:spacing w:before="285" w:line="294" w:lineRule="auto"/>
        <w:ind w:left="129" w:right="93" w:firstLine="490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2.</w:t>
      </w:r>
      <w:r>
        <w:rPr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发生紧急事故需抢修的，承包人在接到事故通</w:t>
      </w:r>
      <w:r>
        <w:rPr>
          <w:rFonts w:ascii="仿宋" w:hAnsi="仿宋" w:eastAsia="仿宋" w:cs="仿宋"/>
          <w:spacing w:val="-12"/>
          <w:sz w:val="31"/>
          <w:szCs w:val="31"/>
        </w:rPr>
        <w:t>知后，应当立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即到达事故现场抢修。</w:t>
      </w:r>
    </w:p>
    <w:p w14:paraId="3D4ADBB7">
      <w:pPr>
        <w:spacing w:before="267" w:line="355" w:lineRule="auto"/>
        <w:ind w:left="69" w:right="44" w:firstLine="5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保修方案，承包人实施保修。</w:t>
      </w:r>
    </w:p>
    <w:p w14:paraId="7428E48C">
      <w:pPr>
        <w:pStyle w:val="2"/>
        <w:spacing w:before="72" w:line="221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13"/>
          <w:sz w:val="31"/>
          <w:szCs w:val="31"/>
        </w:rPr>
        <w:t>质量保修完成后，由发包人组织验收。</w:t>
      </w:r>
    </w:p>
    <w:p w14:paraId="74402178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1880" w:h="16820"/>
          <w:pgMar w:top="1411" w:right="1393" w:bottom="1157" w:left="1609" w:header="0" w:footer="1031" w:gutter="0"/>
          <w:cols w:space="720" w:num="1"/>
        </w:sectPr>
      </w:pPr>
    </w:p>
    <w:p w14:paraId="50315C19">
      <w:pPr>
        <w:spacing w:before="163" w:line="221" w:lineRule="auto"/>
        <w:ind w:left="214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五、保修费用</w:t>
      </w:r>
    </w:p>
    <w:p w14:paraId="4BF60476">
      <w:pPr>
        <w:spacing w:before="265" w:line="221" w:lineRule="auto"/>
        <w:ind w:left="21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保修费用由造成质量缺陷的责任方承担。</w:t>
      </w:r>
    </w:p>
    <w:p w14:paraId="00704DF4">
      <w:pPr>
        <w:spacing w:before="272" w:line="378" w:lineRule="auto"/>
        <w:ind w:left="1590" w:firstLine="5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六、双方约定的其他工程质量保修事项：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工程竣工验收合格后满一年，经复验无质量问题返还保修金。</w:t>
      </w:r>
    </w:p>
    <w:p w14:paraId="71087E70">
      <w:pPr>
        <w:spacing w:before="19" w:line="366" w:lineRule="auto"/>
        <w:ind w:left="1540" w:right="212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作为施工合同附件，其有效期限至保修期满。</w:t>
      </w:r>
    </w:p>
    <w:p w14:paraId="0591F018">
      <w:pPr>
        <w:spacing w:before="75"/>
      </w:pPr>
    </w:p>
    <w:p w14:paraId="5A82001A">
      <w:pPr>
        <w:spacing w:before="75"/>
      </w:pPr>
    </w:p>
    <w:p w14:paraId="3E625B33">
      <w:pPr>
        <w:sectPr>
          <w:footerReference r:id="rId31" w:type="default"/>
          <w:pgSz w:w="11880" w:h="16820"/>
          <w:pgMar w:top="1429" w:right="1287" w:bottom="1097" w:left="0" w:header="0" w:footer="971" w:gutter="0"/>
          <w:cols w:equalWidth="0" w:num="1">
            <w:col w:w="10593"/>
          </w:cols>
        </w:sectPr>
      </w:pPr>
    </w:p>
    <w:p w14:paraId="1C96EA56">
      <w:pPr>
        <w:spacing w:line="262" w:lineRule="auto"/>
        <w:rPr>
          <w:rFonts w:ascii="Arial"/>
          <w:sz w:val="21"/>
        </w:rPr>
      </w:pPr>
    </w:p>
    <w:p w14:paraId="476CF767">
      <w:pPr>
        <w:spacing w:line="263" w:lineRule="auto"/>
        <w:rPr>
          <w:rFonts w:ascii="Arial"/>
          <w:sz w:val="21"/>
        </w:rPr>
      </w:pPr>
    </w:p>
    <w:p w14:paraId="12CC3C36">
      <w:pPr>
        <w:spacing w:line="1852" w:lineRule="exact"/>
      </w:pPr>
      <w:r>
        <w:rPr>
          <w:position w:val="-37"/>
        </w:rPr>
        <w:drawing>
          <wp:inline distT="0" distB="0" distL="0" distR="0">
            <wp:extent cx="323850" cy="117538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23855" cy="117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2EDC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5079D0E">
      <w:pPr>
        <w:spacing w:line="244" w:lineRule="auto"/>
        <w:rPr>
          <w:rFonts w:ascii="Arial"/>
          <w:sz w:val="21"/>
        </w:rPr>
      </w:pPr>
    </w:p>
    <w:p w14:paraId="3EE7F46C"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134620</wp:posOffset>
            </wp:positionV>
            <wp:extent cx="647700" cy="30480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635" cy="304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C2E27E">
      <w:pPr>
        <w:spacing w:before="98" w:line="224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发包人：</w:t>
      </w:r>
    </w:p>
    <w:p w14:paraId="6323BF09">
      <w:pPr>
        <w:spacing w:line="286" w:lineRule="auto"/>
        <w:rPr>
          <w:rFonts w:ascii="Arial"/>
          <w:sz w:val="21"/>
        </w:rPr>
      </w:pPr>
    </w:p>
    <w:p w14:paraId="1B124DE7">
      <w:pPr>
        <w:spacing w:line="287" w:lineRule="auto"/>
        <w:rPr>
          <w:rFonts w:ascii="Arial"/>
          <w:sz w:val="21"/>
        </w:rPr>
      </w:pPr>
    </w:p>
    <w:p w14:paraId="3027A80E">
      <w:pPr>
        <w:spacing w:before="97" w:line="307" w:lineRule="auto"/>
        <w:ind w:left="139" w:right="676" w:hanging="13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819150</wp:posOffset>
            </wp:positionH>
            <wp:positionV relativeFrom="paragraph">
              <wp:posOffset>-973455</wp:posOffset>
            </wp:positionV>
            <wp:extent cx="1866900" cy="18224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66864" cy="182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4"/>
          <w:sz w:val="30"/>
          <w:szCs w:val="30"/>
        </w:rPr>
        <w:t>(签字)</w:t>
      </w:r>
    </w:p>
    <w:p w14:paraId="4E54100C">
      <w:pPr>
        <w:spacing w:line="250" w:lineRule="auto"/>
        <w:rPr>
          <w:rFonts w:ascii="Arial"/>
          <w:sz w:val="21"/>
        </w:rPr>
      </w:pPr>
    </w:p>
    <w:p w14:paraId="5D634809">
      <w:pPr>
        <w:spacing w:line="251" w:lineRule="auto"/>
        <w:rPr>
          <w:rFonts w:ascii="Arial"/>
          <w:sz w:val="21"/>
        </w:rPr>
      </w:pPr>
    </w:p>
    <w:p w14:paraId="5DABF803">
      <w:pPr>
        <w:spacing w:before="99" w:line="189" w:lineRule="auto"/>
        <w:ind w:left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年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0"/>
          <w:sz w:val="30"/>
          <w:szCs w:val="30"/>
        </w:rPr>
        <w:t>月</w:t>
      </w:r>
      <w:r>
        <w:rPr>
          <w:rFonts w:ascii="仿宋" w:hAnsi="仿宋" w:eastAsia="仿宋" w:cs="仿宋"/>
          <w:spacing w:val="4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0"/>
          <w:sz w:val="30"/>
          <w:szCs w:val="30"/>
        </w:rPr>
        <w:t>日</w:t>
      </w:r>
    </w:p>
    <w:p w14:paraId="6F7FA935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72E651">
      <w:pPr>
        <w:spacing w:line="399" w:lineRule="auto"/>
        <w:rPr>
          <w:rFonts w:ascii="Arial"/>
          <w:sz w:val="21"/>
        </w:rPr>
      </w:pPr>
    </w:p>
    <w:p w14:paraId="66DCA6FB">
      <w:pPr>
        <w:spacing w:before="97" w:line="222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399415</wp:posOffset>
            </wp:positionH>
            <wp:positionV relativeFrom="paragraph">
              <wp:posOffset>-248920</wp:posOffset>
            </wp:positionV>
            <wp:extent cx="1562100" cy="15811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62094" cy="158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0"/>
          <w:sz w:val="30"/>
          <w:szCs w:val="30"/>
        </w:rPr>
        <w:t>承包人：(公章)</w:t>
      </w:r>
    </w:p>
    <w:p w14:paraId="490A37A8">
      <w:pPr>
        <w:spacing w:line="339" w:lineRule="auto"/>
        <w:rPr>
          <w:rFonts w:ascii="Arial"/>
          <w:sz w:val="21"/>
        </w:rPr>
      </w:pPr>
    </w:p>
    <w:p w14:paraId="21AA3FB6">
      <w:pPr>
        <w:spacing w:line="339" w:lineRule="auto"/>
        <w:rPr>
          <w:rFonts w:ascii="Arial"/>
          <w:sz w:val="21"/>
        </w:rPr>
      </w:pPr>
    </w:p>
    <w:p w14:paraId="0870BDC7">
      <w:pPr>
        <w:spacing w:before="98" w:line="22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270510</wp:posOffset>
            </wp:positionV>
            <wp:extent cx="850900" cy="48260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50940" cy="48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0"/>
          <w:sz w:val="30"/>
          <w:szCs w:val="30"/>
        </w:rPr>
        <w:t>法定代表人或其委托代理人：</w:t>
      </w:r>
    </w:p>
    <w:p w14:paraId="297F2BBF">
      <w:pPr>
        <w:spacing w:before="148" w:line="224" w:lineRule="auto"/>
        <w:ind w:left="1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(签字)</w:t>
      </w:r>
    </w:p>
    <w:p w14:paraId="1E361579">
      <w:pPr>
        <w:spacing w:line="326" w:lineRule="auto"/>
        <w:rPr>
          <w:rFonts w:ascii="Arial"/>
          <w:sz w:val="21"/>
        </w:rPr>
      </w:pPr>
    </w:p>
    <w:p w14:paraId="61977B05">
      <w:pPr>
        <w:spacing w:line="327" w:lineRule="auto"/>
        <w:rPr>
          <w:rFonts w:ascii="Arial"/>
          <w:sz w:val="21"/>
        </w:rPr>
      </w:pPr>
    </w:p>
    <w:p w14:paraId="6F4B2F4C">
      <w:pPr>
        <w:spacing w:before="85" w:line="198" w:lineRule="auto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8"/>
          <w:sz w:val="26"/>
          <w:szCs w:val="26"/>
        </w:rPr>
        <w:t>年</w:t>
      </w:r>
      <w:r>
        <w:rPr>
          <w:rFonts w:ascii="仿宋" w:hAnsi="仿宋" w:eastAsia="仿宋" w:cs="仿宋"/>
          <w:spacing w:val="36"/>
          <w:sz w:val="26"/>
          <w:szCs w:val="26"/>
        </w:rPr>
        <w:t xml:space="preserve">  </w:t>
      </w:r>
      <w:r>
        <w:rPr>
          <w:rFonts w:ascii="仿宋" w:hAnsi="仿宋" w:eastAsia="仿宋" w:cs="仿宋"/>
          <w:spacing w:val="-18"/>
          <w:sz w:val="26"/>
          <w:szCs w:val="26"/>
        </w:rPr>
        <w:t>月</w:t>
      </w:r>
      <w:r>
        <w:rPr>
          <w:rFonts w:ascii="仿宋" w:hAnsi="仿宋" w:eastAsia="仿宋" w:cs="仿宋"/>
          <w:spacing w:val="65"/>
          <w:sz w:val="26"/>
          <w:szCs w:val="26"/>
        </w:rPr>
        <w:t xml:space="preserve">  </w:t>
      </w:r>
      <w:r>
        <w:rPr>
          <w:rFonts w:ascii="仿宋" w:hAnsi="仿宋" w:eastAsia="仿宋" w:cs="仿宋"/>
          <w:spacing w:val="-18"/>
          <w:sz w:val="26"/>
          <w:szCs w:val="26"/>
        </w:rPr>
        <w:t>日</w:t>
      </w:r>
    </w:p>
    <w:p w14:paraId="36FA175A">
      <w:pPr>
        <w:spacing w:line="198" w:lineRule="auto"/>
        <w:rPr>
          <w:rFonts w:ascii="仿宋" w:hAnsi="仿宋" w:eastAsia="仿宋" w:cs="仿宋"/>
          <w:sz w:val="26"/>
          <w:szCs w:val="26"/>
        </w:rPr>
        <w:sectPr>
          <w:type w:val="continuous"/>
          <w:pgSz w:w="11880" w:h="16820"/>
          <w:pgMar w:top="1429" w:right="1287" w:bottom="1097" w:left="0" w:header="0" w:footer="971" w:gutter="0"/>
          <w:cols w:equalWidth="0" w:num="3">
            <w:col w:w="1441" w:space="100"/>
            <w:col w:w="4480" w:space="100"/>
            <w:col w:w="4473"/>
          </w:cols>
        </w:sectPr>
      </w:pPr>
    </w:p>
    <w:p w14:paraId="78721985">
      <w:pPr>
        <w:spacing w:before="61" w:line="222" w:lineRule="auto"/>
        <w:ind w:left="55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附件6:</w:t>
      </w:r>
    </w:p>
    <w:p w14:paraId="047814BE">
      <w:pPr>
        <w:spacing w:before="284" w:line="221" w:lineRule="auto"/>
        <w:ind w:left="32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承包人主要施工管理人员表</w:t>
      </w:r>
    </w:p>
    <w:p w14:paraId="79F970DE">
      <w:pPr>
        <w:spacing w:line="160" w:lineRule="exact"/>
      </w:pPr>
    </w:p>
    <w:tbl>
      <w:tblPr>
        <w:tblStyle w:val="5"/>
        <w:tblW w:w="98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3"/>
        <w:gridCol w:w="1828"/>
        <w:gridCol w:w="1668"/>
        <w:gridCol w:w="1758"/>
        <w:gridCol w:w="2663"/>
      </w:tblGrid>
      <w:tr w14:paraId="12A0E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903" w:type="dxa"/>
            <w:vAlign w:val="top"/>
          </w:tcPr>
          <w:p w14:paraId="7AB4FDF4">
            <w:pPr>
              <w:spacing w:before="330" w:line="221" w:lineRule="auto"/>
              <w:ind w:left="4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099238F2">
            <w:pPr>
              <w:spacing w:before="326" w:line="219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  <w:vAlign w:val="top"/>
          </w:tcPr>
          <w:p w14:paraId="178B8614">
            <w:pPr>
              <w:spacing w:before="326" w:line="219" w:lineRule="auto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58" w:type="dxa"/>
            <w:vAlign w:val="top"/>
          </w:tcPr>
          <w:p w14:paraId="36E375EF">
            <w:pPr>
              <w:spacing w:before="330" w:line="221" w:lineRule="auto"/>
              <w:ind w:left="58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63" w:type="dxa"/>
            <w:vAlign w:val="top"/>
          </w:tcPr>
          <w:p w14:paraId="0F4DBF05">
            <w:pPr>
              <w:spacing w:before="109" w:line="262" w:lineRule="auto"/>
              <w:ind w:left="347" w:right="2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42687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20" w:type="dxa"/>
            <w:gridSpan w:val="5"/>
            <w:vAlign w:val="top"/>
          </w:tcPr>
          <w:p w14:paraId="1299B5E7">
            <w:pPr>
              <w:spacing w:before="132" w:line="219" w:lineRule="auto"/>
              <w:ind w:left="41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06B7A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03" w:type="dxa"/>
            <w:vAlign w:val="top"/>
          </w:tcPr>
          <w:p w14:paraId="4017A8E6">
            <w:pPr>
              <w:spacing w:before="123" w:line="219" w:lineRule="auto"/>
              <w:ind w:left="3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5DD3BE63">
            <w:pPr>
              <w:spacing w:before="123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朱荣国</w:t>
            </w:r>
          </w:p>
        </w:tc>
        <w:tc>
          <w:tcPr>
            <w:tcW w:w="1668" w:type="dxa"/>
            <w:vAlign w:val="top"/>
          </w:tcPr>
          <w:p w14:paraId="713432FC">
            <w:pPr>
              <w:pStyle w:val="6"/>
            </w:pPr>
          </w:p>
        </w:tc>
        <w:tc>
          <w:tcPr>
            <w:tcW w:w="1758" w:type="dxa"/>
            <w:vAlign w:val="top"/>
          </w:tcPr>
          <w:p w14:paraId="3A926D78">
            <w:pPr>
              <w:pStyle w:val="6"/>
            </w:pPr>
          </w:p>
        </w:tc>
        <w:tc>
          <w:tcPr>
            <w:tcW w:w="2663" w:type="dxa"/>
            <w:vAlign w:val="top"/>
          </w:tcPr>
          <w:p w14:paraId="6F80C71A">
            <w:pPr>
              <w:pStyle w:val="6"/>
            </w:pPr>
          </w:p>
        </w:tc>
      </w:tr>
      <w:tr w14:paraId="2A708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03" w:type="dxa"/>
            <w:vMerge w:val="restart"/>
            <w:tcBorders>
              <w:bottom w:val="nil"/>
            </w:tcBorders>
            <w:vAlign w:val="top"/>
          </w:tcPr>
          <w:p w14:paraId="2B4FDB5F">
            <w:pPr>
              <w:pStyle w:val="6"/>
              <w:spacing w:line="245" w:lineRule="auto"/>
            </w:pPr>
          </w:p>
          <w:p w14:paraId="5C1B286D">
            <w:pPr>
              <w:pStyle w:val="6"/>
              <w:spacing w:line="246" w:lineRule="auto"/>
            </w:pPr>
          </w:p>
          <w:p w14:paraId="0D279742">
            <w:pPr>
              <w:spacing w:before="91" w:line="220" w:lineRule="auto"/>
              <w:ind w:left="3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0C45ADAF">
            <w:pPr>
              <w:pStyle w:val="6"/>
            </w:pPr>
          </w:p>
        </w:tc>
        <w:tc>
          <w:tcPr>
            <w:tcW w:w="1668" w:type="dxa"/>
            <w:vAlign w:val="top"/>
          </w:tcPr>
          <w:p w14:paraId="38CB555E">
            <w:pPr>
              <w:pStyle w:val="6"/>
            </w:pPr>
          </w:p>
        </w:tc>
        <w:tc>
          <w:tcPr>
            <w:tcW w:w="1758" w:type="dxa"/>
            <w:vAlign w:val="top"/>
          </w:tcPr>
          <w:p w14:paraId="57008057">
            <w:pPr>
              <w:pStyle w:val="6"/>
            </w:pPr>
          </w:p>
        </w:tc>
        <w:tc>
          <w:tcPr>
            <w:tcW w:w="2663" w:type="dxa"/>
            <w:vAlign w:val="top"/>
          </w:tcPr>
          <w:p w14:paraId="56C64119">
            <w:pPr>
              <w:pStyle w:val="6"/>
            </w:pPr>
          </w:p>
        </w:tc>
      </w:tr>
      <w:tr w14:paraId="3BEB0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03" w:type="dxa"/>
            <w:vMerge w:val="continue"/>
            <w:tcBorders>
              <w:top w:val="nil"/>
              <w:bottom w:val="nil"/>
            </w:tcBorders>
            <w:vAlign w:val="top"/>
          </w:tcPr>
          <w:p w14:paraId="42FBE6A4">
            <w:pPr>
              <w:pStyle w:val="6"/>
            </w:pPr>
          </w:p>
        </w:tc>
        <w:tc>
          <w:tcPr>
            <w:tcW w:w="1828" w:type="dxa"/>
            <w:vAlign w:val="top"/>
          </w:tcPr>
          <w:p w14:paraId="56024AE1">
            <w:pPr>
              <w:pStyle w:val="6"/>
            </w:pPr>
          </w:p>
        </w:tc>
        <w:tc>
          <w:tcPr>
            <w:tcW w:w="1668" w:type="dxa"/>
            <w:vAlign w:val="top"/>
          </w:tcPr>
          <w:p w14:paraId="205F3BBB">
            <w:pPr>
              <w:pStyle w:val="6"/>
            </w:pPr>
          </w:p>
        </w:tc>
        <w:tc>
          <w:tcPr>
            <w:tcW w:w="1758" w:type="dxa"/>
            <w:vAlign w:val="top"/>
          </w:tcPr>
          <w:p w14:paraId="14217DB9">
            <w:pPr>
              <w:pStyle w:val="6"/>
            </w:pPr>
          </w:p>
        </w:tc>
        <w:tc>
          <w:tcPr>
            <w:tcW w:w="2663" w:type="dxa"/>
            <w:vAlign w:val="top"/>
          </w:tcPr>
          <w:p w14:paraId="77BC56EF">
            <w:pPr>
              <w:pStyle w:val="6"/>
            </w:pPr>
          </w:p>
        </w:tc>
      </w:tr>
      <w:tr w14:paraId="12A6B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03" w:type="dxa"/>
            <w:vMerge w:val="continue"/>
            <w:tcBorders>
              <w:top w:val="nil"/>
            </w:tcBorders>
            <w:vAlign w:val="top"/>
          </w:tcPr>
          <w:p w14:paraId="5DD3051A">
            <w:pPr>
              <w:pStyle w:val="6"/>
            </w:pPr>
          </w:p>
        </w:tc>
        <w:tc>
          <w:tcPr>
            <w:tcW w:w="1828" w:type="dxa"/>
            <w:vAlign w:val="top"/>
          </w:tcPr>
          <w:p w14:paraId="745DDE7D">
            <w:pPr>
              <w:pStyle w:val="6"/>
            </w:pPr>
          </w:p>
        </w:tc>
        <w:tc>
          <w:tcPr>
            <w:tcW w:w="1668" w:type="dxa"/>
            <w:vAlign w:val="top"/>
          </w:tcPr>
          <w:p w14:paraId="1FDD6909">
            <w:pPr>
              <w:pStyle w:val="6"/>
            </w:pPr>
          </w:p>
        </w:tc>
        <w:tc>
          <w:tcPr>
            <w:tcW w:w="1758" w:type="dxa"/>
            <w:vAlign w:val="top"/>
          </w:tcPr>
          <w:p w14:paraId="63A7BB85">
            <w:pPr>
              <w:pStyle w:val="6"/>
            </w:pPr>
          </w:p>
        </w:tc>
        <w:tc>
          <w:tcPr>
            <w:tcW w:w="2663" w:type="dxa"/>
            <w:vAlign w:val="top"/>
          </w:tcPr>
          <w:p w14:paraId="3CAC970C">
            <w:pPr>
              <w:pStyle w:val="6"/>
            </w:pPr>
          </w:p>
        </w:tc>
      </w:tr>
      <w:tr w14:paraId="3A4D3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20" w:type="dxa"/>
            <w:gridSpan w:val="5"/>
            <w:vAlign w:val="top"/>
          </w:tcPr>
          <w:p w14:paraId="3617A869">
            <w:pPr>
              <w:pStyle w:val="6"/>
            </w:pPr>
          </w:p>
        </w:tc>
      </w:tr>
      <w:tr w14:paraId="23FEE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903" w:type="dxa"/>
            <w:vAlign w:val="top"/>
          </w:tcPr>
          <w:p w14:paraId="6C83A965">
            <w:pPr>
              <w:spacing w:before="125" w:line="220" w:lineRule="auto"/>
              <w:ind w:left="3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6D7BCEFD">
            <w:pPr>
              <w:spacing w:before="124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朱荣国</w:t>
            </w:r>
          </w:p>
        </w:tc>
        <w:tc>
          <w:tcPr>
            <w:tcW w:w="1668" w:type="dxa"/>
            <w:vAlign w:val="top"/>
          </w:tcPr>
          <w:p w14:paraId="5F7DFE92">
            <w:pPr>
              <w:pStyle w:val="6"/>
            </w:pPr>
          </w:p>
        </w:tc>
        <w:tc>
          <w:tcPr>
            <w:tcW w:w="1758" w:type="dxa"/>
            <w:vAlign w:val="top"/>
          </w:tcPr>
          <w:p w14:paraId="3E455813">
            <w:pPr>
              <w:pStyle w:val="6"/>
            </w:pPr>
          </w:p>
        </w:tc>
        <w:tc>
          <w:tcPr>
            <w:tcW w:w="2663" w:type="dxa"/>
            <w:vAlign w:val="top"/>
          </w:tcPr>
          <w:p w14:paraId="167F2E36">
            <w:pPr>
              <w:pStyle w:val="6"/>
            </w:pPr>
          </w:p>
        </w:tc>
      </w:tr>
      <w:tr w14:paraId="17B63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03" w:type="dxa"/>
            <w:vAlign w:val="top"/>
          </w:tcPr>
          <w:p w14:paraId="0C90ADE9">
            <w:pPr>
              <w:spacing w:before="124" w:line="219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4DBE3997">
            <w:pPr>
              <w:spacing w:before="125" w:line="220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石昊</w:t>
            </w:r>
          </w:p>
        </w:tc>
        <w:tc>
          <w:tcPr>
            <w:tcW w:w="1668" w:type="dxa"/>
            <w:vAlign w:val="top"/>
          </w:tcPr>
          <w:p w14:paraId="696DDDF6">
            <w:pPr>
              <w:pStyle w:val="6"/>
            </w:pPr>
          </w:p>
        </w:tc>
        <w:tc>
          <w:tcPr>
            <w:tcW w:w="1758" w:type="dxa"/>
            <w:vAlign w:val="top"/>
          </w:tcPr>
          <w:p w14:paraId="1AE211F6">
            <w:pPr>
              <w:pStyle w:val="6"/>
            </w:pPr>
          </w:p>
        </w:tc>
        <w:tc>
          <w:tcPr>
            <w:tcW w:w="2663" w:type="dxa"/>
            <w:vAlign w:val="top"/>
          </w:tcPr>
          <w:p w14:paraId="147E9ED4">
            <w:pPr>
              <w:pStyle w:val="6"/>
            </w:pPr>
          </w:p>
        </w:tc>
      </w:tr>
      <w:tr w14:paraId="777C5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03" w:type="dxa"/>
            <w:vAlign w:val="top"/>
          </w:tcPr>
          <w:p w14:paraId="2A8F85B8">
            <w:pPr>
              <w:spacing w:before="125" w:line="219" w:lineRule="auto"/>
              <w:ind w:left="5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828" w:type="dxa"/>
            <w:vAlign w:val="top"/>
          </w:tcPr>
          <w:p w14:paraId="0C35C36D">
            <w:pPr>
              <w:spacing w:before="125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梅世香</w:t>
            </w:r>
          </w:p>
        </w:tc>
        <w:tc>
          <w:tcPr>
            <w:tcW w:w="1668" w:type="dxa"/>
            <w:vAlign w:val="top"/>
          </w:tcPr>
          <w:p w14:paraId="0000FE79">
            <w:pPr>
              <w:pStyle w:val="6"/>
            </w:pPr>
          </w:p>
        </w:tc>
        <w:tc>
          <w:tcPr>
            <w:tcW w:w="1758" w:type="dxa"/>
            <w:vAlign w:val="top"/>
          </w:tcPr>
          <w:p w14:paraId="134372AE">
            <w:pPr>
              <w:pStyle w:val="6"/>
            </w:pPr>
          </w:p>
        </w:tc>
        <w:tc>
          <w:tcPr>
            <w:tcW w:w="2663" w:type="dxa"/>
            <w:vAlign w:val="top"/>
          </w:tcPr>
          <w:p w14:paraId="747CD01A">
            <w:pPr>
              <w:pStyle w:val="6"/>
            </w:pPr>
          </w:p>
        </w:tc>
      </w:tr>
      <w:tr w14:paraId="144A0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03" w:type="dxa"/>
            <w:vAlign w:val="top"/>
          </w:tcPr>
          <w:p w14:paraId="050CF17B">
            <w:pPr>
              <w:spacing w:before="137" w:line="220" w:lineRule="auto"/>
              <w:ind w:left="5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28" w:type="dxa"/>
            <w:vAlign w:val="top"/>
          </w:tcPr>
          <w:p w14:paraId="0DBEED98">
            <w:pPr>
              <w:spacing w:before="136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丁茂云</w:t>
            </w:r>
          </w:p>
        </w:tc>
        <w:tc>
          <w:tcPr>
            <w:tcW w:w="1668" w:type="dxa"/>
            <w:vAlign w:val="top"/>
          </w:tcPr>
          <w:p w14:paraId="052F16BA">
            <w:pPr>
              <w:pStyle w:val="6"/>
            </w:pPr>
          </w:p>
        </w:tc>
        <w:tc>
          <w:tcPr>
            <w:tcW w:w="1758" w:type="dxa"/>
            <w:vAlign w:val="top"/>
          </w:tcPr>
          <w:p w14:paraId="5B2E05B4">
            <w:pPr>
              <w:pStyle w:val="6"/>
            </w:pPr>
          </w:p>
        </w:tc>
        <w:tc>
          <w:tcPr>
            <w:tcW w:w="2663" w:type="dxa"/>
            <w:vAlign w:val="top"/>
          </w:tcPr>
          <w:p w14:paraId="699E157F">
            <w:pPr>
              <w:pStyle w:val="6"/>
            </w:pPr>
          </w:p>
        </w:tc>
      </w:tr>
      <w:tr w14:paraId="34AE0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03" w:type="dxa"/>
            <w:vAlign w:val="top"/>
          </w:tcPr>
          <w:p w14:paraId="1B867AEC">
            <w:pPr>
              <w:spacing w:before="138" w:line="220" w:lineRule="auto"/>
              <w:ind w:left="5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28" w:type="dxa"/>
            <w:vAlign w:val="top"/>
          </w:tcPr>
          <w:p w14:paraId="5979185D">
            <w:pPr>
              <w:spacing w:before="137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朱荣兵</w:t>
            </w:r>
          </w:p>
        </w:tc>
        <w:tc>
          <w:tcPr>
            <w:tcW w:w="1668" w:type="dxa"/>
            <w:vAlign w:val="top"/>
          </w:tcPr>
          <w:p w14:paraId="30317A7A">
            <w:pPr>
              <w:pStyle w:val="6"/>
            </w:pPr>
          </w:p>
        </w:tc>
        <w:tc>
          <w:tcPr>
            <w:tcW w:w="1758" w:type="dxa"/>
            <w:vAlign w:val="top"/>
          </w:tcPr>
          <w:p w14:paraId="3CCC42AB">
            <w:pPr>
              <w:pStyle w:val="6"/>
            </w:pPr>
          </w:p>
        </w:tc>
        <w:tc>
          <w:tcPr>
            <w:tcW w:w="2663" w:type="dxa"/>
            <w:vAlign w:val="top"/>
          </w:tcPr>
          <w:p w14:paraId="23B0EEB9">
            <w:pPr>
              <w:pStyle w:val="6"/>
            </w:pPr>
          </w:p>
        </w:tc>
      </w:tr>
      <w:tr w14:paraId="539D3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03" w:type="dxa"/>
            <w:vAlign w:val="top"/>
          </w:tcPr>
          <w:p w14:paraId="4ED45B5A">
            <w:pPr>
              <w:spacing w:before="125" w:line="219" w:lineRule="auto"/>
              <w:ind w:left="5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28" w:type="dxa"/>
            <w:vAlign w:val="top"/>
          </w:tcPr>
          <w:p w14:paraId="765FEB54">
            <w:pPr>
              <w:spacing w:before="127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何进伟</w:t>
            </w:r>
          </w:p>
        </w:tc>
        <w:tc>
          <w:tcPr>
            <w:tcW w:w="1668" w:type="dxa"/>
            <w:vAlign w:val="top"/>
          </w:tcPr>
          <w:p w14:paraId="6E322F44">
            <w:pPr>
              <w:pStyle w:val="6"/>
            </w:pPr>
          </w:p>
        </w:tc>
        <w:tc>
          <w:tcPr>
            <w:tcW w:w="1758" w:type="dxa"/>
            <w:vAlign w:val="top"/>
          </w:tcPr>
          <w:p w14:paraId="3FAD9F1F">
            <w:pPr>
              <w:pStyle w:val="6"/>
            </w:pPr>
          </w:p>
        </w:tc>
        <w:tc>
          <w:tcPr>
            <w:tcW w:w="2663" w:type="dxa"/>
            <w:vAlign w:val="top"/>
          </w:tcPr>
          <w:p w14:paraId="291EA00E">
            <w:pPr>
              <w:pStyle w:val="6"/>
            </w:pPr>
          </w:p>
        </w:tc>
      </w:tr>
      <w:tr w14:paraId="752DE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03" w:type="dxa"/>
            <w:vAlign w:val="top"/>
          </w:tcPr>
          <w:p w14:paraId="2B63D75B">
            <w:pPr>
              <w:spacing w:before="140" w:line="221" w:lineRule="auto"/>
              <w:ind w:left="5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28" w:type="dxa"/>
            <w:vAlign w:val="top"/>
          </w:tcPr>
          <w:p w14:paraId="0DAACC84">
            <w:pPr>
              <w:spacing w:before="138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龚光进</w:t>
            </w:r>
          </w:p>
        </w:tc>
        <w:tc>
          <w:tcPr>
            <w:tcW w:w="1668" w:type="dxa"/>
            <w:vAlign w:val="top"/>
          </w:tcPr>
          <w:p w14:paraId="7F3916F2">
            <w:pPr>
              <w:pStyle w:val="6"/>
            </w:pPr>
          </w:p>
        </w:tc>
        <w:tc>
          <w:tcPr>
            <w:tcW w:w="1758" w:type="dxa"/>
            <w:vAlign w:val="top"/>
          </w:tcPr>
          <w:p w14:paraId="57904391">
            <w:pPr>
              <w:pStyle w:val="6"/>
            </w:pPr>
          </w:p>
        </w:tc>
        <w:tc>
          <w:tcPr>
            <w:tcW w:w="2663" w:type="dxa"/>
            <w:vAlign w:val="top"/>
          </w:tcPr>
          <w:p w14:paraId="3D110EEE">
            <w:pPr>
              <w:pStyle w:val="6"/>
            </w:pPr>
          </w:p>
        </w:tc>
      </w:tr>
      <w:tr w14:paraId="055BB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03" w:type="dxa"/>
            <w:vAlign w:val="top"/>
          </w:tcPr>
          <w:p w14:paraId="5582AC47">
            <w:pPr>
              <w:spacing w:before="131" w:line="221" w:lineRule="auto"/>
              <w:ind w:left="5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28" w:type="dxa"/>
            <w:vAlign w:val="top"/>
          </w:tcPr>
          <w:p w14:paraId="315B4F15">
            <w:pPr>
              <w:spacing w:before="131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陶方银</w:t>
            </w:r>
          </w:p>
        </w:tc>
        <w:tc>
          <w:tcPr>
            <w:tcW w:w="1668" w:type="dxa"/>
            <w:vAlign w:val="top"/>
          </w:tcPr>
          <w:p w14:paraId="305A3371">
            <w:pPr>
              <w:pStyle w:val="6"/>
            </w:pPr>
          </w:p>
        </w:tc>
        <w:tc>
          <w:tcPr>
            <w:tcW w:w="1758" w:type="dxa"/>
            <w:vAlign w:val="top"/>
          </w:tcPr>
          <w:p w14:paraId="3F4382A7">
            <w:pPr>
              <w:pStyle w:val="6"/>
            </w:pPr>
          </w:p>
        </w:tc>
        <w:tc>
          <w:tcPr>
            <w:tcW w:w="2663" w:type="dxa"/>
            <w:vAlign w:val="top"/>
          </w:tcPr>
          <w:p w14:paraId="2EBFC37C">
            <w:pPr>
              <w:pStyle w:val="6"/>
            </w:pPr>
          </w:p>
        </w:tc>
      </w:tr>
      <w:tr w14:paraId="4EC2E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03" w:type="dxa"/>
            <w:vAlign w:val="top"/>
          </w:tcPr>
          <w:p w14:paraId="1ECF28BD">
            <w:pPr>
              <w:pStyle w:val="6"/>
            </w:pPr>
          </w:p>
        </w:tc>
        <w:tc>
          <w:tcPr>
            <w:tcW w:w="1828" w:type="dxa"/>
            <w:vAlign w:val="top"/>
          </w:tcPr>
          <w:p w14:paraId="045EE528">
            <w:pPr>
              <w:pStyle w:val="6"/>
            </w:pPr>
          </w:p>
        </w:tc>
        <w:tc>
          <w:tcPr>
            <w:tcW w:w="1668" w:type="dxa"/>
            <w:vAlign w:val="top"/>
          </w:tcPr>
          <w:p w14:paraId="336B0B8D">
            <w:pPr>
              <w:pStyle w:val="6"/>
            </w:pPr>
          </w:p>
        </w:tc>
        <w:tc>
          <w:tcPr>
            <w:tcW w:w="1758" w:type="dxa"/>
            <w:vAlign w:val="top"/>
          </w:tcPr>
          <w:p w14:paraId="153E68CE">
            <w:pPr>
              <w:pStyle w:val="6"/>
            </w:pPr>
          </w:p>
        </w:tc>
        <w:tc>
          <w:tcPr>
            <w:tcW w:w="2663" w:type="dxa"/>
            <w:vAlign w:val="top"/>
          </w:tcPr>
          <w:p w14:paraId="6064279B">
            <w:pPr>
              <w:pStyle w:val="6"/>
            </w:pPr>
          </w:p>
        </w:tc>
      </w:tr>
      <w:tr w14:paraId="15116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903" w:type="dxa"/>
            <w:vAlign w:val="top"/>
          </w:tcPr>
          <w:p w14:paraId="5CE338E5">
            <w:pPr>
              <w:pStyle w:val="6"/>
            </w:pPr>
          </w:p>
        </w:tc>
        <w:tc>
          <w:tcPr>
            <w:tcW w:w="1828" w:type="dxa"/>
            <w:vAlign w:val="top"/>
          </w:tcPr>
          <w:p w14:paraId="2E830478">
            <w:pPr>
              <w:pStyle w:val="6"/>
            </w:pPr>
          </w:p>
        </w:tc>
        <w:tc>
          <w:tcPr>
            <w:tcW w:w="1668" w:type="dxa"/>
            <w:vAlign w:val="top"/>
          </w:tcPr>
          <w:p w14:paraId="0A08EC20">
            <w:pPr>
              <w:pStyle w:val="6"/>
            </w:pPr>
          </w:p>
        </w:tc>
        <w:tc>
          <w:tcPr>
            <w:tcW w:w="1758" w:type="dxa"/>
            <w:vAlign w:val="top"/>
          </w:tcPr>
          <w:p w14:paraId="13E3950E">
            <w:pPr>
              <w:pStyle w:val="6"/>
            </w:pPr>
          </w:p>
        </w:tc>
        <w:tc>
          <w:tcPr>
            <w:tcW w:w="2663" w:type="dxa"/>
            <w:vAlign w:val="top"/>
          </w:tcPr>
          <w:p w14:paraId="29027F95">
            <w:pPr>
              <w:pStyle w:val="6"/>
            </w:pPr>
          </w:p>
        </w:tc>
      </w:tr>
      <w:tr w14:paraId="35C2F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03" w:type="dxa"/>
            <w:vAlign w:val="top"/>
          </w:tcPr>
          <w:p w14:paraId="67F917CD">
            <w:pPr>
              <w:pStyle w:val="6"/>
            </w:pPr>
          </w:p>
        </w:tc>
        <w:tc>
          <w:tcPr>
            <w:tcW w:w="1828" w:type="dxa"/>
            <w:vAlign w:val="top"/>
          </w:tcPr>
          <w:p w14:paraId="451A46A0">
            <w:pPr>
              <w:pStyle w:val="6"/>
            </w:pPr>
          </w:p>
        </w:tc>
        <w:tc>
          <w:tcPr>
            <w:tcW w:w="1668" w:type="dxa"/>
            <w:vAlign w:val="top"/>
          </w:tcPr>
          <w:p w14:paraId="5C30AA0B">
            <w:pPr>
              <w:pStyle w:val="6"/>
            </w:pPr>
          </w:p>
        </w:tc>
        <w:tc>
          <w:tcPr>
            <w:tcW w:w="1758" w:type="dxa"/>
            <w:vAlign w:val="top"/>
          </w:tcPr>
          <w:p w14:paraId="435B4922">
            <w:pPr>
              <w:pStyle w:val="6"/>
            </w:pPr>
          </w:p>
        </w:tc>
        <w:tc>
          <w:tcPr>
            <w:tcW w:w="2663" w:type="dxa"/>
            <w:vAlign w:val="top"/>
          </w:tcPr>
          <w:p w14:paraId="56732C1C">
            <w:pPr>
              <w:pStyle w:val="6"/>
            </w:pPr>
          </w:p>
        </w:tc>
      </w:tr>
      <w:tr w14:paraId="62929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03" w:type="dxa"/>
            <w:vMerge w:val="restart"/>
            <w:tcBorders>
              <w:bottom w:val="nil"/>
            </w:tcBorders>
            <w:vAlign w:val="top"/>
          </w:tcPr>
          <w:p w14:paraId="13E0BAC9">
            <w:pPr>
              <w:pStyle w:val="6"/>
              <w:spacing w:line="458" w:lineRule="auto"/>
            </w:pPr>
          </w:p>
          <w:p w14:paraId="2BA7407B">
            <w:pPr>
              <w:spacing w:before="91" w:line="220" w:lineRule="auto"/>
              <w:ind w:left="3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385D6217">
            <w:pPr>
              <w:pStyle w:val="6"/>
            </w:pPr>
          </w:p>
        </w:tc>
        <w:tc>
          <w:tcPr>
            <w:tcW w:w="1668" w:type="dxa"/>
            <w:vAlign w:val="top"/>
          </w:tcPr>
          <w:p w14:paraId="4911A09A">
            <w:pPr>
              <w:pStyle w:val="6"/>
            </w:pPr>
          </w:p>
        </w:tc>
        <w:tc>
          <w:tcPr>
            <w:tcW w:w="1758" w:type="dxa"/>
            <w:vAlign w:val="top"/>
          </w:tcPr>
          <w:p w14:paraId="03EB72A1">
            <w:pPr>
              <w:pStyle w:val="6"/>
            </w:pPr>
          </w:p>
        </w:tc>
        <w:tc>
          <w:tcPr>
            <w:tcW w:w="2663" w:type="dxa"/>
            <w:vAlign w:val="top"/>
          </w:tcPr>
          <w:p w14:paraId="1052C140">
            <w:pPr>
              <w:pStyle w:val="6"/>
            </w:pPr>
          </w:p>
        </w:tc>
      </w:tr>
      <w:tr w14:paraId="6569D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03" w:type="dxa"/>
            <w:vMerge w:val="continue"/>
            <w:tcBorders>
              <w:top w:val="nil"/>
              <w:bottom w:val="nil"/>
            </w:tcBorders>
            <w:vAlign w:val="top"/>
          </w:tcPr>
          <w:p w14:paraId="511479FC">
            <w:pPr>
              <w:pStyle w:val="6"/>
            </w:pPr>
          </w:p>
        </w:tc>
        <w:tc>
          <w:tcPr>
            <w:tcW w:w="1828" w:type="dxa"/>
            <w:vAlign w:val="top"/>
          </w:tcPr>
          <w:p w14:paraId="659D5252">
            <w:pPr>
              <w:pStyle w:val="6"/>
            </w:pPr>
          </w:p>
        </w:tc>
        <w:tc>
          <w:tcPr>
            <w:tcW w:w="1668" w:type="dxa"/>
            <w:vAlign w:val="top"/>
          </w:tcPr>
          <w:p w14:paraId="22866F24">
            <w:pPr>
              <w:pStyle w:val="6"/>
            </w:pPr>
          </w:p>
        </w:tc>
        <w:tc>
          <w:tcPr>
            <w:tcW w:w="1758" w:type="dxa"/>
            <w:vAlign w:val="top"/>
          </w:tcPr>
          <w:p w14:paraId="14D8B759">
            <w:pPr>
              <w:pStyle w:val="6"/>
            </w:pPr>
          </w:p>
        </w:tc>
        <w:tc>
          <w:tcPr>
            <w:tcW w:w="2663" w:type="dxa"/>
            <w:vAlign w:val="top"/>
          </w:tcPr>
          <w:p w14:paraId="111D3ED1">
            <w:pPr>
              <w:pStyle w:val="6"/>
            </w:pPr>
          </w:p>
        </w:tc>
      </w:tr>
      <w:tr w14:paraId="78932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903" w:type="dxa"/>
            <w:vMerge w:val="continue"/>
            <w:tcBorders>
              <w:top w:val="nil"/>
            </w:tcBorders>
            <w:vAlign w:val="top"/>
          </w:tcPr>
          <w:p w14:paraId="484C7B1C">
            <w:pPr>
              <w:pStyle w:val="6"/>
            </w:pPr>
          </w:p>
        </w:tc>
        <w:tc>
          <w:tcPr>
            <w:tcW w:w="1828" w:type="dxa"/>
            <w:vAlign w:val="top"/>
          </w:tcPr>
          <w:p w14:paraId="43576CA2">
            <w:pPr>
              <w:pStyle w:val="6"/>
            </w:pPr>
          </w:p>
        </w:tc>
        <w:tc>
          <w:tcPr>
            <w:tcW w:w="1668" w:type="dxa"/>
            <w:vAlign w:val="top"/>
          </w:tcPr>
          <w:p w14:paraId="7E22E0F4">
            <w:pPr>
              <w:pStyle w:val="6"/>
            </w:pPr>
          </w:p>
        </w:tc>
        <w:tc>
          <w:tcPr>
            <w:tcW w:w="1758" w:type="dxa"/>
            <w:vAlign w:val="top"/>
          </w:tcPr>
          <w:p w14:paraId="2E76924A">
            <w:pPr>
              <w:pStyle w:val="6"/>
            </w:pPr>
          </w:p>
        </w:tc>
        <w:tc>
          <w:tcPr>
            <w:tcW w:w="2663" w:type="dxa"/>
            <w:vAlign w:val="top"/>
          </w:tcPr>
          <w:p w14:paraId="4E865F5E">
            <w:pPr>
              <w:pStyle w:val="6"/>
            </w:pPr>
          </w:p>
        </w:tc>
      </w:tr>
    </w:tbl>
    <w:p w14:paraId="2E4D7558">
      <w:pPr>
        <w:rPr>
          <w:rFonts w:ascii="Arial"/>
          <w:sz w:val="21"/>
        </w:rPr>
      </w:pPr>
    </w:p>
    <w:p w14:paraId="08F2EC50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880" w:h="16820"/>
          <w:pgMar w:top="1358" w:right="924" w:bottom="1137" w:left="1125" w:header="0" w:footer="1011" w:gutter="0"/>
          <w:cols w:space="720" w:num="1"/>
        </w:sectPr>
      </w:pPr>
    </w:p>
    <w:p w14:paraId="0F4845A1">
      <w:pPr>
        <w:spacing w:line="243" w:lineRule="auto"/>
        <w:rPr>
          <w:rFonts w:ascii="Arial"/>
          <w:sz w:val="21"/>
        </w:rPr>
      </w:pPr>
    </w:p>
    <w:p w14:paraId="0E91811B">
      <w:pPr>
        <w:spacing w:line="243" w:lineRule="auto"/>
        <w:rPr>
          <w:rFonts w:ascii="Arial"/>
          <w:sz w:val="21"/>
        </w:rPr>
      </w:pPr>
    </w:p>
    <w:p w14:paraId="39061250">
      <w:pPr>
        <w:spacing w:line="243" w:lineRule="auto"/>
        <w:rPr>
          <w:rFonts w:ascii="Arial"/>
          <w:sz w:val="21"/>
        </w:rPr>
      </w:pPr>
    </w:p>
    <w:p w14:paraId="0D6F7678">
      <w:pPr>
        <w:spacing w:line="243" w:lineRule="auto"/>
        <w:rPr>
          <w:rFonts w:ascii="Arial"/>
          <w:sz w:val="21"/>
        </w:rPr>
      </w:pPr>
    </w:p>
    <w:p w14:paraId="016EB23B">
      <w:pPr>
        <w:spacing w:line="243" w:lineRule="auto"/>
        <w:rPr>
          <w:rFonts w:ascii="Arial"/>
          <w:sz w:val="21"/>
        </w:rPr>
      </w:pPr>
    </w:p>
    <w:p w14:paraId="0285136F">
      <w:pPr>
        <w:spacing w:line="243" w:lineRule="auto"/>
        <w:rPr>
          <w:rFonts w:ascii="Arial"/>
          <w:sz w:val="21"/>
        </w:rPr>
      </w:pPr>
    </w:p>
    <w:p w14:paraId="4DF781E8">
      <w:pPr>
        <w:spacing w:line="243" w:lineRule="auto"/>
        <w:rPr>
          <w:rFonts w:ascii="Arial"/>
          <w:sz w:val="21"/>
        </w:rPr>
      </w:pPr>
    </w:p>
    <w:p w14:paraId="7B68CCBF">
      <w:pPr>
        <w:spacing w:line="243" w:lineRule="auto"/>
        <w:rPr>
          <w:rFonts w:ascii="Arial"/>
          <w:sz w:val="21"/>
        </w:rPr>
      </w:pPr>
    </w:p>
    <w:p w14:paraId="7519B879">
      <w:pPr>
        <w:spacing w:line="243" w:lineRule="auto"/>
        <w:rPr>
          <w:rFonts w:ascii="Arial"/>
          <w:sz w:val="21"/>
        </w:rPr>
      </w:pPr>
    </w:p>
    <w:p w14:paraId="19F14763">
      <w:pPr>
        <w:spacing w:line="243" w:lineRule="auto"/>
        <w:rPr>
          <w:rFonts w:ascii="Arial"/>
          <w:sz w:val="21"/>
        </w:rPr>
      </w:pPr>
    </w:p>
    <w:p w14:paraId="7224E31C">
      <w:pPr>
        <w:spacing w:line="243" w:lineRule="auto"/>
        <w:rPr>
          <w:rFonts w:ascii="Arial"/>
          <w:sz w:val="21"/>
        </w:rPr>
      </w:pPr>
    </w:p>
    <w:p w14:paraId="78426E66">
      <w:pPr>
        <w:spacing w:line="243" w:lineRule="auto"/>
        <w:rPr>
          <w:rFonts w:ascii="Arial"/>
          <w:sz w:val="21"/>
        </w:rPr>
      </w:pPr>
    </w:p>
    <w:p w14:paraId="54105AF4">
      <w:pPr>
        <w:spacing w:line="244" w:lineRule="auto"/>
        <w:rPr>
          <w:rFonts w:ascii="Arial"/>
          <w:sz w:val="21"/>
        </w:rPr>
      </w:pPr>
    </w:p>
    <w:p w14:paraId="7048B3C2">
      <w:pPr>
        <w:spacing w:line="244" w:lineRule="auto"/>
        <w:rPr>
          <w:rFonts w:ascii="Arial"/>
          <w:sz w:val="21"/>
        </w:rPr>
      </w:pPr>
    </w:p>
    <w:p w14:paraId="13DBC658">
      <w:pPr>
        <w:spacing w:line="244" w:lineRule="auto"/>
        <w:rPr>
          <w:rFonts w:ascii="Arial"/>
          <w:sz w:val="21"/>
        </w:rPr>
      </w:pPr>
    </w:p>
    <w:p w14:paraId="080BD3A7">
      <w:pPr>
        <w:spacing w:line="244" w:lineRule="auto"/>
        <w:rPr>
          <w:rFonts w:ascii="Arial"/>
          <w:sz w:val="21"/>
        </w:rPr>
      </w:pPr>
    </w:p>
    <w:p w14:paraId="510208C3">
      <w:pPr>
        <w:spacing w:line="244" w:lineRule="auto"/>
        <w:rPr>
          <w:rFonts w:ascii="Arial"/>
          <w:sz w:val="21"/>
        </w:rPr>
      </w:pPr>
    </w:p>
    <w:p w14:paraId="6E43CCFC">
      <w:pPr>
        <w:spacing w:line="244" w:lineRule="auto"/>
        <w:rPr>
          <w:rFonts w:ascii="Arial"/>
          <w:sz w:val="21"/>
        </w:rPr>
      </w:pPr>
    </w:p>
    <w:p w14:paraId="56A37ECD">
      <w:pPr>
        <w:spacing w:line="244" w:lineRule="auto"/>
        <w:rPr>
          <w:rFonts w:ascii="Arial"/>
          <w:sz w:val="21"/>
        </w:rPr>
      </w:pPr>
    </w:p>
    <w:p w14:paraId="40C31B52">
      <w:pPr>
        <w:spacing w:line="244" w:lineRule="auto"/>
        <w:rPr>
          <w:rFonts w:ascii="Arial"/>
          <w:sz w:val="21"/>
        </w:rPr>
      </w:pPr>
    </w:p>
    <w:p w14:paraId="0902F84B">
      <w:pPr>
        <w:spacing w:line="244" w:lineRule="auto"/>
        <w:rPr>
          <w:rFonts w:ascii="Arial"/>
          <w:sz w:val="21"/>
        </w:rPr>
      </w:pPr>
    </w:p>
    <w:p w14:paraId="600DE33B">
      <w:pPr>
        <w:spacing w:line="244" w:lineRule="auto"/>
        <w:rPr>
          <w:rFonts w:ascii="Arial"/>
          <w:sz w:val="21"/>
        </w:rPr>
      </w:pPr>
    </w:p>
    <w:p w14:paraId="61E97DDE">
      <w:pPr>
        <w:spacing w:line="244" w:lineRule="auto"/>
        <w:rPr>
          <w:rFonts w:ascii="Arial"/>
          <w:sz w:val="21"/>
        </w:rPr>
      </w:pPr>
    </w:p>
    <w:p w14:paraId="17AA30A5">
      <w:pPr>
        <w:spacing w:line="244" w:lineRule="auto"/>
        <w:rPr>
          <w:rFonts w:ascii="Arial"/>
          <w:sz w:val="21"/>
        </w:rPr>
      </w:pPr>
    </w:p>
    <w:p w14:paraId="07D8B295">
      <w:pPr>
        <w:spacing w:line="244" w:lineRule="auto"/>
        <w:rPr>
          <w:rFonts w:ascii="Arial"/>
          <w:sz w:val="21"/>
        </w:rPr>
      </w:pPr>
    </w:p>
    <w:p w14:paraId="2DE1CAD2">
      <w:pPr>
        <w:spacing w:line="244" w:lineRule="auto"/>
        <w:rPr>
          <w:rFonts w:ascii="Arial"/>
          <w:sz w:val="21"/>
        </w:rPr>
      </w:pPr>
    </w:p>
    <w:p w14:paraId="3507D883">
      <w:pPr>
        <w:spacing w:line="244" w:lineRule="auto"/>
        <w:rPr>
          <w:rFonts w:ascii="Arial"/>
          <w:sz w:val="21"/>
        </w:rPr>
      </w:pPr>
    </w:p>
    <w:p w14:paraId="756CE773">
      <w:pPr>
        <w:spacing w:line="244" w:lineRule="auto"/>
        <w:rPr>
          <w:rFonts w:ascii="Arial"/>
          <w:sz w:val="21"/>
        </w:rPr>
      </w:pPr>
    </w:p>
    <w:p w14:paraId="344BF834">
      <w:pPr>
        <w:spacing w:line="244" w:lineRule="auto"/>
        <w:rPr>
          <w:rFonts w:ascii="Arial"/>
          <w:sz w:val="21"/>
        </w:rPr>
      </w:pPr>
    </w:p>
    <w:p w14:paraId="6CD9B2B2">
      <w:pPr>
        <w:spacing w:line="244" w:lineRule="auto"/>
        <w:rPr>
          <w:rFonts w:ascii="Arial"/>
          <w:sz w:val="21"/>
        </w:rPr>
      </w:pPr>
    </w:p>
    <w:p w14:paraId="3EA1CFC9">
      <w:pPr>
        <w:spacing w:line="244" w:lineRule="auto"/>
        <w:rPr>
          <w:rFonts w:ascii="Arial"/>
          <w:sz w:val="21"/>
        </w:rPr>
      </w:pPr>
    </w:p>
    <w:p w14:paraId="0F5CD16C">
      <w:pPr>
        <w:spacing w:line="244" w:lineRule="auto"/>
        <w:rPr>
          <w:rFonts w:ascii="Arial"/>
          <w:sz w:val="21"/>
        </w:rPr>
      </w:pPr>
    </w:p>
    <w:p w14:paraId="6DD698E7">
      <w:pPr>
        <w:spacing w:line="244" w:lineRule="auto"/>
        <w:rPr>
          <w:rFonts w:ascii="Arial"/>
          <w:sz w:val="21"/>
        </w:rPr>
      </w:pPr>
    </w:p>
    <w:p w14:paraId="3BE9312E">
      <w:pPr>
        <w:spacing w:line="2480" w:lineRule="exact"/>
      </w:pPr>
      <w:r>
        <w:rPr>
          <w:position w:val="-49"/>
        </w:rPr>
        <w:drawing>
          <wp:inline distT="0" distB="0" distL="0" distR="0">
            <wp:extent cx="717550" cy="157480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17566" cy="157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3" w:type="default"/>
      <w:pgSz w:w="11880" w:h="16820"/>
      <w:pgMar w:top="1429" w:right="1782" w:bottom="40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1B4B0">
    <w:pPr>
      <w:spacing w:line="177" w:lineRule="auto"/>
      <w:ind w:left="600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6F42D">
    <w:pPr>
      <w:spacing w:line="174" w:lineRule="auto"/>
      <w:ind w:left="43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A1614">
    <w:pPr>
      <w:spacing w:line="173" w:lineRule="auto"/>
      <w:ind w:left="44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0F3F2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254B3">
    <w:pPr>
      <w:spacing w:line="171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D3EBE">
    <w:pPr>
      <w:spacing w:line="174" w:lineRule="auto"/>
      <w:ind w:left="43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C3118">
    <w:pPr>
      <w:spacing w:line="169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71BFD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97413">
    <w:pPr>
      <w:spacing w:line="173" w:lineRule="auto"/>
      <w:ind w:left="441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C3602">
    <w:pPr>
      <w:spacing w:line="172" w:lineRule="auto"/>
      <w:ind w:left="437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13728">
    <w:pPr>
      <w:spacing w:line="172" w:lineRule="auto"/>
      <w:ind w:left="590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59533">
    <w:pPr>
      <w:spacing w:line="173" w:lineRule="auto"/>
      <w:ind w:left="4397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7B0EA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442DA">
    <w:pPr>
      <w:spacing w:line="172" w:lineRule="auto"/>
      <w:ind w:left="442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C53A5">
    <w:pPr>
      <w:spacing w:line="173" w:lineRule="auto"/>
      <w:ind w:left="4427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DF264">
    <w:pPr>
      <w:spacing w:line="173" w:lineRule="auto"/>
      <w:ind w:left="440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99A7E">
    <w:pPr>
      <w:spacing w:line="174" w:lineRule="auto"/>
      <w:ind w:left="4558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72648">
    <w:pPr>
      <w:spacing w:line="174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BAB38">
    <w:pPr>
      <w:spacing w:line="172" w:lineRule="auto"/>
      <w:ind w:left="440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4C1CC">
    <w:pPr>
      <w:spacing w:line="172" w:lineRule="auto"/>
      <w:ind w:left="437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EF24B">
    <w:pPr>
      <w:spacing w:line="173" w:lineRule="auto"/>
      <w:ind w:left="4396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A9AB9">
    <w:pPr>
      <w:spacing w:line="172" w:lineRule="auto"/>
      <w:ind w:left="440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640AA">
    <w:pPr>
      <w:spacing w:line="173" w:lineRule="auto"/>
      <w:ind w:left="439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49FFA">
    <w:pPr>
      <w:spacing w:line="174" w:lineRule="auto"/>
      <w:ind w:left="43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9C46A">
    <w:pPr>
      <w:spacing w:line="173" w:lineRule="auto"/>
      <w:ind w:left="436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9D113">
    <w:pPr>
      <w:spacing w:line="173" w:lineRule="auto"/>
      <w:ind w:left="43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F188C">
    <w:pPr>
      <w:spacing w:line="173" w:lineRule="auto"/>
      <w:ind w:left="59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B7FD5">
    <w:pPr>
      <w:spacing w:line="173" w:lineRule="auto"/>
      <w:ind w:left="474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F7B53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73D43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0"/>
      <w:szCs w:val="4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0" Type="http://schemas.openxmlformats.org/officeDocument/2006/relationships/fontTable" Target="fontTable.xml"/><Relationship Id="rId6" Type="http://schemas.openxmlformats.org/officeDocument/2006/relationships/footer" Target="footer2.xml"/><Relationship Id="rId59" Type="http://schemas.openxmlformats.org/officeDocument/2006/relationships/customXml" Target="../customXml/item1.xml"/><Relationship Id="rId58" Type="http://schemas.openxmlformats.org/officeDocument/2006/relationships/image" Target="media/image24.png"/><Relationship Id="rId57" Type="http://schemas.openxmlformats.org/officeDocument/2006/relationships/image" Target="media/image23.png"/><Relationship Id="rId56" Type="http://schemas.openxmlformats.org/officeDocument/2006/relationships/image" Target="media/image22.png"/><Relationship Id="rId55" Type="http://schemas.openxmlformats.org/officeDocument/2006/relationships/image" Target="media/image21.png"/><Relationship Id="rId54" Type="http://schemas.openxmlformats.org/officeDocument/2006/relationships/image" Target="media/image20.png"/><Relationship Id="rId53" Type="http://schemas.openxmlformats.org/officeDocument/2006/relationships/image" Target="media/image19.png"/><Relationship Id="rId52" Type="http://schemas.openxmlformats.org/officeDocument/2006/relationships/image" Target="media/image18.jpeg"/><Relationship Id="rId51" Type="http://schemas.openxmlformats.org/officeDocument/2006/relationships/image" Target="media/image17.jpeg"/><Relationship Id="rId50" Type="http://schemas.openxmlformats.org/officeDocument/2006/relationships/image" Target="media/image16.jpeg"/><Relationship Id="rId5" Type="http://schemas.openxmlformats.org/officeDocument/2006/relationships/footer" Target="footer1.xml"/><Relationship Id="rId49" Type="http://schemas.openxmlformats.org/officeDocument/2006/relationships/image" Target="media/image15.jpeg"/><Relationship Id="rId48" Type="http://schemas.openxmlformats.org/officeDocument/2006/relationships/image" Target="media/image14.jpeg"/><Relationship Id="rId47" Type="http://schemas.openxmlformats.org/officeDocument/2006/relationships/image" Target="media/image13.jpeg"/><Relationship Id="rId46" Type="http://schemas.openxmlformats.org/officeDocument/2006/relationships/image" Target="media/image12.png"/><Relationship Id="rId45" Type="http://schemas.openxmlformats.org/officeDocument/2006/relationships/image" Target="media/image11.jpeg"/><Relationship Id="rId44" Type="http://schemas.openxmlformats.org/officeDocument/2006/relationships/image" Target="media/image10.jpeg"/><Relationship Id="rId43" Type="http://schemas.openxmlformats.org/officeDocument/2006/relationships/image" Target="media/image9.jpeg"/><Relationship Id="rId42" Type="http://schemas.openxmlformats.org/officeDocument/2006/relationships/image" Target="media/image8.png"/><Relationship Id="rId41" Type="http://schemas.openxmlformats.org/officeDocument/2006/relationships/image" Target="media/image7.png"/><Relationship Id="rId40" Type="http://schemas.openxmlformats.org/officeDocument/2006/relationships/image" Target="media/image6.jpeg"/><Relationship Id="rId4" Type="http://schemas.openxmlformats.org/officeDocument/2006/relationships/endnotes" Target="endnotes.xml"/><Relationship Id="rId39" Type="http://schemas.openxmlformats.org/officeDocument/2006/relationships/image" Target="media/image5.jpeg"/><Relationship Id="rId38" Type="http://schemas.openxmlformats.org/officeDocument/2006/relationships/image" Target="media/image4.png"/><Relationship Id="rId37" Type="http://schemas.openxmlformats.org/officeDocument/2006/relationships/image" Target="media/image3.png"/><Relationship Id="rId36" Type="http://schemas.openxmlformats.org/officeDocument/2006/relationships/image" Target="media/image2.png"/><Relationship Id="rId35" Type="http://schemas.openxmlformats.org/officeDocument/2006/relationships/image" Target="media/image1.png"/><Relationship Id="rId34" Type="http://schemas.openxmlformats.org/officeDocument/2006/relationships/theme" Target="theme/theme1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5180</Words>
  <Characters>5765</Characters>
  <TotalTime>0</TotalTime>
  <ScaleCrop>false</ScaleCrop>
  <LinksUpToDate>false</LinksUpToDate>
  <CharactersWithSpaces>7024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2024-11-27T09:03:00Z</dcterms:created>
  <dc:creator>Kingsoft-PDF</dc:creator>
  <cp:lastModifiedBy>.</cp:lastModifiedBy>
  <dcterms:modified xsi:type="dcterms:W3CDTF">2024-11-27T01:15:07Z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2024-11-27T09:03:40Z</vt:filetime>
  </property>
  <property fmtid="{D5CDD505-2E9C-101B-9397-08002B2CF9AE}" pid="4" name="UsrData">
    <vt:lpwstr>67466fe4077902001f696758wl</vt:lpwstr>
  </property>
  <property fmtid="{D5CDD505-2E9C-101B-9397-08002B2CF9AE}" pid="5" name="KSOProductBuildVer">
    <vt:lpwstr>2052-12.1.0.18912</vt:lpwstr>
  </property>
  <property fmtid="{D5CDD505-2E9C-101B-9397-08002B2CF9AE}" pid="6" name="ICV">
    <vt:lpwstr>1FE89EC73C634658B802C1A5000D3719_13</vt:lpwstr>
  </property>
</Properties>
</file>